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F9E" w:rsidRDefault="00337F9E" w:rsidP="00337F9E">
      <w:pPr>
        <w:jc w:val="center"/>
        <w:rPr>
          <w:rFonts w:ascii="Times New Roman" w:hAnsi="Times New Roman" w:cs="Times New Roman"/>
          <w:b/>
          <w:sz w:val="32"/>
          <w:szCs w:val="32"/>
        </w:rPr>
      </w:pPr>
    </w:p>
    <w:p w:rsidR="00337F9E" w:rsidRDefault="00337F9E" w:rsidP="00337F9E">
      <w:pPr>
        <w:jc w:val="center"/>
        <w:rPr>
          <w:rFonts w:ascii="Times New Roman" w:hAnsi="Times New Roman" w:cs="Times New Roman"/>
          <w:b/>
          <w:sz w:val="32"/>
          <w:szCs w:val="32"/>
        </w:rPr>
      </w:pPr>
      <w:bookmarkStart w:id="0" w:name="_GoBack"/>
      <w:bookmarkEnd w:id="0"/>
    </w:p>
    <w:p w:rsidR="00337F9E" w:rsidRDefault="00337F9E" w:rsidP="00337F9E">
      <w:pPr>
        <w:jc w:val="center"/>
        <w:rPr>
          <w:rFonts w:ascii="Times New Roman" w:hAnsi="Times New Roman" w:cs="Times New Roman"/>
          <w:b/>
          <w:sz w:val="32"/>
          <w:szCs w:val="32"/>
        </w:rPr>
      </w:pPr>
    </w:p>
    <w:p w:rsidR="00337F9E" w:rsidRDefault="00337F9E" w:rsidP="00337F9E">
      <w:pPr>
        <w:jc w:val="center"/>
        <w:rPr>
          <w:rFonts w:ascii="Times New Roman" w:hAnsi="Times New Roman" w:cs="Times New Roman"/>
          <w:b/>
          <w:sz w:val="32"/>
          <w:szCs w:val="32"/>
        </w:rPr>
      </w:pPr>
    </w:p>
    <w:p w:rsidR="00337F9E" w:rsidRDefault="00337F9E" w:rsidP="00337F9E">
      <w:pPr>
        <w:jc w:val="center"/>
        <w:rPr>
          <w:rFonts w:ascii="Times New Roman" w:hAnsi="Times New Roman" w:cs="Times New Roman"/>
          <w:b/>
          <w:sz w:val="32"/>
          <w:szCs w:val="32"/>
        </w:rPr>
      </w:pPr>
    </w:p>
    <w:p w:rsidR="00337F9E" w:rsidRDefault="00337F9E" w:rsidP="00337F9E">
      <w:pPr>
        <w:jc w:val="center"/>
        <w:rPr>
          <w:rFonts w:ascii="Times New Roman" w:hAnsi="Times New Roman" w:cs="Times New Roman"/>
          <w:b/>
          <w:sz w:val="32"/>
          <w:szCs w:val="32"/>
        </w:rPr>
      </w:pPr>
    </w:p>
    <w:p w:rsidR="00337F9E" w:rsidRPr="00337F9E" w:rsidRDefault="00337F9E" w:rsidP="00337F9E">
      <w:pPr>
        <w:jc w:val="center"/>
        <w:rPr>
          <w:rFonts w:ascii="Times New Roman" w:hAnsi="Times New Roman" w:cs="Times New Roman"/>
          <w:b/>
          <w:sz w:val="36"/>
          <w:szCs w:val="36"/>
        </w:rPr>
      </w:pPr>
      <w:proofErr w:type="spellStart"/>
      <w:r w:rsidRPr="00337F9E">
        <w:rPr>
          <w:rFonts w:ascii="Times New Roman" w:hAnsi="Times New Roman" w:cs="Times New Roman"/>
          <w:b/>
          <w:sz w:val="36"/>
          <w:szCs w:val="36"/>
        </w:rPr>
        <w:t>Vershima</w:t>
      </w:r>
      <w:proofErr w:type="spellEnd"/>
      <w:r w:rsidRPr="00337F9E">
        <w:rPr>
          <w:rFonts w:ascii="Times New Roman" w:hAnsi="Times New Roman" w:cs="Times New Roman"/>
          <w:b/>
          <w:sz w:val="36"/>
          <w:szCs w:val="36"/>
        </w:rPr>
        <w:t xml:space="preserve"> </w:t>
      </w:r>
      <w:proofErr w:type="spellStart"/>
      <w:r w:rsidRPr="00337F9E">
        <w:rPr>
          <w:rFonts w:ascii="Times New Roman" w:hAnsi="Times New Roman" w:cs="Times New Roman"/>
          <w:b/>
          <w:sz w:val="36"/>
          <w:szCs w:val="36"/>
        </w:rPr>
        <w:t>Kumator</w:t>
      </w:r>
      <w:proofErr w:type="spellEnd"/>
      <w:r w:rsidRPr="00337F9E">
        <w:rPr>
          <w:rFonts w:ascii="Times New Roman" w:hAnsi="Times New Roman" w:cs="Times New Roman"/>
          <w:b/>
          <w:sz w:val="36"/>
          <w:szCs w:val="36"/>
        </w:rPr>
        <w:t xml:space="preserve"> Kennedy</w:t>
      </w:r>
    </w:p>
    <w:p w:rsidR="00337F9E" w:rsidRPr="00337F9E" w:rsidRDefault="00337F9E" w:rsidP="00337F9E">
      <w:pPr>
        <w:jc w:val="center"/>
        <w:rPr>
          <w:rFonts w:ascii="Times New Roman" w:hAnsi="Times New Roman" w:cs="Times New Roman"/>
          <w:b/>
          <w:sz w:val="36"/>
          <w:szCs w:val="36"/>
        </w:rPr>
      </w:pPr>
    </w:p>
    <w:p w:rsidR="00337F9E" w:rsidRPr="00337F9E" w:rsidRDefault="00337F9E" w:rsidP="00337F9E">
      <w:pPr>
        <w:jc w:val="center"/>
        <w:rPr>
          <w:rFonts w:ascii="Times New Roman" w:hAnsi="Times New Roman" w:cs="Times New Roman"/>
          <w:b/>
          <w:sz w:val="36"/>
          <w:szCs w:val="36"/>
        </w:rPr>
      </w:pPr>
      <w:r w:rsidRPr="00337F9E">
        <w:rPr>
          <w:rFonts w:ascii="Times New Roman" w:hAnsi="Times New Roman" w:cs="Times New Roman"/>
          <w:b/>
          <w:sz w:val="36"/>
          <w:szCs w:val="36"/>
        </w:rPr>
        <w:t>17/Law01/292</w:t>
      </w:r>
    </w:p>
    <w:p w:rsidR="00337F9E" w:rsidRPr="00337F9E" w:rsidRDefault="00337F9E" w:rsidP="00337F9E">
      <w:pPr>
        <w:jc w:val="center"/>
        <w:rPr>
          <w:rFonts w:ascii="Times New Roman" w:hAnsi="Times New Roman" w:cs="Times New Roman"/>
          <w:b/>
          <w:sz w:val="36"/>
          <w:szCs w:val="36"/>
        </w:rPr>
      </w:pPr>
    </w:p>
    <w:p w:rsidR="00E55DFC" w:rsidRPr="00337F9E" w:rsidRDefault="00E55DFC" w:rsidP="00337F9E">
      <w:pPr>
        <w:jc w:val="center"/>
        <w:rPr>
          <w:rFonts w:ascii="Times New Roman" w:hAnsi="Times New Roman" w:cs="Times New Roman"/>
          <w:b/>
          <w:sz w:val="36"/>
          <w:szCs w:val="36"/>
        </w:rPr>
      </w:pPr>
      <w:r w:rsidRPr="00337F9E">
        <w:rPr>
          <w:rFonts w:ascii="Times New Roman" w:hAnsi="Times New Roman" w:cs="Times New Roman"/>
          <w:b/>
          <w:sz w:val="36"/>
          <w:szCs w:val="36"/>
        </w:rPr>
        <w:t>Criminology 2</w:t>
      </w:r>
    </w:p>
    <w:p w:rsidR="00337F9E" w:rsidRPr="00337F9E" w:rsidRDefault="00337F9E" w:rsidP="00337F9E">
      <w:pPr>
        <w:jc w:val="center"/>
        <w:rPr>
          <w:rFonts w:ascii="Times New Roman" w:hAnsi="Times New Roman" w:cs="Times New Roman"/>
          <w:b/>
          <w:sz w:val="36"/>
          <w:szCs w:val="36"/>
        </w:rPr>
      </w:pPr>
    </w:p>
    <w:p w:rsidR="00E55DFC" w:rsidRPr="00337F9E" w:rsidRDefault="00E55DFC" w:rsidP="00337F9E">
      <w:pPr>
        <w:jc w:val="center"/>
        <w:rPr>
          <w:rFonts w:ascii="Times New Roman" w:hAnsi="Times New Roman" w:cs="Times New Roman"/>
          <w:b/>
          <w:sz w:val="36"/>
          <w:szCs w:val="36"/>
        </w:rPr>
      </w:pPr>
      <w:r w:rsidRPr="00337F9E">
        <w:rPr>
          <w:rFonts w:ascii="Times New Roman" w:hAnsi="Times New Roman" w:cs="Times New Roman"/>
          <w:b/>
          <w:sz w:val="36"/>
          <w:szCs w:val="36"/>
        </w:rPr>
        <w:t>LPI 304</w:t>
      </w:r>
    </w:p>
    <w:p w:rsidR="00E55DFC" w:rsidRPr="00337F9E" w:rsidRDefault="00E55DFC">
      <w:pPr>
        <w:rPr>
          <w:rFonts w:ascii="Times New Roman" w:hAnsi="Times New Roman" w:cs="Times New Roman"/>
          <w:sz w:val="36"/>
          <w:szCs w:val="36"/>
        </w:rPr>
      </w:pPr>
    </w:p>
    <w:p w:rsidR="00E55DFC" w:rsidRPr="00337F9E" w:rsidRDefault="00E55DFC">
      <w:pPr>
        <w:rPr>
          <w:rFonts w:ascii="Times New Roman" w:hAnsi="Times New Roman" w:cs="Times New Roman"/>
          <w:sz w:val="36"/>
          <w:szCs w:val="36"/>
        </w:rPr>
      </w:pPr>
    </w:p>
    <w:p w:rsidR="00E55DFC" w:rsidRPr="00337F9E" w:rsidRDefault="00E55DFC">
      <w:pPr>
        <w:rPr>
          <w:rFonts w:ascii="Times New Roman" w:hAnsi="Times New Roman" w:cs="Times New Roman"/>
        </w:rPr>
      </w:pPr>
    </w:p>
    <w:p w:rsidR="00E55DFC" w:rsidRDefault="00E55DFC">
      <w:pPr>
        <w:rPr>
          <w:rFonts w:ascii="Times New Roman" w:hAnsi="Times New Roman" w:cs="Times New Roman"/>
        </w:rPr>
      </w:pPr>
    </w:p>
    <w:p w:rsidR="00337F9E" w:rsidRDefault="00337F9E">
      <w:pPr>
        <w:rPr>
          <w:rFonts w:ascii="Times New Roman" w:hAnsi="Times New Roman" w:cs="Times New Roman"/>
        </w:rPr>
      </w:pPr>
    </w:p>
    <w:p w:rsidR="00337F9E" w:rsidRDefault="00337F9E">
      <w:pPr>
        <w:rPr>
          <w:rFonts w:ascii="Times New Roman" w:hAnsi="Times New Roman" w:cs="Times New Roman"/>
        </w:rPr>
      </w:pPr>
    </w:p>
    <w:p w:rsidR="00337F9E" w:rsidRDefault="00337F9E">
      <w:pPr>
        <w:rPr>
          <w:rFonts w:ascii="Times New Roman" w:hAnsi="Times New Roman" w:cs="Times New Roman"/>
        </w:rPr>
      </w:pPr>
    </w:p>
    <w:p w:rsidR="00337F9E" w:rsidRDefault="00337F9E">
      <w:pPr>
        <w:rPr>
          <w:rFonts w:ascii="Times New Roman" w:hAnsi="Times New Roman" w:cs="Times New Roman"/>
        </w:rPr>
      </w:pPr>
    </w:p>
    <w:p w:rsidR="00337F9E" w:rsidRDefault="00337F9E">
      <w:pPr>
        <w:rPr>
          <w:rFonts w:ascii="Times New Roman" w:hAnsi="Times New Roman" w:cs="Times New Roman"/>
        </w:rPr>
      </w:pPr>
    </w:p>
    <w:p w:rsidR="00337F9E" w:rsidRDefault="00337F9E">
      <w:pPr>
        <w:rPr>
          <w:rFonts w:ascii="Times New Roman" w:hAnsi="Times New Roman" w:cs="Times New Roman"/>
        </w:rPr>
      </w:pPr>
    </w:p>
    <w:p w:rsidR="00337F9E" w:rsidRDefault="00337F9E">
      <w:pPr>
        <w:rPr>
          <w:rFonts w:ascii="Times New Roman" w:hAnsi="Times New Roman" w:cs="Times New Roman"/>
        </w:rPr>
      </w:pPr>
    </w:p>
    <w:p w:rsidR="00337F9E" w:rsidRDefault="00337F9E">
      <w:pPr>
        <w:rPr>
          <w:rFonts w:ascii="Times New Roman" w:hAnsi="Times New Roman" w:cs="Times New Roman"/>
        </w:rPr>
      </w:pPr>
    </w:p>
    <w:p w:rsidR="00337F9E" w:rsidRDefault="00337F9E">
      <w:pPr>
        <w:rPr>
          <w:rFonts w:ascii="Times New Roman" w:hAnsi="Times New Roman" w:cs="Times New Roman"/>
        </w:rPr>
      </w:pPr>
    </w:p>
    <w:p w:rsidR="00337F9E" w:rsidRDefault="00337F9E">
      <w:pPr>
        <w:rPr>
          <w:rFonts w:ascii="Times New Roman" w:hAnsi="Times New Roman" w:cs="Times New Roman"/>
        </w:rPr>
      </w:pPr>
    </w:p>
    <w:p w:rsidR="00337F9E" w:rsidRPr="00491495" w:rsidRDefault="00337F9E" w:rsidP="00491495">
      <w:pPr>
        <w:jc w:val="center"/>
        <w:rPr>
          <w:rFonts w:ascii="Times New Roman" w:hAnsi="Times New Roman" w:cs="Times New Roman"/>
          <w:sz w:val="32"/>
          <w:szCs w:val="32"/>
        </w:rPr>
      </w:pPr>
    </w:p>
    <w:p w:rsidR="00E55DFC" w:rsidRPr="00491495" w:rsidRDefault="00E55DFC" w:rsidP="00491495">
      <w:pPr>
        <w:jc w:val="center"/>
        <w:rPr>
          <w:rFonts w:ascii="Times New Roman" w:hAnsi="Times New Roman" w:cs="Times New Roman"/>
          <w:b/>
          <w:sz w:val="32"/>
          <w:szCs w:val="32"/>
        </w:rPr>
      </w:pPr>
      <w:r w:rsidRPr="00491495">
        <w:rPr>
          <w:rFonts w:ascii="Times New Roman" w:hAnsi="Times New Roman" w:cs="Times New Roman"/>
          <w:b/>
          <w:sz w:val="32"/>
          <w:szCs w:val="32"/>
        </w:rPr>
        <w:t>Guidelines by the Supreme Court in sentencing a guilty party in the High Court</w:t>
      </w:r>
    </w:p>
    <w:p w:rsidR="00E55DFC" w:rsidRPr="00337F9E" w:rsidRDefault="00E55DFC" w:rsidP="00337F9E">
      <w:pPr>
        <w:rPr>
          <w:rFonts w:ascii="Times New Roman" w:hAnsi="Times New Roman" w:cs="Times New Roman"/>
          <w:sz w:val="28"/>
          <w:szCs w:val="28"/>
        </w:rPr>
      </w:pPr>
    </w:p>
    <w:p w:rsidR="00E55DFC" w:rsidRPr="00337F9E" w:rsidRDefault="00E55DFC" w:rsidP="00337F9E">
      <w:pPr>
        <w:rPr>
          <w:rFonts w:ascii="Times New Roman" w:hAnsi="Times New Roman" w:cs="Times New Roman"/>
          <w:sz w:val="28"/>
          <w:szCs w:val="28"/>
        </w:rPr>
      </w:pPr>
      <w:r w:rsidRPr="00337F9E">
        <w:rPr>
          <w:rFonts w:ascii="Times New Roman" w:hAnsi="Times New Roman" w:cs="Times New Roman"/>
          <w:sz w:val="28"/>
          <w:szCs w:val="28"/>
        </w:rPr>
        <w:t>The Supreme Court have laid down 6 basic principles or guidelines used in establishing a reasonable, just and fair sentencing. There are as follows</w:t>
      </w:r>
      <w:r w:rsidR="00337F9E" w:rsidRPr="00337F9E">
        <w:rPr>
          <w:rFonts w:ascii="Times New Roman" w:hAnsi="Times New Roman" w:cs="Times New Roman"/>
          <w:sz w:val="28"/>
          <w:szCs w:val="28"/>
        </w:rPr>
        <w:t>;</w:t>
      </w:r>
    </w:p>
    <w:p w:rsidR="00337F9E" w:rsidRPr="00337F9E" w:rsidRDefault="00337F9E" w:rsidP="00337F9E">
      <w:pPr>
        <w:pStyle w:val="ListParagraph"/>
        <w:numPr>
          <w:ilvl w:val="0"/>
          <w:numId w:val="6"/>
        </w:numPr>
        <w:rPr>
          <w:rFonts w:ascii="Times New Roman" w:hAnsi="Times New Roman" w:cs="Times New Roman"/>
          <w:sz w:val="28"/>
          <w:szCs w:val="28"/>
        </w:rPr>
      </w:pPr>
      <w:r w:rsidRPr="00337F9E">
        <w:rPr>
          <w:rFonts w:ascii="Times New Roman" w:hAnsi="Times New Roman" w:cs="Times New Roman"/>
          <w:sz w:val="28"/>
          <w:szCs w:val="28"/>
        </w:rPr>
        <w:t>Nature of offence</w:t>
      </w:r>
    </w:p>
    <w:p w:rsidR="00E55DFC" w:rsidRPr="00337F9E" w:rsidRDefault="00CB4689" w:rsidP="00337F9E">
      <w:pPr>
        <w:pStyle w:val="ListParagraph"/>
        <w:numPr>
          <w:ilvl w:val="0"/>
          <w:numId w:val="6"/>
        </w:numPr>
        <w:rPr>
          <w:rFonts w:ascii="Times New Roman" w:hAnsi="Times New Roman" w:cs="Times New Roman"/>
          <w:sz w:val="28"/>
          <w:szCs w:val="28"/>
        </w:rPr>
      </w:pPr>
      <w:r w:rsidRPr="00337F9E">
        <w:rPr>
          <w:rFonts w:ascii="Times New Roman" w:hAnsi="Times New Roman" w:cs="Times New Roman"/>
          <w:sz w:val="28"/>
          <w:szCs w:val="28"/>
        </w:rPr>
        <w:t xml:space="preserve">Character </w:t>
      </w:r>
      <w:r w:rsidR="00E55DFC" w:rsidRPr="00337F9E">
        <w:rPr>
          <w:rFonts w:ascii="Times New Roman" w:hAnsi="Times New Roman" w:cs="Times New Roman"/>
          <w:sz w:val="28"/>
          <w:szCs w:val="28"/>
        </w:rPr>
        <w:t>o</w:t>
      </w:r>
      <w:r w:rsidRPr="00337F9E">
        <w:rPr>
          <w:rFonts w:ascii="Times New Roman" w:hAnsi="Times New Roman" w:cs="Times New Roman"/>
          <w:sz w:val="28"/>
          <w:szCs w:val="28"/>
        </w:rPr>
        <w:t>r</w:t>
      </w:r>
      <w:r w:rsidR="00E55DFC" w:rsidRPr="00337F9E">
        <w:rPr>
          <w:rFonts w:ascii="Times New Roman" w:hAnsi="Times New Roman" w:cs="Times New Roman"/>
          <w:sz w:val="28"/>
          <w:szCs w:val="28"/>
        </w:rPr>
        <w:t xml:space="preserve"> the nature of the offender</w:t>
      </w:r>
    </w:p>
    <w:p w:rsidR="00E55DFC" w:rsidRPr="00337F9E" w:rsidRDefault="00E55DFC" w:rsidP="00337F9E">
      <w:pPr>
        <w:pStyle w:val="ListParagraph"/>
        <w:numPr>
          <w:ilvl w:val="0"/>
          <w:numId w:val="6"/>
        </w:numPr>
        <w:rPr>
          <w:rFonts w:ascii="Times New Roman" w:hAnsi="Times New Roman" w:cs="Times New Roman"/>
          <w:sz w:val="28"/>
          <w:szCs w:val="28"/>
        </w:rPr>
      </w:pPr>
      <w:r w:rsidRPr="00337F9E">
        <w:rPr>
          <w:rFonts w:ascii="Times New Roman" w:hAnsi="Times New Roman" w:cs="Times New Roman"/>
          <w:sz w:val="28"/>
          <w:szCs w:val="28"/>
        </w:rPr>
        <w:t xml:space="preserve">The position of the </w:t>
      </w:r>
      <w:r w:rsidR="00A924FF" w:rsidRPr="00337F9E">
        <w:rPr>
          <w:rFonts w:ascii="Times New Roman" w:hAnsi="Times New Roman" w:cs="Times New Roman"/>
          <w:sz w:val="28"/>
          <w:szCs w:val="28"/>
        </w:rPr>
        <w:t xml:space="preserve">offender </w:t>
      </w:r>
    </w:p>
    <w:p w:rsidR="00E55DFC" w:rsidRPr="00337F9E" w:rsidRDefault="003B1DB0" w:rsidP="00337F9E">
      <w:pPr>
        <w:pStyle w:val="ListParagraph"/>
        <w:numPr>
          <w:ilvl w:val="0"/>
          <w:numId w:val="6"/>
        </w:numPr>
        <w:rPr>
          <w:rFonts w:ascii="Times New Roman" w:hAnsi="Times New Roman" w:cs="Times New Roman"/>
          <w:sz w:val="28"/>
          <w:szCs w:val="28"/>
        </w:rPr>
      </w:pPr>
      <w:r w:rsidRPr="00337F9E">
        <w:rPr>
          <w:rFonts w:ascii="Times New Roman" w:hAnsi="Times New Roman" w:cs="Times New Roman"/>
          <w:sz w:val="28"/>
          <w:szCs w:val="28"/>
        </w:rPr>
        <w:t xml:space="preserve">The rampancy of the offence </w:t>
      </w:r>
    </w:p>
    <w:p w:rsidR="003B1DB0" w:rsidRPr="00337F9E" w:rsidRDefault="003B1DB0" w:rsidP="00337F9E">
      <w:pPr>
        <w:pStyle w:val="ListParagraph"/>
        <w:numPr>
          <w:ilvl w:val="0"/>
          <w:numId w:val="6"/>
        </w:numPr>
        <w:rPr>
          <w:rFonts w:ascii="Times New Roman" w:hAnsi="Times New Roman" w:cs="Times New Roman"/>
          <w:sz w:val="28"/>
          <w:szCs w:val="28"/>
        </w:rPr>
      </w:pPr>
      <w:r w:rsidRPr="00337F9E">
        <w:rPr>
          <w:rFonts w:ascii="Times New Roman" w:hAnsi="Times New Roman" w:cs="Times New Roman"/>
          <w:sz w:val="28"/>
          <w:szCs w:val="28"/>
        </w:rPr>
        <w:t>Statutory limitations</w:t>
      </w:r>
    </w:p>
    <w:p w:rsidR="003B1DB0" w:rsidRPr="00337F9E" w:rsidRDefault="00A924FF" w:rsidP="00337F9E">
      <w:pPr>
        <w:pStyle w:val="ListParagraph"/>
        <w:numPr>
          <w:ilvl w:val="0"/>
          <w:numId w:val="6"/>
        </w:numPr>
        <w:rPr>
          <w:rFonts w:ascii="Times New Roman" w:hAnsi="Times New Roman" w:cs="Times New Roman"/>
          <w:sz w:val="28"/>
          <w:szCs w:val="28"/>
        </w:rPr>
      </w:pPr>
      <w:r w:rsidRPr="00337F9E">
        <w:rPr>
          <w:rFonts w:ascii="Times New Roman" w:hAnsi="Times New Roman" w:cs="Times New Roman"/>
          <w:sz w:val="28"/>
          <w:szCs w:val="28"/>
        </w:rPr>
        <w:t>Concurrent and consecutive sentence</w:t>
      </w:r>
    </w:p>
    <w:p w:rsidR="00CB4689" w:rsidRPr="00337F9E" w:rsidRDefault="00CB4689" w:rsidP="00337F9E">
      <w:pPr>
        <w:rPr>
          <w:rFonts w:ascii="Times New Roman" w:hAnsi="Times New Roman" w:cs="Times New Roman"/>
          <w:sz w:val="28"/>
          <w:szCs w:val="28"/>
        </w:rPr>
      </w:pPr>
    </w:p>
    <w:p w:rsidR="00CB4689" w:rsidRPr="00337F9E" w:rsidRDefault="00CB4689" w:rsidP="00337F9E">
      <w:pPr>
        <w:rPr>
          <w:rFonts w:ascii="Times New Roman" w:hAnsi="Times New Roman" w:cs="Times New Roman"/>
          <w:sz w:val="28"/>
          <w:szCs w:val="28"/>
        </w:rPr>
      </w:pPr>
    </w:p>
    <w:p w:rsidR="003B1DB0" w:rsidRPr="00491495" w:rsidRDefault="003B1DB0" w:rsidP="00337F9E">
      <w:pPr>
        <w:rPr>
          <w:rFonts w:ascii="Times New Roman" w:hAnsi="Times New Roman" w:cs="Times New Roman"/>
          <w:b/>
          <w:sz w:val="32"/>
          <w:szCs w:val="32"/>
        </w:rPr>
      </w:pPr>
      <w:r w:rsidRPr="00491495">
        <w:rPr>
          <w:rFonts w:ascii="Times New Roman" w:hAnsi="Times New Roman" w:cs="Times New Roman"/>
          <w:b/>
          <w:sz w:val="32"/>
          <w:szCs w:val="32"/>
        </w:rPr>
        <w:t>Nature of the Offence</w:t>
      </w:r>
    </w:p>
    <w:p w:rsidR="00CB4689" w:rsidRPr="00337F9E" w:rsidRDefault="00CB4689" w:rsidP="00337F9E">
      <w:pPr>
        <w:rPr>
          <w:rFonts w:ascii="Times New Roman" w:hAnsi="Times New Roman" w:cs="Times New Roman"/>
          <w:sz w:val="28"/>
          <w:szCs w:val="28"/>
        </w:rPr>
      </w:pPr>
    </w:p>
    <w:p w:rsidR="003B1DB0" w:rsidRPr="00337F9E" w:rsidRDefault="001A60CD" w:rsidP="00337F9E">
      <w:pPr>
        <w:rPr>
          <w:rFonts w:ascii="Times New Roman" w:hAnsi="Times New Roman" w:cs="Times New Roman"/>
          <w:sz w:val="28"/>
          <w:szCs w:val="28"/>
        </w:rPr>
      </w:pPr>
      <w:r w:rsidRPr="00337F9E">
        <w:rPr>
          <w:rFonts w:ascii="Times New Roman" w:hAnsi="Times New Roman" w:cs="Times New Roman"/>
          <w:sz w:val="28"/>
          <w:szCs w:val="28"/>
        </w:rPr>
        <w:t xml:space="preserve">This in the sense means that a person cannot be found guilty of an offence which as at that time being committed, does not constitute to a crime in any written law and its punishment not clearly stated as it was seen in the case of </w:t>
      </w:r>
      <w:proofErr w:type="spellStart"/>
      <w:r w:rsidRPr="00491495">
        <w:rPr>
          <w:rFonts w:ascii="Times New Roman" w:hAnsi="Times New Roman" w:cs="Times New Roman"/>
          <w:b/>
          <w:i/>
          <w:sz w:val="28"/>
          <w:szCs w:val="28"/>
        </w:rPr>
        <w:t>Adeye</w:t>
      </w:r>
      <w:proofErr w:type="spellEnd"/>
      <w:r w:rsidRPr="00491495">
        <w:rPr>
          <w:rFonts w:ascii="Times New Roman" w:hAnsi="Times New Roman" w:cs="Times New Roman"/>
          <w:b/>
          <w:i/>
          <w:sz w:val="28"/>
          <w:szCs w:val="28"/>
        </w:rPr>
        <w:t xml:space="preserve"> and others</w:t>
      </w:r>
      <w:r w:rsidRPr="00337F9E">
        <w:rPr>
          <w:rFonts w:ascii="Times New Roman" w:hAnsi="Times New Roman" w:cs="Times New Roman"/>
          <w:i/>
          <w:sz w:val="28"/>
          <w:szCs w:val="28"/>
        </w:rPr>
        <w:t xml:space="preserve"> v The state</w:t>
      </w:r>
      <w:r w:rsidRPr="00337F9E">
        <w:rPr>
          <w:rFonts w:ascii="Times New Roman" w:hAnsi="Times New Roman" w:cs="Times New Roman"/>
          <w:sz w:val="28"/>
          <w:szCs w:val="28"/>
        </w:rPr>
        <w:t xml:space="preserve">. However it can be said to also be the degree of the offence which then influences the decision of the court as seen in the case of </w:t>
      </w:r>
      <w:proofErr w:type="spellStart"/>
      <w:r w:rsidRPr="00491495">
        <w:rPr>
          <w:rFonts w:ascii="Times New Roman" w:hAnsi="Times New Roman" w:cs="Times New Roman"/>
          <w:b/>
          <w:i/>
          <w:sz w:val="28"/>
          <w:szCs w:val="28"/>
        </w:rPr>
        <w:t>Adesanya</w:t>
      </w:r>
      <w:proofErr w:type="spellEnd"/>
      <w:r w:rsidRPr="00491495">
        <w:rPr>
          <w:rFonts w:ascii="Times New Roman" w:hAnsi="Times New Roman" w:cs="Times New Roman"/>
          <w:b/>
          <w:i/>
          <w:sz w:val="28"/>
          <w:szCs w:val="28"/>
        </w:rPr>
        <w:t xml:space="preserve"> v The Queen</w:t>
      </w:r>
      <w:r w:rsidRPr="00337F9E">
        <w:rPr>
          <w:rFonts w:ascii="Times New Roman" w:hAnsi="Times New Roman" w:cs="Times New Roman"/>
          <w:i/>
          <w:sz w:val="28"/>
          <w:szCs w:val="28"/>
        </w:rPr>
        <w:t xml:space="preserve"> </w:t>
      </w:r>
      <w:r w:rsidRPr="00491495">
        <w:rPr>
          <w:rFonts w:ascii="Times New Roman" w:hAnsi="Times New Roman" w:cs="Times New Roman"/>
          <w:b/>
          <w:i/>
          <w:sz w:val="28"/>
          <w:szCs w:val="28"/>
        </w:rPr>
        <w:t xml:space="preserve">(1954) ANLR </w:t>
      </w:r>
      <w:proofErr w:type="spellStart"/>
      <w:r w:rsidRPr="00491495">
        <w:rPr>
          <w:rFonts w:ascii="Times New Roman" w:hAnsi="Times New Roman" w:cs="Times New Roman"/>
          <w:b/>
          <w:i/>
          <w:sz w:val="28"/>
          <w:szCs w:val="28"/>
        </w:rPr>
        <w:t>Pg</w:t>
      </w:r>
      <w:proofErr w:type="spellEnd"/>
      <w:r w:rsidRPr="00491495">
        <w:rPr>
          <w:rFonts w:ascii="Times New Roman" w:hAnsi="Times New Roman" w:cs="Times New Roman"/>
          <w:b/>
          <w:i/>
          <w:sz w:val="28"/>
          <w:szCs w:val="28"/>
        </w:rPr>
        <w:t xml:space="preserve"> 38</w:t>
      </w:r>
      <w:r w:rsidRPr="00337F9E">
        <w:rPr>
          <w:rFonts w:ascii="Times New Roman" w:hAnsi="Times New Roman" w:cs="Times New Roman"/>
          <w:sz w:val="28"/>
          <w:szCs w:val="28"/>
        </w:rPr>
        <w:t xml:space="preserve">. In that case, the </w:t>
      </w:r>
      <w:r w:rsidR="00614425" w:rsidRPr="00337F9E">
        <w:rPr>
          <w:rFonts w:ascii="Times New Roman" w:hAnsi="Times New Roman" w:cs="Times New Roman"/>
          <w:sz w:val="28"/>
          <w:szCs w:val="28"/>
        </w:rPr>
        <w:t>accused</w:t>
      </w:r>
      <w:r w:rsidRPr="00337F9E">
        <w:rPr>
          <w:rFonts w:ascii="Times New Roman" w:hAnsi="Times New Roman" w:cs="Times New Roman"/>
          <w:sz w:val="28"/>
          <w:szCs w:val="28"/>
        </w:rPr>
        <w:t xml:space="preserve"> person having committed the offence of forgery was sentenced to pay fine. On appeal the court held that the fine was too small a punishment for the </w:t>
      </w:r>
      <w:r w:rsidR="00614425" w:rsidRPr="00337F9E">
        <w:rPr>
          <w:rFonts w:ascii="Times New Roman" w:hAnsi="Times New Roman" w:cs="Times New Roman"/>
          <w:sz w:val="28"/>
          <w:szCs w:val="28"/>
        </w:rPr>
        <w:t>offence,</w:t>
      </w:r>
      <w:r w:rsidR="00CB4689" w:rsidRPr="00337F9E">
        <w:rPr>
          <w:rFonts w:ascii="Times New Roman" w:hAnsi="Times New Roman" w:cs="Times New Roman"/>
          <w:sz w:val="28"/>
          <w:szCs w:val="28"/>
        </w:rPr>
        <w:t xml:space="preserve"> hence imprisonment.</w:t>
      </w:r>
    </w:p>
    <w:p w:rsidR="00491495" w:rsidRDefault="00491495" w:rsidP="00337F9E">
      <w:pPr>
        <w:rPr>
          <w:rFonts w:ascii="Times New Roman" w:hAnsi="Times New Roman" w:cs="Times New Roman"/>
          <w:sz w:val="28"/>
          <w:szCs w:val="28"/>
        </w:rPr>
      </w:pPr>
      <w:r>
        <w:rPr>
          <w:rFonts w:ascii="Times New Roman" w:hAnsi="Times New Roman" w:cs="Times New Roman"/>
          <w:sz w:val="28"/>
          <w:szCs w:val="28"/>
        </w:rPr>
        <w:t xml:space="preserve"> </w:t>
      </w:r>
    </w:p>
    <w:p w:rsidR="00491495" w:rsidRDefault="00491495" w:rsidP="00337F9E">
      <w:pPr>
        <w:rPr>
          <w:rFonts w:ascii="Times New Roman" w:hAnsi="Times New Roman" w:cs="Times New Roman"/>
          <w:sz w:val="28"/>
          <w:szCs w:val="28"/>
        </w:rPr>
      </w:pPr>
    </w:p>
    <w:p w:rsidR="00491495" w:rsidRDefault="00491495" w:rsidP="00337F9E">
      <w:pPr>
        <w:rPr>
          <w:rFonts w:ascii="Times New Roman" w:hAnsi="Times New Roman" w:cs="Times New Roman"/>
          <w:sz w:val="28"/>
          <w:szCs w:val="28"/>
        </w:rPr>
      </w:pPr>
    </w:p>
    <w:p w:rsidR="00491495" w:rsidRDefault="00491495" w:rsidP="00337F9E">
      <w:pPr>
        <w:rPr>
          <w:rFonts w:ascii="Times New Roman" w:hAnsi="Times New Roman" w:cs="Times New Roman"/>
          <w:sz w:val="28"/>
          <w:szCs w:val="28"/>
        </w:rPr>
      </w:pPr>
    </w:p>
    <w:p w:rsidR="00491495" w:rsidRDefault="00491495" w:rsidP="00337F9E">
      <w:pPr>
        <w:rPr>
          <w:rFonts w:ascii="Times New Roman" w:hAnsi="Times New Roman" w:cs="Times New Roman"/>
          <w:sz w:val="28"/>
          <w:szCs w:val="28"/>
        </w:rPr>
      </w:pPr>
    </w:p>
    <w:p w:rsidR="003B1DB0" w:rsidRPr="00491495" w:rsidRDefault="00CB4689" w:rsidP="00337F9E">
      <w:pPr>
        <w:rPr>
          <w:rFonts w:ascii="Times New Roman" w:hAnsi="Times New Roman" w:cs="Times New Roman"/>
          <w:b/>
          <w:sz w:val="32"/>
          <w:szCs w:val="32"/>
        </w:rPr>
      </w:pPr>
      <w:r w:rsidRPr="00491495">
        <w:rPr>
          <w:rFonts w:ascii="Times New Roman" w:hAnsi="Times New Roman" w:cs="Times New Roman"/>
          <w:b/>
          <w:sz w:val="32"/>
          <w:szCs w:val="32"/>
        </w:rPr>
        <w:t xml:space="preserve">  Character/Nature of the Offender</w:t>
      </w:r>
    </w:p>
    <w:p w:rsidR="00CB4689" w:rsidRPr="00337F9E" w:rsidRDefault="00CB4689" w:rsidP="00337F9E">
      <w:pPr>
        <w:rPr>
          <w:rFonts w:ascii="Times New Roman" w:hAnsi="Times New Roman" w:cs="Times New Roman"/>
          <w:sz w:val="28"/>
          <w:szCs w:val="28"/>
        </w:rPr>
      </w:pPr>
      <w:r w:rsidRPr="00337F9E">
        <w:rPr>
          <w:rFonts w:ascii="Times New Roman" w:hAnsi="Times New Roman" w:cs="Times New Roman"/>
          <w:sz w:val="28"/>
          <w:szCs w:val="28"/>
        </w:rPr>
        <w:t>As a principle of law and as a rule of evidence, evidence of character is inadmissible in law. However</w:t>
      </w:r>
      <w:r w:rsidR="00614425" w:rsidRPr="00337F9E">
        <w:rPr>
          <w:rFonts w:ascii="Times New Roman" w:hAnsi="Times New Roman" w:cs="Times New Roman"/>
          <w:sz w:val="28"/>
          <w:szCs w:val="28"/>
        </w:rPr>
        <w:t xml:space="preserve"> when the character of the accused persons in question, the evidence of his character becomes admissible in law. In </w:t>
      </w:r>
      <w:r w:rsidR="00614425" w:rsidRPr="00491495">
        <w:rPr>
          <w:rFonts w:ascii="Times New Roman" w:hAnsi="Times New Roman" w:cs="Times New Roman"/>
          <w:b/>
          <w:i/>
          <w:sz w:val="28"/>
          <w:szCs w:val="28"/>
        </w:rPr>
        <w:t>R v State</w:t>
      </w:r>
      <w:r w:rsidR="00614425" w:rsidRPr="00337F9E">
        <w:rPr>
          <w:rFonts w:ascii="Times New Roman" w:hAnsi="Times New Roman" w:cs="Times New Roman"/>
          <w:sz w:val="28"/>
          <w:szCs w:val="28"/>
        </w:rPr>
        <w:t xml:space="preserve">, the fact that the appellant had been previously convicted for defilement. This led to the court to increase the sentence from 18 months to 5 years imprisonment with hard </w:t>
      </w:r>
      <w:proofErr w:type="spellStart"/>
      <w:r w:rsidR="00614425" w:rsidRPr="00337F9E">
        <w:rPr>
          <w:rFonts w:ascii="Times New Roman" w:hAnsi="Times New Roman" w:cs="Times New Roman"/>
          <w:sz w:val="28"/>
          <w:szCs w:val="28"/>
        </w:rPr>
        <w:t>labour</w:t>
      </w:r>
      <w:proofErr w:type="spellEnd"/>
      <w:r w:rsidR="00614425" w:rsidRPr="00337F9E">
        <w:rPr>
          <w:rFonts w:ascii="Times New Roman" w:hAnsi="Times New Roman" w:cs="Times New Roman"/>
          <w:sz w:val="28"/>
          <w:szCs w:val="28"/>
        </w:rPr>
        <w:t xml:space="preserve">. Furthermore </w:t>
      </w:r>
      <w:r w:rsidR="00491495" w:rsidRPr="00337F9E">
        <w:rPr>
          <w:rFonts w:ascii="Times New Roman" w:hAnsi="Times New Roman" w:cs="Times New Roman"/>
          <w:sz w:val="28"/>
          <w:szCs w:val="28"/>
        </w:rPr>
        <w:t>in</w:t>
      </w:r>
      <w:r w:rsidR="00614425" w:rsidRPr="00337F9E">
        <w:rPr>
          <w:rFonts w:ascii="Times New Roman" w:hAnsi="Times New Roman" w:cs="Times New Roman"/>
          <w:sz w:val="28"/>
          <w:szCs w:val="28"/>
        </w:rPr>
        <w:t xml:space="preserve"> the case of </w:t>
      </w:r>
      <w:proofErr w:type="spellStart"/>
      <w:r w:rsidR="00614425" w:rsidRPr="00491495">
        <w:rPr>
          <w:rFonts w:ascii="Times New Roman" w:hAnsi="Times New Roman" w:cs="Times New Roman"/>
          <w:b/>
          <w:i/>
          <w:sz w:val="28"/>
          <w:szCs w:val="28"/>
        </w:rPr>
        <w:t>Adeleye</w:t>
      </w:r>
      <w:proofErr w:type="spellEnd"/>
      <w:r w:rsidR="00614425" w:rsidRPr="00491495">
        <w:rPr>
          <w:rFonts w:ascii="Times New Roman" w:hAnsi="Times New Roman" w:cs="Times New Roman"/>
          <w:b/>
          <w:i/>
          <w:sz w:val="28"/>
          <w:szCs w:val="28"/>
        </w:rPr>
        <w:t xml:space="preserve"> v </w:t>
      </w:r>
      <w:proofErr w:type="spellStart"/>
      <w:r w:rsidR="00614425" w:rsidRPr="00491495">
        <w:rPr>
          <w:rFonts w:ascii="Times New Roman" w:hAnsi="Times New Roman" w:cs="Times New Roman"/>
          <w:b/>
          <w:i/>
          <w:sz w:val="28"/>
          <w:szCs w:val="28"/>
        </w:rPr>
        <w:t>Ajibade</w:t>
      </w:r>
      <w:proofErr w:type="spellEnd"/>
      <w:r w:rsidR="00614425" w:rsidRPr="00491495">
        <w:rPr>
          <w:rFonts w:ascii="Times New Roman" w:hAnsi="Times New Roman" w:cs="Times New Roman"/>
          <w:b/>
          <w:sz w:val="28"/>
          <w:szCs w:val="28"/>
        </w:rPr>
        <w:t>,</w:t>
      </w:r>
      <w:r w:rsidR="00614425" w:rsidRPr="00337F9E">
        <w:rPr>
          <w:rFonts w:ascii="Times New Roman" w:hAnsi="Times New Roman" w:cs="Times New Roman"/>
          <w:sz w:val="28"/>
          <w:szCs w:val="28"/>
        </w:rPr>
        <w:t xml:space="preserve"> the appellant</w:t>
      </w:r>
      <w:r w:rsidR="000A513F" w:rsidRPr="00337F9E">
        <w:rPr>
          <w:rFonts w:ascii="Times New Roman" w:hAnsi="Times New Roman" w:cs="Times New Roman"/>
          <w:sz w:val="28"/>
          <w:szCs w:val="28"/>
        </w:rPr>
        <w:t>’</w:t>
      </w:r>
      <w:r w:rsidR="00614425" w:rsidRPr="00337F9E">
        <w:rPr>
          <w:rFonts w:ascii="Times New Roman" w:hAnsi="Times New Roman" w:cs="Times New Roman"/>
          <w:sz w:val="28"/>
          <w:szCs w:val="28"/>
        </w:rPr>
        <w:t>s bad character was significant in the restoration of a heavier punishment</w:t>
      </w:r>
      <w:r w:rsidR="000A513F" w:rsidRPr="00337F9E">
        <w:rPr>
          <w:rFonts w:ascii="Times New Roman" w:hAnsi="Times New Roman" w:cs="Times New Roman"/>
          <w:sz w:val="28"/>
          <w:szCs w:val="28"/>
        </w:rPr>
        <w:t>.</w:t>
      </w:r>
    </w:p>
    <w:p w:rsidR="000A513F" w:rsidRPr="00337F9E" w:rsidRDefault="000A513F" w:rsidP="00337F9E">
      <w:pPr>
        <w:rPr>
          <w:rFonts w:ascii="Times New Roman" w:hAnsi="Times New Roman" w:cs="Times New Roman"/>
          <w:sz w:val="28"/>
          <w:szCs w:val="28"/>
        </w:rPr>
      </w:pPr>
    </w:p>
    <w:p w:rsidR="000A513F" w:rsidRPr="00491495" w:rsidRDefault="000A513F" w:rsidP="00337F9E">
      <w:pPr>
        <w:rPr>
          <w:rFonts w:ascii="Times New Roman" w:hAnsi="Times New Roman" w:cs="Times New Roman"/>
          <w:b/>
          <w:sz w:val="32"/>
          <w:szCs w:val="32"/>
        </w:rPr>
      </w:pPr>
      <w:r w:rsidRPr="00337F9E">
        <w:rPr>
          <w:rFonts w:ascii="Times New Roman" w:hAnsi="Times New Roman" w:cs="Times New Roman"/>
          <w:sz w:val="28"/>
          <w:szCs w:val="28"/>
        </w:rPr>
        <w:t xml:space="preserve">                </w:t>
      </w:r>
      <w:r w:rsidRPr="00491495">
        <w:rPr>
          <w:rFonts w:ascii="Times New Roman" w:hAnsi="Times New Roman" w:cs="Times New Roman"/>
          <w:b/>
          <w:sz w:val="32"/>
          <w:szCs w:val="32"/>
        </w:rPr>
        <w:t xml:space="preserve"> Position of the Offender</w:t>
      </w:r>
    </w:p>
    <w:p w:rsidR="000A513F" w:rsidRPr="00337F9E" w:rsidRDefault="000A513F" w:rsidP="00337F9E">
      <w:pPr>
        <w:rPr>
          <w:rFonts w:ascii="Times New Roman" w:hAnsi="Times New Roman" w:cs="Times New Roman"/>
          <w:sz w:val="28"/>
          <w:szCs w:val="28"/>
        </w:rPr>
      </w:pPr>
      <w:r w:rsidRPr="00337F9E">
        <w:rPr>
          <w:rFonts w:ascii="Times New Roman" w:hAnsi="Times New Roman" w:cs="Times New Roman"/>
          <w:sz w:val="28"/>
          <w:szCs w:val="28"/>
        </w:rPr>
        <w:t>In this case there are various roles of the offender which determines the degree or the approach of sentence. These are as follows;</w:t>
      </w:r>
    </w:p>
    <w:p w:rsidR="000A513F" w:rsidRPr="00491495" w:rsidRDefault="000A513F" w:rsidP="00491495">
      <w:pPr>
        <w:pStyle w:val="ListParagraph"/>
        <w:numPr>
          <w:ilvl w:val="0"/>
          <w:numId w:val="7"/>
        </w:numPr>
        <w:rPr>
          <w:rFonts w:ascii="Times New Roman" w:hAnsi="Times New Roman" w:cs="Times New Roman"/>
          <w:sz w:val="28"/>
          <w:szCs w:val="28"/>
        </w:rPr>
      </w:pPr>
      <w:r w:rsidRPr="00491495">
        <w:rPr>
          <w:rFonts w:ascii="Times New Roman" w:hAnsi="Times New Roman" w:cs="Times New Roman"/>
          <w:sz w:val="28"/>
          <w:szCs w:val="28"/>
        </w:rPr>
        <w:t>Major role</w:t>
      </w:r>
    </w:p>
    <w:p w:rsidR="000A513F" w:rsidRDefault="000A513F" w:rsidP="00491495">
      <w:pPr>
        <w:pStyle w:val="ListParagraph"/>
        <w:numPr>
          <w:ilvl w:val="0"/>
          <w:numId w:val="7"/>
        </w:numPr>
        <w:rPr>
          <w:rFonts w:ascii="Times New Roman" w:hAnsi="Times New Roman" w:cs="Times New Roman"/>
          <w:sz w:val="28"/>
          <w:szCs w:val="28"/>
        </w:rPr>
      </w:pPr>
      <w:r w:rsidRPr="00491495">
        <w:rPr>
          <w:rFonts w:ascii="Times New Roman" w:hAnsi="Times New Roman" w:cs="Times New Roman"/>
          <w:sz w:val="28"/>
          <w:szCs w:val="28"/>
        </w:rPr>
        <w:t>Minor role</w:t>
      </w:r>
    </w:p>
    <w:p w:rsidR="00491495" w:rsidRPr="00491495" w:rsidRDefault="00491495" w:rsidP="00491495">
      <w:pPr>
        <w:pStyle w:val="ListParagraph"/>
        <w:ind w:left="1080"/>
        <w:rPr>
          <w:rFonts w:ascii="Times New Roman" w:hAnsi="Times New Roman" w:cs="Times New Roman"/>
          <w:sz w:val="28"/>
          <w:szCs w:val="28"/>
        </w:rPr>
      </w:pPr>
    </w:p>
    <w:p w:rsidR="000A513F" w:rsidRPr="00491495" w:rsidRDefault="00491495" w:rsidP="00491495">
      <w:pPr>
        <w:rPr>
          <w:rFonts w:ascii="Times New Roman" w:hAnsi="Times New Roman" w:cs="Times New Roman"/>
          <w:b/>
          <w:sz w:val="28"/>
          <w:szCs w:val="28"/>
        </w:rPr>
      </w:pPr>
      <w:r>
        <w:rPr>
          <w:rFonts w:ascii="Times New Roman" w:hAnsi="Times New Roman" w:cs="Times New Roman"/>
          <w:sz w:val="28"/>
          <w:szCs w:val="28"/>
        </w:rPr>
        <w:t xml:space="preserve">  </w:t>
      </w:r>
      <w:r w:rsidR="000A513F" w:rsidRPr="00491495">
        <w:rPr>
          <w:rFonts w:ascii="Times New Roman" w:hAnsi="Times New Roman" w:cs="Times New Roman"/>
          <w:b/>
          <w:sz w:val="28"/>
          <w:szCs w:val="28"/>
        </w:rPr>
        <w:t xml:space="preserve">Major Role </w:t>
      </w:r>
    </w:p>
    <w:p w:rsidR="00DC42B7" w:rsidRPr="00337F9E" w:rsidRDefault="00DC42B7" w:rsidP="00337F9E">
      <w:pPr>
        <w:rPr>
          <w:rFonts w:ascii="Times New Roman" w:hAnsi="Times New Roman" w:cs="Times New Roman"/>
          <w:sz w:val="28"/>
          <w:szCs w:val="28"/>
        </w:rPr>
      </w:pPr>
      <w:r w:rsidRPr="00337F9E">
        <w:rPr>
          <w:rFonts w:ascii="Times New Roman" w:hAnsi="Times New Roman" w:cs="Times New Roman"/>
          <w:sz w:val="28"/>
          <w:szCs w:val="28"/>
        </w:rPr>
        <w:t xml:space="preserve">The offender who has played a major role in the commission of a crime is usually visited with a much more severe punishment than those with minor roles. This was given judicial recognition in the case of </w:t>
      </w:r>
      <w:r w:rsidRPr="00491495">
        <w:rPr>
          <w:rFonts w:ascii="Times New Roman" w:hAnsi="Times New Roman" w:cs="Times New Roman"/>
          <w:b/>
          <w:i/>
          <w:sz w:val="28"/>
          <w:szCs w:val="28"/>
        </w:rPr>
        <w:t>The Queen v Muhammad and others</w:t>
      </w:r>
      <w:r w:rsidRPr="00337F9E">
        <w:rPr>
          <w:rFonts w:ascii="Times New Roman" w:hAnsi="Times New Roman" w:cs="Times New Roman"/>
          <w:sz w:val="28"/>
          <w:szCs w:val="28"/>
        </w:rPr>
        <w:t xml:space="preserve">; while the first </w:t>
      </w:r>
      <w:proofErr w:type="spellStart"/>
      <w:r w:rsidRPr="00337F9E">
        <w:rPr>
          <w:rFonts w:ascii="Times New Roman" w:hAnsi="Times New Roman" w:cs="Times New Roman"/>
          <w:sz w:val="28"/>
          <w:szCs w:val="28"/>
        </w:rPr>
        <w:t>appeallant</w:t>
      </w:r>
      <w:proofErr w:type="spellEnd"/>
      <w:r w:rsidRPr="00337F9E">
        <w:rPr>
          <w:rFonts w:ascii="Times New Roman" w:hAnsi="Times New Roman" w:cs="Times New Roman"/>
          <w:sz w:val="28"/>
          <w:szCs w:val="28"/>
        </w:rPr>
        <w:t xml:space="preserve"> who was the leader was given a maximum sentence of 8 years, the other parties were given the maximum of 5 years.</w:t>
      </w:r>
    </w:p>
    <w:p w:rsidR="00491495" w:rsidRDefault="00491495" w:rsidP="00337F9E">
      <w:pPr>
        <w:rPr>
          <w:rFonts w:ascii="Times New Roman" w:hAnsi="Times New Roman" w:cs="Times New Roman"/>
          <w:sz w:val="28"/>
          <w:szCs w:val="28"/>
        </w:rPr>
      </w:pPr>
    </w:p>
    <w:p w:rsidR="00DC42B7" w:rsidRPr="00491495" w:rsidRDefault="00DC42B7" w:rsidP="00337F9E">
      <w:pPr>
        <w:rPr>
          <w:rFonts w:ascii="Times New Roman" w:hAnsi="Times New Roman" w:cs="Times New Roman"/>
          <w:b/>
          <w:sz w:val="28"/>
          <w:szCs w:val="28"/>
        </w:rPr>
      </w:pPr>
      <w:r w:rsidRPr="00337F9E">
        <w:rPr>
          <w:rFonts w:ascii="Times New Roman" w:hAnsi="Times New Roman" w:cs="Times New Roman"/>
          <w:sz w:val="28"/>
          <w:szCs w:val="28"/>
        </w:rPr>
        <w:t xml:space="preserve">   </w:t>
      </w:r>
      <w:r w:rsidRPr="00491495">
        <w:rPr>
          <w:rFonts w:ascii="Times New Roman" w:hAnsi="Times New Roman" w:cs="Times New Roman"/>
          <w:b/>
          <w:sz w:val="28"/>
          <w:szCs w:val="28"/>
        </w:rPr>
        <w:t>Minor Role</w:t>
      </w:r>
    </w:p>
    <w:p w:rsidR="000A513F" w:rsidRPr="00337F9E" w:rsidRDefault="00DC42B7" w:rsidP="00337F9E">
      <w:pPr>
        <w:rPr>
          <w:rFonts w:ascii="Times New Roman" w:hAnsi="Times New Roman" w:cs="Times New Roman"/>
          <w:sz w:val="28"/>
          <w:szCs w:val="28"/>
        </w:rPr>
      </w:pPr>
      <w:r w:rsidRPr="00337F9E">
        <w:rPr>
          <w:rFonts w:ascii="Times New Roman" w:hAnsi="Times New Roman" w:cs="Times New Roman"/>
          <w:sz w:val="28"/>
          <w:szCs w:val="28"/>
        </w:rPr>
        <w:t>In this situation on the other hand</w:t>
      </w:r>
      <w:r w:rsidR="0097601F" w:rsidRPr="00337F9E">
        <w:rPr>
          <w:rFonts w:ascii="Times New Roman" w:hAnsi="Times New Roman" w:cs="Times New Roman"/>
          <w:sz w:val="28"/>
          <w:szCs w:val="28"/>
        </w:rPr>
        <w:t>,</w:t>
      </w:r>
      <w:r w:rsidRPr="00337F9E">
        <w:rPr>
          <w:rFonts w:ascii="Times New Roman" w:hAnsi="Times New Roman" w:cs="Times New Roman"/>
          <w:sz w:val="28"/>
          <w:szCs w:val="28"/>
        </w:rPr>
        <w:t xml:space="preserve"> is converse in relation to the above role as they are given </w:t>
      </w:r>
      <w:r w:rsidR="0097601F" w:rsidRPr="00337F9E">
        <w:rPr>
          <w:rFonts w:ascii="Times New Roman" w:hAnsi="Times New Roman" w:cs="Times New Roman"/>
          <w:sz w:val="28"/>
          <w:szCs w:val="28"/>
        </w:rPr>
        <w:t xml:space="preserve">a much lesser punishment. As seen in the case of </w:t>
      </w:r>
      <w:proofErr w:type="spellStart"/>
      <w:r w:rsidR="0097601F" w:rsidRPr="00491495">
        <w:rPr>
          <w:rFonts w:ascii="Times New Roman" w:hAnsi="Times New Roman" w:cs="Times New Roman"/>
          <w:b/>
          <w:i/>
          <w:sz w:val="28"/>
          <w:szCs w:val="28"/>
        </w:rPr>
        <w:t>Enahoro</w:t>
      </w:r>
      <w:proofErr w:type="spellEnd"/>
      <w:r w:rsidR="0097601F" w:rsidRPr="00491495">
        <w:rPr>
          <w:rFonts w:ascii="Times New Roman" w:hAnsi="Times New Roman" w:cs="Times New Roman"/>
          <w:b/>
          <w:i/>
          <w:sz w:val="28"/>
          <w:szCs w:val="28"/>
        </w:rPr>
        <w:t xml:space="preserve"> v The Queen</w:t>
      </w:r>
      <w:r w:rsidR="0097601F" w:rsidRPr="00491495">
        <w:rPr>
          <w:rFonts w:ascii="Times New Roman" w:hAnsi="Times New Roman" w:cs="Times New Roman"/>
          <w:b/>
          <w:sz w:val="28"/>
          <w:szCs w:val="28"/>
        </w:rPr>
        <w:t xml:space="preserve"> </w:t>
      </w:r>
      <w:r w:rsidR="0097601F" w:rsidRPr="00337F9E">
        <w:rPr>
          <w:rFonts w:ascii="Times New Roman" w:hAnsi="Times New Roman" w:cs="Times New Roman"/>
          <w:sz w:val="28"/>
          <w:szCs w:val="28"/>
        </w:rPr>
        <w:t xml:space="preserve">in the case of treasonable felony. </w:t>
      </w:r>
      <w:proofErr w:type="spellStart"/>
      <w:r w:rsidR="0097601F" w:rsidRPr="00337F9E">
        <w:rPr>
          <w:rFonts w:ascii="Times New Roman" w:hAnsi="Times New Roman" w:cs="Times New Roman"/>
          <w:sz w:val="28"/>
          <w:szCs w:val="28"/>
        </w:rPr>
        <w:t>Enahoro</w:t>
      </w:r>
      <w:proofErr w:type="spellEnd"/>
      <w:r w:rsidR="0097601F" w:rsidRPr="00337F9E">
        <w:rPr>
          <w:rFonts w:ascii="Times New Roman" w:hAnsi="Times New Roman" w:cs="Times New Roman"/>
          <w:sz w:val="28"/>
          <w:szCs w:val="28"/>
        </w:rPr>
        <w:t xml:space="preserve"> was sentenced to 15 years imprisonment by the high court. The </w:t>
      </w:r>
      <w:proofErr w:type="gramStart"/>
      <w:r w:rsidR="0097601F" w:rsidRPr="00337F9E">
        <w:rPr>
          <w:rFonts w:ascii="Times New Roman" w:hAnsi="Times New Roman" w:cs="Times New Roman"/>
          <w:sz w:val="28"/>
          <w:szCs w:val="28"/>
        </w:rPr>
        <w:t>supreme court</w:t>
      </w:r>
      <w:proofErr w:type="gramEnd"/>
      <w:r w:rsidR="0097601F" w:rsidRPr="00337F9E">
        <w:rPr>
          <w:rFonts w:ascii="Times New Roman" w:hAnsi="Times New Roman" w:cs="Times New Roman"/>
          <w:sz w:val="28"/>
          <w:szCs w:val="28"/>
        </w:rPr>
        <w:t xml:space="preserve"> reduced the sentence to 5 years amid said, a sentence imposed on a lieutenant should never be more than the leader who instigated such an offence  </w:t>
      </w:r>
    </w:p>
    <w:p w:rsidR="000A513F" w:rsidRPr="00337F9E" w:rsidRDefault="000A513F" w:rsidP="00337F9E">
      <w:pPr>
        <w:rPr>
          <w:rFonts w:ascii="Times New Roman" w:hAnsi="Times New Roman" w:cs="Times New Roman"/>
          <w:sz w:val="28"/>
          <w:szCs w:val="28"/>
        </w:rPr>
      </w:pPr>
    </w:p>
    <w:p w:rsidR="00DC42B7" w:rsidRPr="00337F9E" w:rsidRDefault="00DC42B7" w:rsidP="00337F9E">
      <w:pPr>
        <w:rPr>
          <w:rFonts w:ascii="Times New Roman" w:hAnsi="Times New Roman" w:cs="Times New Roman"/>
          <w:sz w:val="28"/>
          <w:szCs w:val="28"/>
        </w:rPr>
      </w:pPr>
    </w:p>
    <w:p w:rsidR="00DC42B7" w:rsidRPr="00337F9E" w:rsidRDefault="00DC42B7" w:rsidP="00337F9E">
      <w:pPr>
        <w:rPr>
          <w:rFonts w:ascii="Times New Roman" w:hAnsi="Times New Roman" w:cs="Times New Roman"/>
          <w:sz w:val="28"/>
          <w:szCs w:val="28"/>
        </w:rPr>
      </w:pPr>
    </w:p>
    <w:p w:rsidR="00DC42B7" w:rsidRPr="00491495" w:rsidRDefault="0097601F" w:rsidP="00337F9E">
      <w:pPr>
        <w:rPr>
          <w:rFonts w:ascii="Times New Roman" w:hAnsi="Times New Roman" w:cs="Times New Roman"/>
          <w:b/>
          <w:sz w:val="32"/>
          <w:szCs w:val="32"/>
        </w:rPr>
      </w:pPr>
      <w:r w:rsidRPr="00491495">
        <w:rPr>
          <w:rFonts w:ascii="Times New Roman" w:hAnsi="Times New Roman" w:cs="Times New Roman"/>
          <w:b/>
          <w:sz w:val="32"/>
          <w:szCs w:val="32"/>
        </w:rPr>
        <w:t xml:space="preserve">Rampancy of the Offence </w:t>
      </w:r>
    </w:p>
    <w:p w:rsidR="00603757" w:rsidRPr="00337F9E" w:rsidRDefault="00603757" w:rsidP="00337F9E">
      <w:pPr>
        <w:rPr>
          <w:rFonts w:ascii="Times New Roman" w:hAnsi="Times New Roman" w:cs="Times New Roman"/>
          <w:sz w:val="28"/>
          <w:szCs w:val="28"/>
        </w:rPr>
      </w:pPr>
      <w:r w:rsidRPr="00337F9E">
        <w:rPr>
          <w:rFonts w:ascii="Times New Roman" w:hAnsi="Times New Roman" w:cs="Times New Roman"/>
          <w:sz w:val="28"/>
          <w:szCs w:val="28"/>
        </w:rPr>
        <w:t xml:space="preserve">Such a principle is one of the most necessary guidelines in mitigation depending on the offence. Where an offence is rampant or prevalent, courts have always thought that severity of punishment imposed will aid in stamping out the </w:t>
      </w:r>
      <w:r w:rsidR="009066FB" w:rsidRPr="00337F9E">
        <w:rPr>
          <w:rFonts w:ascii="Times New Roman" w:hAnsi="Times New Roman" w:cs="Times New Roman"/>
          <w:sz w:val="28"/>
          <w:szCs w:val="28"/>
        </w:rPr>
        <w:t xml:space="preserve">crime. </w:t>
      </w:r>
      <w:r w:rsidRPr="00337F9E">
        <w:rPr>
          <w:rFonts w:ascii="Times New Roman" w:hAnsi="Times New Roman" w:cs="Times New Roman"/>
          <w:sz w:val="28"/>
          <w:szCs w:val="28"/>
        </w:rPr>
        <w:t xml:space="preserve">In the case of </w:t>
      </w:r>
      <w:r w:rsidRPr="00491495">
        <w:rPr>
          <w:rFonts w:ascii="Times New Roman" w:hAnsi="Times New Roman" w:cs="Times New Roman"/>
          <w:b/>
          <w:i/>
          <w:sz w:val="28"/>
          <w:szCs w:val="28"/>
        </w:rPr>
        <w:t xml:space="preserve">State v </w:t>
      </w:r>
      <w:r w:rsidR="009066FB" w:rsidRPr="00491495">
        <w:rPr>
          <w:rFonts w:ascii="Times New Roman" w:hAnsi="Times New Roman" w:cs="Times New Roman"/>
          <w:b/>
          <w:i/>
          <w:sz w:val="28"/>
          <w:szCs w:val="28"/>
        </w:rPr>
        <w:t>Michael</w:t>
      </w:r>
      <w:r w:rsidRPr="00491495">
        <w:rPr>
          <w:rFonts w:ascii="Times New Roman" w:hAnsi="Times New Roman" w:cs="Times New Roman"/>
          <w:b/>
          <w:i/>
          <w:sz w:val="28"/>
          <w:szCs w:val="28"/>
        </w:rPr>
        <w:t xml:space="preserve"> </w:t>
      </w:r>
      <w:proofErr w:type="spellStart"/>
      <w:r w:rsidRPr="00491495">
        <w:rPr>
          <w:rFonts w:ascii="Times New Roman" w:hAnsi="Times New Roman" w:cs="Times New Roman"/>
          <w:b/>
          <w:i/>
          <w:sz w:val="28"/>
          <w:szCs w:val="28"/>
        </w:rPr>
        <w:t>Ayegbemi</w:t>
      </w:r>
      <w:proofErr w:type="spellEnd"/>
      <w:r w:rsidRPr="00337F9E">
        <w:rPr>
          <w:rFonts w:ascii="Times New Roman" w:hAnsi="Times New Roman" w:cs="Times New Roman"/>
          <w:sz w:val="28"/>
          <w:szCs w:val="28"/>
        </w:rPr>
        <w:t xml:space="preserve"> It was because the courts view in </w:t>
      </w:r>
      <w:r w:rsidRPr="00491495">
        <w:rPr>
          <w:rFonts w:ascii="Times New Roman" w:hAnsi="Times New Roman" w:cs="Times New Roman"/>
          <w:b/>
          <w:i/>
          <w:sz w:val="28"/>
          <w:szCs w:val="28"/>
        </w:rPr>
        <w:t xml:space="preserve">State v </w:t>
      </w:r>
      <w:proofErr w:type="gramStart"/>
      <w:r w:rsidRPr="00491495">
        <w:rPr>
          <w:rFonts w:ascii="Times New Roman" w:hAnsi="Times New Roman" w:cs="Times New Roman"/>
          <w:b/>
          <w:i/>
          <w:sz w:val="28"/>
          <w:szCs w:val="28"/>
        </w:rPr>
        <w:t>Another</w:t>
      </w:r>
      <w:proofErr w:type="gramEnd"/>
      <w:r w:rsidRPr="00337F9E">
        <w:rPr>
          <w:rFonts w:ascii="Times New Roman" w:hAnsi="Times New Roman" w:cs="Times New Roman"/>
          <w:sz w:val="28"/>
          <w:szCs w:val="28"/>
        </w:rPr>
        <w:t xml:space="preserve"> </w:t>
      </w:r>
      <w:r w:rsidR="009066FB" w:rsidRPr="00337F9E">
        <w:rPr>
          <w:rFonts w:ascii="Times New Roman" w:hAnsi="Times New Roman" w:cs="Times New Roman"/>
          <w:sz w:val="28"/>
          <w:szCs w:val="28"/>
        </w:rPr>
        <w:t>that</w:t>
      </w:r>
      <w:r w:rsidRPr="00337F9E">
        <w:rPr>
          <w:rFonts w:ascii="Times New Roman" w:hAnsi="Times New Roman" w:cs="Times New Roman"/>
          <w:sz w:val="28"/>
          <w:szCs w:val="28"/>
        </w:rPr>
        <w:t xml:space="preserve"> robbery on roads and water in recent times had been on increase distributing. The parties to such robbery were sentenced to 20 years </w:t>
      </w:r>
      <w:r w:rsidR="009066FB" w:rsidRPr="00337F9E">
        <w:rPr>
          <w:rFonts w:ascii="Times New Roman" w:hAnsi="Times New Roman" w:cs="Times New Roman"/>
          <w:sz w:val="28"/>
          <w:szCs w:val="28"/>
        </w:rPr>
        <w:t>imprisonment.</w:t>
      </w:r>
    </w:p>
    <w:p w:rsidR="00DC42B7" w:rsidRPr="00337F9E" w:rsidRDefault="00DC42B7" w:rsidP="00337F9E">
      <w:pPr>
        <w:rPr>
          <w:rFonts w:ascii="Times New Roman" w:hAnsi="Times New Roman" w:cs="Times New Roman"/>
          <w:sz w:val="28"/>
          <w:szCs w:val="28"/>
        </w:rPr>
      </w:pPr>
    </w:p>
    <w:p w:rsidR="00DC42B7" w:rsidRPr="00491495" w:rsidRDefault="00DC42B7" w:rsidP="00337F9E">
      <w:pPr>
        <w:rPr>
          <w:rFonts w:ascii="Times New Roman" w:hAnsi="Times New Roman" w:cs="Times New Roman"/>
          <w:sz w:val="32"/>
          <w:szCs w:val="32"/>
        </w:rPr>
      </w:pPr>
    </w:p>
    <w:p w:rsidR="009066FB" w:rsidRPr="00491495" w:rsidRDefault="009066FB" w:rsidP="00337F9E">
      <w:pPr>
        <w:rPr>
          <w:rFonts w:ascii="Times New Roman" w:hAnsi="Times New Roman" w:cs="Times New Roman"/>
          <w:b/>
          <w:sz w:val="32"/>
          <w:szCs w:val="32"/>
        </w:rPr>
      </w:pPr>
      <w:r w:rsidRPr="00491495">
        <w:rPr>
          <w:rFonts w:ascii="Times New Roman" w:hAnsi="Times New Roman" w:cs="Times New Roman"/>
          <w:b/>
          <w:sz w:val="32"/>
          <w:szCs w:val="32"/>
        </w:rPr>
        <w:t>Statutory Limitations</w:t>
      </w:r>
    </w:p>
    <w:p w:rsidR="009066FB" w:rsidRPr="00337F9E" w:rsidRDefault="002007F4" w:rsidP="00337F9E">
      <w:pPr>
        <w:rPr>
          <w:rFonts w:ascii="Times New Roman" w:hAnsi="Times New Roman" w:cs="Times New Roman"/>
          <w:sz w:val="28"/>
          <w:szCs w:val="28"/>
        </w:rPr>
      </w:pPr>
      <w:r w:rsidRPr="00337F9E">
        <w:rPr>
          <w:rFonts w:ascii="Times New Roman" w:hAnsi="Times New Roman" w:cs="Times New Roman"/>
          <w:sz w:val="28"/>
          <w:szCs w:val="28"/>
        </w:rPr>
        <w:t xml:space="preserve">A statute of limitation is the law that forbids prosecutors from charging someone with a crime that was committed more than a specified number of years ago. It is established to make sure that conviction occurs only upon evidence that has not deteriorated with time. In </w:t>
      </w:r>
      <w:proofErr w:type="spellStart"/>
      <w:r w:rsidRPr="00337F9E">
        <w:rPr>
          <w:rFonts w:ascii="Times New Roman" w:hAnsi="Times New Roman" w:cs="Times New Roman"/>
          <w:sz w:val="28"/>
          <w:szCs w:val="28"/>
        </w:rPr>
        <w:t>essense</w:t>
      </w:r>
      <w:proofErr w:type="spellEnd"/>
      <w:r w:rsidRPr="00337F9E">
        <w:rPr>
          <w:rFonts w:ascii="Times New Roman" w:hAnsi="Times New Roman" w:cs="Times New Roman"/>
          <w:sz w:val="28"/>
          <w:szCs w:val="28"/>
        </w:rPr>
        <w:t>, whenever a statute itself has stipulated a time of limitation, no court should exceed the statutory limit as was see</w:t>
      </w:r>
      <w:r w:rsidR="00A924FF" w:rsidRPr="00337F9E">
        <w:rPr>
          <w:rFonts w:ascii="Times New Roman" w:hAnsi="Times New Roman" w:cs="Times New Roman"/>
          <w:sz w:val="28"/>
          <w:szCs w:val="28"/>
        </w:rPr>
        <w:t xml:space="preserve">n in the case of </w:t>
      </w:r>
      <w:proofErr w:type="spellStart"/>
      <w:r w:rsidR="00A924FF" w:rsidRPr="00491495">
        <w:rPr>
          <w:rFonts w:ascii="Times New Roman" w:hAnsi="Times New Roman" w:cs="Times New Roman"/>
          <w:b/>
          <w:i/>
          <w:sz w:val="28"/>
          <w:szCs w:val="28"/>
        </w:rPr>
        <w:t>Aremu</w:t>
      </w:r>
      <w:proofErr w:type="spellEnd"/>
      <w:r w:rsidR="00A924FF" w:rsidRPr="00491495">
        <w:rPr>
          <w:rFonts w:ascii="Times New Roman" w:hAnsi="Times New Roman" w:cs="Times New Roman"/>
          <w:b/>
          <w:i/>
          <w:sz w:val="28"/>
          <w:szCs w:val="28"/>
        </w:rPr>
        <w:t xml:space="preserve"> v I</w:t>
      </w:r>
      <w:r w:rsidRPr="00491495">
        <w:rPr>
          <w:rFonts w:ascii="Times New Roman" w:hAnsi="Times New Roman" w:cs="Times New Roman"/>
          <w:b/>
          <w:i/>
          <w:sz w:val="28"/>
          <w:szCs w:val="28"/>
        </w:rPr>
        <w:t>GP</w:t>
      </w:r>
      <w:r w:rsidRPr="00337F9E">
        <w:rPr>
          <w:rFonts w:ascii="Times New Roman" w:hAnsi="Times New Roman" w:cs="Times New Roman"/>
          <w:sz w:val="28"/>
          <w:szCs w:val="28"/>
        </w:rPr>
        <w:t xml:space="preserve"> were the magistrate court sentenced the accused person to 2 years imprisonment to be satisfied</w:t>
      </w:r>
      <w:r w:rsidR="00A924FF" w:rsidRPr="00337F9E">
        <w:rPr>
          <w:rFonts w:ascii="Times New Roman" w:hAnsi="Times New Roman" w:cs="Times New Roman"/>
          <w:sz w:val="28"/>
          <w:szCs w:val="28"/>
        </w:rPr>
        <w:t xml:space="preserve"> </w:t>
      </w:r>
      <w:r w:rsidRPr="00337F9E">
        <w:rPr>
          <w:rFonts w:ascii="Times New Roman" w:hAnsi="Times New Roman" w:cs="Times New Roman"/>
          <w:sz w:val="28"/>
          <w:szCs w:val="28"/>
        </w:rPr>
        <w:t xml:space="preserve">.The state appealed to the supreme court and it held that it cannot impose a punishment </w:t>
      </w:r>
      <w:r w:rsidR="00A924FF" w:rsidRPr="00337F9E">
        <w:rPr>
          <w:rFonts w:ascii="Times New Roman" w:hAnsi="Times New Roman" w:cs="Times New Roman"/>
          <w:sz w:val="28"/>
          <w:szCs w:val="28"/>
        </w:rPr>
        <w:t>more than what the magistrate court imposed.</w:t>
      </w:r>
    </w:p>
    <w:p w:rsidR="00A924FF" w:rsidRPr="00337F9E" w:rsidRDefault="00A924FF" w:rsidP="00337F9E">
      <w:pPr>
        <w:rPr>
          <w:rFonts w:ascii="Times New Roman" w:hAnsi="Times New Roman" w:cs="Times New Roman"/>
          <w:sz w:val="28"/>
          <w:szCs w:val="28"/>
        </w:rPr>
      </w:pPr>
    </w:p>
    <w:p w:rsidR="00A924FF" w:rsidRPr="00491495" w:rsidRDefault="00A924FF" w:rsidP="00337F9E">
      <w:pPr>
        <w:rPr>
          <w:rFonts w:ascii="Times New Roman" w:hAnsi="Times New Roman" w:cs="Times New Roman"/>
          <w:b/>
          <w:sz w:val="32"/>
          <w:szCs w:val="32"/>
        </w:rPr>
      </w:pPr>
      <w:r w:rsidRPr="00491495">
        <w:rPr>
          <w:rFonts w:ascii="Times New Roman" w:hAnsi="Times New Roman" w:cs="Times New Roman"/>
          <w:b/>
          <w:sz w:val="32"/>
          <w:szCs w:val="32"/>
        </w:rPr>
        <w:t xml:space="preserve">           </w:t>
      </w:r>
      <w:r w:rsidR="00491495">
        <w:rPr>
          <w:rFonts w:ascii="Times New Roman" w:hAnsi="Times New Roman" w:cs="Times New Roman"/>
          <w:b/>
          <w:sz w:val="32"/>
          <w:szCs w:val="32"/>
        </w:rPr>
        <w:t xml:space="preserve">            </w:t>
      </w:r>
      <w:proofErr w:type="spellStart"/>
      <w:r w:rsidR="00491495">
        <w:rPr>
          <w:rFonts w:ascii="Times New Roman" w:hAnsi="Times New Roman" w:cs="Times New Roman"/>
          <w:b/>
          <w:sz w:val="32"/>
          <w:szCs w:val="32"/>
        </w:rPr>
        <w:t>Concurrenct</w:t>
      </w:r>
      <w:proofErr w:type="spellEnd"/>
      <w:r w:rsidR="00491495">
        <w:rPr>
          <w:rFonts w:ascii="Times New Roman" w:hAnsi="Times New Roman" w:cs="Times New Roman"/>
          <w:b/>
          <w:sz w:val="32"/>
          <w:szCs w:val="32"/>
        </w:rPr>
        <w:t xml:space="preserve"> and Consecutive S</w:t>
      </w:r>
      <w:r w:rsidRPr="00491495">
        <w:rPr>
          <w:rFonts w:ascii="Times New Roman" w:hAnsi="Times New Roman" w:cs="Times New Roman"/>
          <w:b/>
          <w:sz w:val="32"/>
          <w:szCs w:val="32"/>
        </w:rPr>
        <w:t>entence</w:t>
      </w:r>
    </w:p>
    <w:p w:rsidR="00A924FF" w:rsidRPr="00337F9E" w:rsidRDefault="00A924FF" w:rsidP="00337F9E">
      <w:pPr>
        <w:rPr>
          <w:rFonts w:ascii="Times New Roman" w:hAnsi="Times New Roman" w:cs="Times New Roman"/>
          <w:sz w:val="28"/>
          <w:szCs w:val="28"/>
        </w:rPr>
      </w:pPr>
      <w:r w:rsidRPr="00337F9E">
        <w:rPr>
          <w:rFonts w:ascii="Times New Roman" w:hAnsi="Times New Roman" w:cs="Times New Roman"/>
          <w:sz w:val="28"/>
          <w:szCs w:val="28"/>
        </w:rPr>
        <w:t xml:space="preserve">There are laws governing concurrent and consecutive sentences. When a person is charged and found guilty of more than 2 offences in Nigeria the general rule is that the sentences should run concurrently. The </w:t>
      </w:r>
      <w:proofErr w:type="gramStart"/>
      <w:r w:rsidRPr="00337F9E">
        <w:rPr>
          <w:rFonts w:ascii="Times New Roman" w:hAnsi="Times New Roman" w:cs="Times New Roman"/>
          <w:sz w:val="28"/>
          <w:szCs w:val="28"/>
        </w:rPr>
        <w:t>supreme court</w:t>
      </w:r>
      <w:proofErr w:type="gramEnd"/>
      <w:r w:rsidRPr="00337F9E">
        <w:rPr>
          <w:rFonts w:ascii="Times New Roman" w:hAnsi="Times New Roman" w:cs="Times New Roman"/>
          <w:sz w:val="28"/>
          <w:szCs w:val="28"/>
        </w:rPr>
        <w:t xml:space="preserve"> held this position by saying “Whenever the offences are </w:t>
      </w:r>
      <w:proofErr w:type="spellStart"/>
      <w:r w:rsidRPr="00337F9E">
        <w:rPr>
          <w:rFonts w:ascii="Times New Roman" w:hAnsi="Times New Roman" w:cs="Times New Roman"/>
          <w:sz w:val="28"/>
          <w:szCs w:val="28"/>
        </w:rPr>
        <w:t>similsr</w:t>
      </w:r>
      <w:proofErr w:type="spellEnd"/>
      <w:r w:rsidRPr="00337F9E">
        <w:rPr>
          <w:rFonts w:ascii="Times New Roman" w:hAnsi="Times New Roman" w:cs="Times New Roman"/>
          <w:sz w:val="28"/>
          <w:szCs w:val="28"/>
        </w:rPr>
        <w:t xml:space="preserve"> or of similar nature/disposition, they should run concurrently </w:t>
      </w:r>
      <w:r w:rsidR="00337F9E" w:rsidRPr="00337F9E">
        <w:rPr>
          <w:rFonts w:ascii="Times New Roman" w:hAnsi="Times New Roman" w:cs="Times New Roman"/>
          <w:sz w:val="28"/>
          <w:szCs w:val="28"/>
        </w:rPr>
        <w:t xml:space="preserve">as seen in the case of </w:t>
      </w:r>
      <w:proofErr w:type="spellStart"/>
      <w:r w:rsidR="00337F9E" w:rsidRPr="00491495">
        <w:rPr>
          <w:rFonts w:ascii="Times New Roman" w:hAnsi="Times New Roman" w:cs="Times New Roman"/>
          <w:b/>
          <w:i/>
          <w:sz w:val="28"/>
          <w:szCs w:val="28"/>
        </w:rPr>
        <w:t>Nwankwo</w:t>
      </w:r>
      <w:proofErr w:type="spellEnd"/>
      <w:r w:rsidR="00337F9E" w:rsidRPr="00491495">
        <w:rPr>
          <w:rFonts w:ascii="Times New Roman" w:hAnsi="Times New Roman" w:cs="Times New Roman"/>
          <w:b/>
          <w:i/>
          <w:sz w:val="28"/>
          <w:szCs w:val="28"/>
        </w:rPr>
        <w:t xml:space="preserve"> v The state</w:t>
      </w:r>
    </w:p>
    <w:p w:rsidR="00337F9E" w:rsidRPr="00337F9E" w:rsidRDefault="00337F9E" w:rsidP="00337F9E">
      <w:pPr>
        <w:rPr>
          <w:rFonts w:ascii="Times New Roman" w:hAnsi="Times New Roman" w:cs="Times New Roman"/>
          <w:sz w:val="28"/>
          <w:szCs w:val="28"/>
        </w:rPr>
      </w:pPr>
    </w:p>
    <w:p w:rsidR="00337F9E" w:rsidRPr="00337F9E" w:rsidRDefault="00337F9E" w:rsidP="00337F9E">
      <w:pPr>
        <w:rPr>
          <w:rFonts w:ascii="Times New Roman" w:hAnsi="Times New Roman" w:cs="Times New Roman"/>
          <w:sz w:val="28"/>
          <w:szCs w:val="28"/>
        </w:rPr>
      </w:pPr>
    </w:p>
    <w:p w:rsidR="00337F9E" w:rsidRPr="00337F9E" w:rsidRDefault="00337F9E" w:rsidP="00337F9E">
      <w:pPr>
        <w:rPr>
          <w:rFonts w:ascii="Times New Roman" w:hAnsi="Times New Roman" w:cs="Times New Roman"/>
          <w:sz w:val="28"/>
          <w:szCs w:val="28"/>
        </w:rPr>
      </w:pPr>
    </w:p>
    <w:p w:rsidR="00337F9E" w:rsidRPr="00491495" w:rsidRDefault="00337F9E" w:rsidP="00491495">
      <w:pPr>
        <w:jc w:val="center"/>
        <w:rPr>
          <w:rFonts w:ascii="Times New Roman" w:hAnsi="Times New Roman" w:cs="Times New Roman"/>
          <w:b/>
          <w:sz w:val="28"/>
          <w:szCs w:val="28"/>
        </w:rPr>
      </w:pPr>
      <w:r w:rsidRPr="00491495">
        <w:rPr>
          <w:rFonts w:ascii="Times New Roman" w:hAnsi="Times New Roman" w:cs="Times New Roman"/>
          <w:b/>
          <w:sz w:val="28"/>
          <w:szCs w:val="28"/>
        </w:rPr>
        <w:lastRenderedPageBreak/>
        <w:t>Conclusion</w:t>
      </w:r>
    </w:p>
    <w:p w:rsidR="00337F9E" w:rsidRPr="00337F9E" w:rsidRDefault="00337F9E" w:rsidP="00337F9E">
      <w:pPr>
        <w:rPr>
          <w:rFonts w:ascii="Times New Roman" w:hAnsi="Times New Roman" w:cs="Times New Roman"/>
          <w:sz w:val="28"/>
          <w:szCs w:val="28"/>
        </w:rPr>
      </w:pPr>
      <w:r w:rsidRPr="00337F9E">
        <w:rPr>
          <w:rFonts w:ascii="Times New Roman" w:hAnsi="Times New Roman" w:cs="Times New Roman"/>
          <w:sz w:val="28"/>
          <w:szCs w:val="28"/>
        </w:rPr>
        <w:t>With these above guidelines the writer believes that the process of establishing a reasonable and fair sentencing on this case in question will be into fruition.</w:t>
      </w:r>
    </w:p>
    <w:p w:rsidR="009066FB" w:rsidRPr="00337F9E" w:rsidRDefault="009066FB" w:rsidP="00337F9E">
      <w:pPr>
        <w:rPr>
          <w:rFonts w:ascii="Times New Roman" w:hAnsi="Times New Roman" w:cs="Times New Roman"/>
          <w:sz w:val="28"/>
          <w:szCs w:val="28"/>
        </w:rPr>
      </w:pPr>
    </w:p>
    <w:p w:rsidR="009066FB" w:rsidRPr="00337F9E" w:rsidRDefault="009066FB" w:rsidP="00337F9E">
      <w:pPr>
        <w:rPr>
          <w:rFonts w:ascii="Times New Roman" w:hAnsi="Times New Roman" w:cs="Times New Roman"/>
          <w:sz w:val="28"/>
          <w:szCs w:val="28"/>
        </w:rPr>
      </w:pPr>
    </w:p>
    <w:p w:rsidR="00DC42B7" w:rsidRPr="00337F9E" w:rsidRDefault="00DC42B7" w:rsidP="00337F9E">
      <w:pPr>
        <w:rPr>
          <w:rFonts w:ascii="Times New Roman" w:hAnsi="Times New Roman" w:cs="Times New Roman"/>
          <w:sz w:val="28"/>
          <w:szCs w:val="28"/>
        </w:rPr>
      </w:pPr>
    </w:p>
    <w:p w:rsidR="00DC42B7" w:rsidRPr="00337F9E" w:rsidRDefault="00DC42B7" w:rsidP="000A513F">
      <w:pPr>
        <w:pStyle w:val="ListParagraph"/>
        <w:ind w:left="1080"/>
        <w:rPr>
          <w:rFonts w:ascii="Times New Roman" w:hAnsi="Times New Roman" w:cs="Times New Roman"/>
          <w:sz w:val="28"/>
          <w:szCs w:val="28"/>
        </w:rPr>
      </w:pPr>
    </w:p>
    <w:p w:rsidR="00DC42B7" w:rsidRPr="00337F9E" w:rsidRDefault="00DC42B7" w:rsidP="000A513F">
      <w:pPr>
        <w:pStyle w:val="ListParagraph"/>
        <w:ind w:left="1080"/>
        <w:rPr>
          <w:rFonts w:ascii="Times New Roman" w:hAnsi="Times New Roman" w:cs="Times New Roman"/>
          <w:sz w:val="28"/>
          <w:szCs w:val="28"/>
        </w:rPr>
      </w:pPr>
    </w:p>
    <w:p w:rsidR="00DC42B7" w:rsidRPr="00337F9E" w:rsidRDefault="00DC42B7" w:rsidP="000A513F">
      <w:pPr>
        <w:pStyle w:val="ListParagraph"/>
        <w:ind w:left="1080"/>
        <w:rPr>
          <w:rFonts w:ascii="Times New Roman" w:hAnsi="Times New Roman" w:cs="Times New Roman"/>
          <w:sz w:val="28"/>
          <w:szCs w:val="28"/>
        </w:rPr>
      </w:pPr>
    </w:p>
    <w:p w:rsidR="00DC42B7" w:rsidRPr="00337F9E" w:rsidRDefault="00DC42B7" w:rsidP="00DC42B7">
      <w:pPr>
        <w:rPr>
          <w:rFonts w:ascii="Times New Roman" w:hAnsi="Times New Roman" w:cs="Times New Roman"/>
        </w:rPr>
      </w:pPr>
    </w:p>
    <w:p w:rsidR="00DC42B7" w:rsidRPr="00337F9E" w:rsidRDefault="00DC42B7" w:rsidP="000A513F">
      <w:pPr>
        <w:pStyle w:val="ListParagraph"/>
        <w:ind w:left="1080"/>
        <w:rPr>
          <w:rFonts w:ascii="Times New Roman" w:hAnsi="Times New Roman" w:cs="Times New Roman"/>
        </w:rPr>
      </w:pPr>
    </w:p>
    <w:p w:rsidR="00DC42B7" w:rsidRPr="00337F9E" w:rsidRDefault="00DC42B7" w:rsidP="000A513F">
      <w:pPr>
        <w:pStyle w:val="ListParagraph"/>
        <w:ind w:left="1080"/>
        <w:rPr>
          <w:rFonts w:ascii="Times New Roman" w:hAnsi="Times New Roman" w:cs="Times New Roman"/>
        </w:rPr>
      </w:pPr>
    </w:p>
    <w:p w:rsidR="00DC42B7" w:rsidRPr="00337F9E" w:rsidRDefault="00DC42B7" w:rsidP="000A513F">
      <w:pPr>
        <w:pStyle w:val="ListParagraph"/>
        <w:ind w:left="1080"/>
        <w:rPr>
          <w:rFonts w:ascii="Times New Roman" w:hAnsi="Times New Roman" w:cs="Times New Roman"/>
        </w:rPr>
      </w:pPr>
    </w:p>
    <w:sectPr w:rsidR="00DC42B7" w:rsidRPr="00337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4CFA"/>
    <w:multiLevelType w:val="hybridMultilevel"/>
    <w:tmpl w:val="4B14B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56835"/>
    <w:multiLevelType w:val="hybridMultilevel"/>
    <w:tmpl w:val="2ADC9B08"/>
    <w:lvl w:ilvl="0" w:tplc="11789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C2C2A"/>
    <w:multiLevelType w:val="hybridMultilevel"/>
    <w:tmpl w:val="1DBACAC4"/>
    <w:lvl w:ilvl="0" w:tplc="11789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278E9"/>
    <w:multiLevelType w:val="hybridMultilevel"/>
    <w:tmpl w:val="B5D0A33A"/>
    <w:lvl w:ilvl="0" w:tplc="11789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BF21AA"/>
    <w:multiLevelType w:val="hybridMultilevel"/>
    <w:tmpl w:val="4ADE90E4"/>
    <w:lvl w:ilvl="0" w:tplc="11789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86134"/>
    <w:multiLevelType w:val="hybridMultilevel"/>
    <w:tmpl w:val="A9CA2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F147A9"/>
    <w:multiLevelType w:val="hybridMultilevel"/>
    <w:tmpl w:val="8F46E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FC"/>
    <w:rsid w:val="000A513F"/>
    <w:rsid w:val="001A60CD"/>
    <w:rsid w:val="002007F4"/>
    <w:rsid w:val="00337F9E"/>
    <w:rsid w:val="003B1DB0"/>
    <w:rsid w:val="00491495"/>
    <w:rsid w:val="005C11A9"/>
    <w:rsid w:val="00603757"/>
    <w:rsid w:val="00614425"/>
    <w:rsid w:val="009066FB"/>
    <w:rsid w:val="0097601F"/>
    <w:rsid w:val="00A924FF"/>
    <w:rsid w:val="00CB4689"/>
    <w:rsid w:val="00DC42B7"/>
    <w:rsid w:val="00E5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44BEA-9C31-436D-A29B-2681CB39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2020-04-14T23:55:00Z</dcterms:created>
  <dcterms:modified xsi:type="dcterms:W3CDTF">2020-04-15T02:55:00Z</dcterms:modified>
</cp:coreProperties>
</file>