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2F" w:rsidRPr="00217F2F" w:rsidRDefault="00217F2F" w:rsidP="00217F2F">
      <w:pPr>
        <w:spacing w:line="360" w:lineRule="auto"/>
        <w:jc w:val="both"/>
        <w:rPr>
          <w:rFonts w:ascii="Times New Roman" w:hAnsi="Times New Roman" w:cs="Times New Roman"/>
          <w:b/>
          <w:sz w:val="24"/>
          <w:szCs w:val="24"/>
        </w:rPr>
      </w:pPr>
      <w:r w:rsidRPr="00217F2F">
        <w:rPr>
          <w:rFonts w:ascii="Times New Roman" w:hAnsi="Times New Roman" w:cs="Times New Roman"/>
          <w:b/>
          <w:sz w:val="24"/>
          <w:szCs w:val="24"/>
        </w:rPr>
        <w:t>NAME: ROTIMI-JACOBS OLUWATOBI.</w:t>
      </w: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r w:rsidRPr="00217F2F">
        <w:rPr>
          <w:rFonts w:ascii="Times New Roman" w:hAnsi="Times New Roman" w:cs="Times New Roman"/>
          <w:b/>
          <w:sz w:val="24"/>
          <w:szCs w:val="24"/>
        </w:rPr>
        <w:t>MARTI NO: 17/LAW01/266.</w:t>
      </w: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r w:rsidRPr="00217F2F">
        <w:rPr>
          <w:rFonts w:ascii="Times New Roman" w:hAnsi="Times New Roman" w:cs="Times New Roman"/>
          <w:b/>
          <w:sz w:val="24"/>
          <w:szCs w:val="24"/>
        </w:rPr>
        <w:t>COURSE: CRIMINOLOGY.</w:t>
      </w: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LPI 304.</w:t>
      </w: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r w:rsidRPr="00217F2F">
        <w:rPr>
          <w:rFonts w:ascii="Times New Roman" w:hAnsi="Times New Roman" w:cs="Times New Roman"/>
          <w:b/>
          <w:sz w:val="24"/>
          <w:szCs w:val="24"/>
        </w:rPr>
        <w:t>DEPARTMENT: LAW.</w:t>
      </w: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217F2F" w:rsidRPr="00217F2F" w:rsidRDefault="00217F2F" w:rsidP="00217F2F">
      <w:pPr>
        <w:spacing w:line="360" w:lineRule="auto"/>
        <w:jc w:val="both"/>
        <w:rPr>
          <w:rFonts w:ascii="Times New Roman" w:hAnsi="Times New Roman" w:cs="Times New Roman"/>
          <w:b/>
          <w:sz w:val="24"/>
          <w:szCs w:val="24"/>
        </w:rPr>
      </w:pPr>
    </w:p>
    <w:p w:rsidR="009B09D3" w:rsidRDefault="00217F2F" w:rsidP="00217F2F">
      <w:pPr>
        <w:spacing w:line="360" w:lineRule="auto"/>
        <w:jc w:val="both"/>
        <w:rPr>
          <w:rFonts w:ascii="Times New Roman" w:hAnsi="Times New Roman" w:cs="Times New Roman"/>
          <w:b/>
          <w:sz w:val="24"/>
          <w:szCs w:val="24"/>
        </w:rPr>
      </w:pPr>
      <w:r w:rsidRPr="00217F2F">
        <w:rPr>
          <w:rFonts w:ascii="Times New Roman" w:hAnsi="Times New Roman" w:cs="Times New Roman"/>
          <w:b/>
          <w:sz w:val="24"/>
          <w:szCs w:val="24"/>
        </w:rPr>
        <w:t>ASSIGNMENT:</w:t>
      </w:r>
      <w:r w:rsidR="00142F8F">
        <w:rPr>
          <w:rFonts w:ascii="Times New Roman" w:hAnsi="Times New Roman" w:cs="Times New Roman"/>
          <w:b/>
          <w:sz w:val="24"/>
          <w:szCs w:val="24"/>
        </w:rPr>
        <w:t xml:space="preserve"> </w:t>
      </w:r>
      <w:r w:rsidR="00F3087A" w:rsidRPr="00142F8F">
        <w:rPr>
          <w:rFonts w:ascii="Times New Roman" w:hAnsi="Times New Roman" w:cs="Times New Roman"/>
          <w:b/>
          <w:sz w:val="24"/>
          <w:szCs w:val="24"/>
        </w:rPr>
        <w:t>GUIDELINES MADE B</w:t>
      </w:r>
      <w:r w:rsidR="00F3087A">
        <w:rPr>
          <w:rFonts w:ascii="Times New Roman" w:hAnsi="Times New Roman" w:cs="Times New Roman"/>
          <w:b/>
          <w:sz w:val="24"/>
          <w:szCs w:val="24"/>
        </w:rPr>
        <w:t>Y THE SUPREME COURT OF NIGERIA O</w:t>
      </w:r>
      <w:r w:rsidR="00F3087A" w:rsidRPr="00142F8F">
        <w:rPr>
          <w:rFonts w:ascii="Times New Roman" w:hAnsi="Times New Roman" w:cs="Times New Roman"/>
          <w:b/>
          <w:sz w:val="24"/>
          <w:szCs w:val="24"/>
        </w:rPr>
        <w:t>N SENTENCING</w:t>
      </w:r>
      <w:r w:rsidR="00F3087A">
        <w:rPr>
          <w:rFonts w:ascii="Times New Roman" w:hAnsi="Times New Roman" w:cs="Times New Roman"/>
          <w:b/>
          <w:sz w:val="24"/>
          <w:szCs w:val="24"/>
        </w:rPr>
        <w:t xml:space="preserve">. </w:t>
      </w:r>
    </w:p>
    <w:p w:rsidR="00F3087A" w:rsidRDefault="00F3087A" w:rsidP="00217F2F">
      <w:pPr>
        <w:spacing w:line="360" w:lineRule="auto"/>
        <w:jc w:val="both"/>
        <w:rPr>
          <w:rFonts w:ascii="Times New Roman" w:hAnsi="Times New Roman" w:cs="Times New Roman"/>
          <w:b/>
          <w:sz w:val="24"/>
          <w:szCs w:val="24"/>
        </w:rPr>
      </w:pPr>
    </w:p>
    <w:p w:rsidR="00F3087A" w:rsidRDefault="00F3087A" w:rsidP="00217F2F">
      <w:pPr>
        <w:spacing w:line="360" w:lineRule="auto"/>
        <w:jc w:val="both"/>
        <w:rPr>
          <w:rFonts w:ascii="Times New Roman" w:hAnsi="Times New Roman" w:cs="Times New Roman"/>
          <w:b/>
          <w:sz w:val="24"/>
          <w:szCs w:val="24"/>
        </w:rPr>
      </w:pPr>
    </w:p>
    <w:p w:rsidR="00F3087A" w:rsidRDefault="00F3087A" w:rsidP="00217F2F">
      <w:pPr>
        <w:spacing w:line="360" w:lineRule="auto"/>
        <w:jc w:val="both"/>
        <w:rPr>
          <w:rFonts w:ascii="Times New Roman" w:hAnsi="Times New Roman" w:cs="Times New Roman"/>
          <w:b/>
          <w:sz w:val="24"/>
          <w:szCs w:val="24"/>
        </w:rPr>
      </w:pPr>
    </w:p>
    <w:p w:rsidR="00F3087A" w:rsidRDefault="00474840" w:rsidP="00217F2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3087A">
        <w:rPr>
          <w:rFonts w:ascii="Times New Roman" w:hAnsi="Times New Roman" w:cs="Times New Roman"/>
          <w:b/>
          <w:sz w:val="24"/>
          <w:szCs w:val="24"/>
        </w:rPr>
        <w:t>INTRODUCTION</w:t>
      </w:r>
    </w:p>
    <w:p w:rsidR="00F3087A" w:rsidRDefault="00016B45" w:rsidP="00217F2F">
      <w:pPr>
        <w:spacing w:line="360" w:lineRule="auto"/>
        <w:jc w:val="both"/>
        <w:rPr>
          <w:rFonts w:ascii="Times New Roman" w:hAnsi="Times New Roman" w:cs="Times New Roman"/>
          <w:sz w:val="24"/>
          <w:szCs w:val="24"/>
        </w:rPr>
      </w:pPr>
      <w:r w:rsidRPr="00016B45">
        <w:rPr>
          <w:rFonts w:ascii="Times New Roman" w:hAnsi="Times New Roman" w:cs="Times New Roman"/>
          <w:sz w:val="24"/>
          <w:szCs w:val="24"/>
        </w:rPr>
        <w:t>The term ‘sentence’ or ‘Judgment’ may denote the action of a court of criminal jurisdiction formally declaring an accused the legal consequences of guilt to which he has confessed or of which he has been convicted. Generally therefore, a sentence is the punishment inflicted upon a convict at the end of trial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It can also be defined as the pronouncement by the court</w:t>
      </w:r>
      <w:r w:rsidRPr="00016B45">
        <w:rPr>
          <w:rFonts w:ascii="Times New Roman" w:hAnsi="Times New Roman" w:cs="Times New Roman"/>
          <w:sz w:val="24"/>
          <w:szCs w:val="24"/>
        </w:rPr>
        <w:t xml:space="preserve"> upon the accused after his conviction in criminal prosecution, imposing the punishment to be inflicted</w:t>
      </w:r>
      <w:r>
        <w:rPr>
          <w:rFonts w:ascii="Times New Roman" w:hAnsi="Times New Roman" w:cs="Times New Roman"/>
          <w:sz w:val="24"/>
          <w:szCs w:val="24"/>
        </w:rPr>
        <w:t xml:space="preserve">. </w:t>
      </w:r>
    </w:p>
    <w:p w:rsidR="00016B45" w:rsidRDefault="00016B45" w:rsidP="00217F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w:t>
      </w:r>
      <w:r w:rsidR="003A4657">
        <w:rPr>
          <w:rFonts w:ascii="Times New Roman" w:hAnsi="Times New Roman" w:cs="Times New Roman"/>
          <w:sz w:val="24"/>
          <w:szCs w:val="24"/>
        </w:rPr>
        <w:t xml:space="preserve">a </w:t>
      </w:r>
      <w:r w:rsidRPr="00016B45">
        <w:rPr>
          <w:rFonts w:ascii="Times New Roman" w:hAnsi="Times New Roman" w:cs="Times New Roman"/>
          <w:sz w:val="24"/>
          <w:szCs w:val="24"/>
        </w:rPr>
        <w:t>sentence can only be imposed in the manner prescribed by the law after the establishment of proof of committing an offence beyond reasonable doubt.</w:t>
      </w:r>
      <w:r w:rsidR="003A4657">
        <w:rPr>
          <w:rFonts w:ascii="Times New Roman" w:hAnsi="Times New Roman" w:cs="Times New Roman"/>
          <w:sz w:val="24"/>
          <w:szCs w:val="24"/>
        </w:rPr>
        <w:t xml:space="preserve"> Also, the judge must not </w:t>
      </w:r>
      <w:r w:rsidR="003A4657" w:rsidRPr="003A4657">
        <w:rPr>
          <w:rFonts w:ascii="Times New Roman" w:hAnsi="Times New Roman" w:cs="Times New Roman"/>
          <w:sz w:val="24"/>
          <w:szCs w:val="24"/>
        </w:rPr>
        <w:t>exceed the quantum prescribed in punishing the offender.</w:t>
      </w:r>
      <w:r w:rsidR="003A4657">
        <w:rPr>
          <w:rFonts w:ascii="Times New Roman" w:hAnsi="Times New Roman" w:cs="Times New Roman"/>
          <w:sz w:val="24"/>
          <w:szCs w:val="24"/>
        </w:rPr>
        <w:t xml:space="preserve"> The paper shall proceed to outline the guidelines prescribed by the Supreme Court of Nigeria in sentencing a criminal offender. </w:t>
      </w:r>
    </w:p>
    <w:p w:rsidR="005F0CA7" w:rsidRDefault="005F0CA7" w:rsidP="003A4657">
      <w:pPr>
        <w:spacing w:line="360" w:lineRule="auto"/>
        <w:jc w:val="both"/>
        <w:rPr>
          <w:rFonts w:ascii="Times New Roman" w:hAnsi="Times New Roman" w:cs="Times New Roman"/>
          <w:b/>
          <w:sz w:val="24"/>
          <w:szCs w:val="24"/>
        </w:rPr>
      </w:pPr>
    </w:p>
    <w:p w:rsidR="005F0CA7" w:rsidRDefault="005F0CA7" w:rsidP="003A4657">
      <w:pPr>
        <w:spacing w:line="360" w:lineRule="auto"/>
        <w:jc w:val="both"/>
        <w:rPr>
          <w:rFonts w:ascii="Times New Roman" w:hAnsi="Times New Roman" w:cs="Times New Roman"/>
          <w:b/>
          <w:sz w:val="24"/>
          <w:szCs w:val="24"/>
        </w:rPr>
      </w:pPr>
    </w:p>
    <w:p w:rsidR="005F0CA7" w:rsidRDefault="00474840" w:rsidP="003A465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A4657" w:rsidRPr="003A4657">
        <w:rPr>
          <w:rFonts w:ascii="Times New Roman" w:hAnsi="Times New Roman" w:cs="Times New Roman"/>
          <w:b/>
          <w:sz w:val="24"/>
          <w:szCs w:val="24"/>
        </w:rPr>
        <w:t>SENTENCING</w:t>
      </w:r>
      <w:r w:rsidR="005F0CA7">
        <w:rPr>
          <w:rFonts w:ascii="Times New Roman" w:hAnsi="Times New Roman" w:cs="Times New Roman"/>
          <w:b/>
          <w:sz w:val="24"/>
          <w:szCs w:val="24"/>
        </w:rPr>
        <w:t xml:space="preserve"> GUIDELINES</w:t>
      </w:r>
      <w:r w:rsidR="003A4657" w:rsidRPr="003A4657">
        <w:rPr>
          <w:rFonts w:ascii="Times New Roman" w:hAnsi="Times New Roman" w:cs="Times New Roman"/>
          <w:b/>
          <w:sz w:val="24"/>
          <w:szCs w:val="24"/>
        </w:rPr>
        <w:t>.</w:t>
      </w:r>
    </w:p>
    <w:p w:rsidR="005F0CA7" w:rsidRDefault="003A4657" w:rsidP="003A4657">
      <w:pPr>
        <w:spacing w:line="360" w:lineRule="auto"/>
        <w:jc w:val="both"/>
        <w:rPr>
          <w:rFonts w:ascii="Times New Roman" w:hAnsi="Times New Roman" w:cs="Times New Roman"/>
          <w:sz w:val="24"/>
          <w:szCs w:val="24"/>
        </w:rPr>
      </w:pPr>
      <w:r w:rsidRPr="003A4657">
        <w:rPr>
          <w:rFonts w:ascii="Times New Roman" w:hAnsi="Times New Roman" w:cs="Times New Roman"/>
          <w:b/>
          <w:sz w:val="24"/>
          <w:szCs w:val="24"/>
        </w:rPr>
        <w:t xml:space="preserve"> </w:t>
      </w:r>
      <w:r w:rsidR="005F0CA7">
        <w:rPr>
          <w:rFonts w:ascii="Times New Roman" w:hAnsi="Times New Roman" w:cs="Times New Roman"/>
          <w:sz w:val="24"/>
          <w:szCs w:val="24"/>
        </w:rPr>
        <w:t>These include the following;</w:t>
      </w:r>
    </w:p>
    <w:p w:rsidR="005F0CA7" w:rsidRDefault="00BC1A48" w:rsidP="00BC1A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Nature of the Offence.</w:t>
      </w:r>
    </w:p>
    <w:p w:rsidR="00BC1A48" w:rsidRDefault="00BC1A48" w:rsidP="00BC1A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Characters to the Nature of the Offender.</w:t>
      </w:r>
    </w:p>
    <w:p w:rsidR="00BC1A48" w:rsidRDefault="00BC1A48" w:rsidP="00BC1A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Position of the Offender among His Confederates.</w:t>
      </w:r>
    </w:p>
    <w:p w:rsidR="00BC1A48" w:rsidRDefault="00BC1A48" w:rsidP="00BC1A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Rampancy of the Offence. </w:t>
      </w:r>
    </w:p>
    <w:p w:rsidR="00BC1A48" w:rsidRDefault="00474840" w:rsidP="00BC1A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Statutory Limitations.</w:t>
      </w:r>
    </w:p>
    <w:p w:rsidR="00D36E52" w:rsidRDefault="00D36E52" w:rsidP="00BC1A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Concurrency of the Sentence. </w:t>
      </w:r>
    </w:p>
    <w:p w:rsidR="00474840" w:rsidRDefault="00474840" w:rsidP="00474840">
      <w:pPr>
        <w:spacing w:line="360" w:lineRule="auto"/>
        <w:jc w:val="both"/>
        <w:rPr>
          <w:rFonts w:ascii="Times New Roman" w:hAnsi="Times New Roman" w:cs="Times New Roman"/>
          <w:sz w:val="24"/>
          <w:szCs w:val="24"/>
        </w:rPr>
      </w:pPr>
    </w:p>
    <w:p w:rsidR="00474840" w:rsidRDefault="00474840" w:rsidP="00474840">
      <w:pPr>
        <w:spacing w:line="360" w:lineRule="auto"/>
        <w:jc w:val="both"/>
        <w:rPr>
          <w:rFonts w:ascii="Times New Roman" w:hAnsi="Times New Roman" w:cs="Times New Roman"/>
          <w:b/>
          <w:sz w:val="24"/>
          <w:szCs w:val="24"/>
        </w:rPr>
      </w:pPr>
      <w:r w:rsidRPr="00474840">
        <w:rPr>
          <w:rFonts w:ascii="Times New Roman" w:hAnsi="Times New Roman" w:cs="Times New Roman"/>
          <w:b/>
          <w:sz w:val="24"/>
          <w:szCs w:val="24"/>
        </w:rPr>
        <w:t>NATURE OF THE OFFENCE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The nature of an offence committed by the accused person of which he has been found guilty of serves also as a major determinant in the extent of the offender’s punishment. According to </w:t>
      </w:r>
      <w:r w:rsidRPr="007F6B12">
        <w:rPr>
          <w:rFonts w:ascii="Times New Roman" w:hAnsi="Times New Roman" w:cs="Times New Roman"/>
          <w:b/>
          <w:i/>
          <w:sz w:val="24"/>
          <w:szCs w:val="24"/>
        </w:rPr>
        <w:t>S. 36(8) CFRN 1999</w:t>
      </w:r>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 xml:space="preserve">“no person shall be guilty of a criminal offence on account of any act or omission that did not, at the time it took place, constitute such an offence, and no penalty shall be imposed for any criminal offence heavier than the penalty in force at the time the offence </w:t>
      </w:r>
      <w:r w:rsidRPr="007F6B12">
        <w:rPr>
          <w:rFonts w:ascii="Times New Roman" w:hAnsi="Times New Roman" w:cs="Times New Roman"/>
          <w:sz w:val="24"/>
          <w:szCs w:val="24"/>
        </w:rPr>
        <w:lastRenderedPageBreak/>
        <w:t xml:space="preserve">was committed.” In </w:t>
      </w:r>
      <w:proofErr w:type="spellStart"/>
      <w:r w:rsidRPr="007F6B12">
        <w:rPr>
          <w:rFonts w:ascii="Times New Roman" w:hAnsi="Times New Roman" w:cs="Times New Roman"/>
          <w:b/>
          <w:i/>
          <w:sz w:val="24"/>
          <w:szCs w:val="24"/>
        </w:rPr>
        <w:t>Adeye</w:t>
      </w:r>
      <w:proofErr w:type="spellEnd"/>
      <w:r w:rsidRPr="007F6B12">
        <w:rPr>
          <w:rFonts w:ascii="Times New Roman" w:hAnsi="Times New Roman" w:cs="Times New Roman"/>
          <w:b/>
          <w:i/>
          <w:sz w:val="24"/>
          <w:szCs w:val="24"/>
        </w:rPr>
        <w:t xml:space="preserve"> &amp; </w:t>
      </w:r>
      <w:proofErr w:type="spellStart"/>
      <w:r w:rsidRPr="007F6B12">
        <w:rPr>
          <w:rFonts w:ascii="Times New Roman" w:hAnsi="Times New Roman" w:cs="Times New Roman"/>
          <w:b/>
          <w:i/>
          <w:sz w:val="24"/>
          <w:szCs w:val="24"/>
        </w:rPr>
        <w:t>Ors</w:t>
      </w:r>
      <w:proofErr w:type="spellEnd"/>
      <w:r w:rsidRPr="007F6B12">
        <w:rPr>
          <w:rFonts w:ascii="Times New Roman" w:hAnsi="Times New Roman" w:cs="Times New Roman"/>
          <w:b/>
          <w:i/>
          <w:sz w:val="24"/>
          <w:szCs w:val="24"/>
        </w:rPr>
        <w:t xml:space="preserve"> v State</w:t>
      </w:r>
      <w:r w:rsidRPr="007F6B12">
        <w:rPr>
          <w:rFonts w:ascii="Times New Roman" w:hAnsi="Times New Roman" w:cs="Times New Roman"/>
          <w:sz w:val="24"/>
          <w:szCs w:val="24"/>
        </w:rPr>
        <w:t>, a case of robbery by violence tried by the High Court of the Western state. The court imposed a sentence of 18 years imprisonment on the accused. On appeal the Western State Appeal Court reduced the sentence to 10 years. The accused person unsatisfied with the decision of the Appeal Court appealed to the Supreme Court. The Supreme Court re-instated the 18 years with 3 strokes of cane. The Supreme Court stated that the sentence of the Appeal Court was too lenient due to the seriousness of the offence.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In the given scenario of Evans, the offences charged against Evans are serious offences and are classified as felonies punishable by prison terms of three and above years. These offences include;</w:t>
      </w:r>
    </w:p>
    <w:p w:rsidR="007F6B12" w:rsidRPr="00D36E52" w:rsidRDefault="007F6B12" w:rsidP="00D36E52">
      <w:pPr>
        <w:numPr>
          <w:ilvl w:val="0"/>
          <w:numId w:val="6"/>
        </w:numPr>
        <w:spacing w:line="360" w:lineRule="auto"/>
        <w:jc w:val="both"/>
        <w:rPr>
          <w:rFonts w:ascii="Times New Roman" w:hAnsi="Times New Roman" w:cs="Times New Roman"/>
          <w:sz w:val="24"/>
          <w:szCs w:val="24"/>
        </w:rPr>
      </w:pPr>
      <w:r w:rsidRPr="007F6B12">
        <w:rPr>
          <w:rFonts w:ascii="Times New Roman" w:hAnsi="Times New Roman" w:cs="Times New Roman"/>
          <w:b/>
          <w:sz w:val="24"/>
          <w:szCs w:val="24"/>
        </w:rPr>
        <w:t>Rape:</w:t>
      </w:r>
      <w:r w:rsidRPr="007F6B12">
        <w:rPr>
          <w:rFonts w:ascii="Times New Roman" w:hAnsi="Times New Roman" w:cs="Times New Roman"/>
          <w:sz w:val="24"/>
          <w:szCs w:val="24"/>
        </w:rPr>
        <w:t xml:space="preserve"> </w:t>
      </w:r>
      <w:r w:rsidRPr="007F6B12">
        <w:rPr>
          <w:rFonts w:ascii="Times New Roman" w:hAnsi="Times New Roman" w:cs="Times New Roman"/>
          <w:b/>
          <w:i/>
          <w:sz w:val="24"/>
          <w:szCs w:val="24"/>
        </w:rPr>
        <w:t>Section 358 of the Criminal Code</w:t>
      </w:r>
      <w:r w:rsidRPr="007F6B12">
        <w:rPr>
          <w:rFonts w:ascii="Times New Roman" w:hAnsi="Times New Roman" w:cs="Times New Roman"/>
          <w:b/>
          <w:sz w:val="24"/>
          <w:szCs w:val="24"/>
        </w:rPr>
        <w:t xml:space="preserve"> </w:t>
      </w:r>
      <w:r>
        <w:rPr>
          <w:rFonts w:ascii="Times New Roman" w:hAnsi="Times New Roman" w:cs="Times New Roman"/>
          <w:sz w:val="24"/>
          <w:szCs w:val="24"/>
        </w:rPr>
        <w:t xml:space="preserve">provides that </w:t>
      </w:r>
      <w:r w:rsidRPr="007F6B12">
        <w:rPr>
          <w:rFonts w:ascii="Times New Roman" w:hAnsi="Times New Roman" w:cs="Times New Roman"/>
          <w:sz w:val="24"/>
          <w:szCs w:val="24"/>
        </w:rPr>
        <w:t>any person who commits the offence of rape is liable to imprisonment for live, with or without caning</w:t>
      </w:r>
      <w:r>
        <w:rPr>
          <w:rFonts w:ascii="Times New Roman" w:hAnsi="Times New Roman" w:cs="Times New Roman"/>
          <w:sz w:val="24"/>
          <w:szCs w:val="24"/>
        </w:rPr>
        <w:t>.</w:t>
      </w:r>
    </w:p>
    <w:p w:rsidR="007F6B12" w:rsidRPr="007F6B12" w:rsidRDefault="007F6B12" w:rsidP="007F6B12">
      <w:pPr>
        <w:numPr>
          <w:ilvl w:val="0"/>
          <w:numId w:val="6"/>
        </w:numPr>
        <w:spacing w:line="360" w:lineRule="auto"/>
        <w:jc w:val="both"/>
        <w:rPr>
          <w:rFonts w:ascii="Times New Roman" w:hAnsi="Times New Roman" w:cs="Times New Roman"/>
          <w:b/>
          <w:sz w:val="24"/>
          <w:szCs w:val="24"/>
        </w:rPr>
      </w:pPr>
      <w:r w:rsidRPr="007F6B12">
        <w:rPr>
          <w:rFonts w:ascii="Times New Roman" w:hAnsi="Times New Roman" w:cs="Times New Roman"/>
          <w:b/>
          <w:sz w:val="24"/>
          <w:szCs w:val="24"/>
        </w:rPr>
        <w:t xml:space="preserve">Kidnapping: </w:t>
      </w:r>
      <w:r w:rsidRPr="007F6B12">
        <w:rPr>
          <w:rFonts w:ascii="Times New Roman" w:hAnsi="Times New Roman" w:cs="Times New Roman"/>
          <w:sz w:val="24"/>
          <w:szCs w:val="24"/>
        </w:rPr>
        <w:t xml:space="preserve">According to </w:t>
      </w:r>
      <w:r w:rsidRPr="007F6B12">
        <w:rPr>
          <w:rFonts w:ascii="Times New Roman" w:hAnsi="Times New Roman" w:cs="Times New Roman"/>
          <w:b/>
          <w:i/>
          <w:sz w:val="24"/>
          <w:szCs w:val="24"/>
        </w:rPr>
        <w:t>S.364 CC</w:t>
      </w:r>
      <w:r w:rsidRPr="007F6B12">
        <w:rPr>
          <w:rFonts w:ascii="Times New Roman" w:hAnsi="Times New Roman" w:cs="Times New Roman"/>
          <w:sz w:val="24"/>
          <w:szCs w:val="24"/>
        </w:rPr>
        <w:t xml:space="preserve">, “any person who unlawfully imprisons any person, takes him out of Nigeria, without his consent or unlawfully imprisons any person within Nigeria in such a manner as to prevent him from applying to a court for his release or from discovering to any other person the place where he is imprisoned, or in such a manner as to prevent any person entitled to have access to him from discovering the place where he is imprisoned; is guilty of a felony, and is liable to imprisonment for ten years. </w:t>
      </w:r>
    </w:p>
    <w:p w:rsidR="007F6B12" w:rsidRPr="00D36E52" w:rsidRDefault="007F6B12" w:rsidP="00D36E52">
      <w:pPr>
        <w:numPr>
          <w:ilvl w:val="0"/>
          <w:numId w:val="6"/>
        </w:numPr>
        <w:spacing w:line="360" w:lineRule="auto"/>
        <w:jc w:val="both"/>
        <w:rPr>
          <w:rFonts w:ascii="Times New Roman" w:hAnsi="Times New Roman" w:cs="Times New Roman"/>
          <w:b/>
          <w:i/>
          <w:sz w:val="24"/>
          <w:szCs w:val="24"/>
        </w:rPr>
      </w:pPr>
      <w:r w:rsidRPr="007F6B12">
        <w:rPr>
          <w:rFonts w:ascii="Times New Roman" w:hAnsi="Times New Roman" w:cs="Times New Roman"/>
          <w:b/>
          <w:sz w:val="24"/>
          <w:szCs w:val="24"/>
        </w:rPr>
        <w:t xml:space="preserve">Armed robbery: </w:t>
      </w:r>
      <w:r w:rsidRPr="007F6B12">
        <w:rPr>
          <w:rFonts w:ascii="Times New Roman" w:hAnsi="Times New Roman" w:cs="Times New Roman"/>
          <w:b/>
          <w:i/>
          <w:sz w:val="24"/>
          <w:szCs w:val="24"/>
        </w:rPr>
        <w:t>S. 402(1) CC</w:t>
      </w:r>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provides that any person who commits the offence of robbery shall upon conviction be sentenced to imprisonment for not less than twenty-one years. An offender who possesses firearms or offensive weapons or any chemical material or is accompanied by an armed person, or wounds any person before, during or after the commission of the offence is liable to be sentenced to de</w:t>
      </w:r>
      <w:r>
        <w:rPr>
          <w:rFonts w:ascii="Times New Roman" w:hAnsi="Times New Roman" w:cs="Times New Roman"/>
          <w:sz w:val="24"/>
          <w:szCs w:val="24"/>
        </w:rPr>
        <w:t>ath.</w:t>
      </w:r>
    </w:p>
    <w:p w:rsidR="007F6B12" w:rsidRPr="007F6B12" w:rsidRDefault="007F6B12" w:rsidP="007F6B12">
      <w:pPr>
        <w:numPr>
          <w:ilvl w:val="0"/>
          <w:numId w:val="6"/>
        </w:numPr>
        <w:spacing w:line="360" w:lineRule="auto"/>
        <w:jc w:val="both"/>
        <w:rPr>
          <w:rFonts w:ascii="Times New Roman" w:hAnsi="Times New Roman" w:cs="Times New Roman"/>
          <w:sz w:val="24"/>
          <w:szCs w:val="24"/>
        </w:rPr>
      </w:pPr>
      <w:r w:rsidRPr="007F6B12">
        <w:rPr>
          <w:rFonts w:ascii="Times New Roman" w:hAnsi="Times New Roman" w:cs="Times New Roman"/>
          <w:b/>
          <w:sz w:val="24"/>
          <w:szCs w:val="24"/>
        </w:rPr>
        <w:t>False pretends:</w:t>
      </w:r>
      <w:r w:rsidRPr="007F6B12">
        <w:rPr>
          <w:rFonts w:ascii="Times New Roman" w:hAnsi="Times New Roman" w:cs="Times New Roman"/>
          <w:sz w:val="24"/>
          <w:szCs w:val="24"/>
        </w:rPr>
        <w:t xml:space="preserve"> According to </w:t>
      </w:r>
      <w:r w:rsidRPr="007F6B12">
        <w:rPr>
          <w:rFonts w:ascii="Times New Roman" w:hAnsi="Times New Roman" w:cs="Times New Roman"/>
          <w:b/>
          <w:i/>
          <w:sz w:val="24"/>
          <w:szCs w:val="24"/>
        </w:rPr>
        <w:t>S. 419 CC</w:t>
      </w:r>
      <w:r w:rsidRPr="007F6B12">
        <w:rPr>
          <w:rFonts w:ascii="Times New Roman" w:hAnsi="Times New Roman" w:cs="Times New Roman"/>
          <w:sz w:val="24"/>
          <w:szCs w:val="24"/>
        </w:rPr>
        <w:t xml:space="preserve">, any person who by any false pretence, and with intent to defraud, obtains from any other person anything capable of being stolen, or induces any other person to deliver to any person anything capable of being stolen, is guilty of a felony and is liable to imprisonment for three years. </w:t>
      </w:r>
    </w:p>
    <w:p w:rsidR="00D36E52" w:rsidRDefault="00D36E52" w:rsidP="00D36E5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Others includes defilement, ritual killing, and extortion. </w:t>
      </w:r>
    </w:p>
    <w:p w:rsidR="00D36E52" w:rsidRDefault="00D36E52" w:rsidP="00D36E52">
      <w:pPr>
        <w:spacing w:line="360" w:lineRule="auto"/>
        <w:jc w:val="both"/>
        <w:rPr>
          <w:rFonts w:ascii="Times New Roman" w:hAnsi="Times New Roman" w:cs="Times New Roman"/>
          <w:sz w:val="24"/>
          <w:szCs w:val="24"/>
        </w:rPr>
      </w:pPr>
    </w:p>
    <w:p w:rsidR="007F6B12" w:rsidRPr="007F6B12" w:rsidRDefault="007F6B12" w:rsidP="007F6B12">
      <w:pPr>
        <w:spacing w:line="360" w:lineRule="auto"/>
        <w:jc w:val="both"/>
        <w:rPr>
          <w:rFonts w:ascii="Times New Roman" w:hAnsi="Times New Roman" w:cs="Times New Roman"/>
          <w:sz w:val="24"/>
          <w:szCs w:val="24"/>
        </w:rPr>
      </w:pPr>
    </w:p>
    <w:p w:rsidR="007F6B12" w:rsidRPr="007F6B12" w:rsidRDefault="007F6B12" w:rsidP="007F6B12">
      <w:pPr>
        <w:spacing w:line="360" w:lineRule="auto"/>
        <w:jc w:val="both"/>
        <w:rPr>
          <w:rFonts w:ascii="Times New Roman" w:hAnsi="Times New Roman" w:cs="Times New Roman"/>
          <w:b/>
          <w:sz w:val="24"/>
          <w:szCs w:val="24"/>
        </w:rPr>
      </w:pPr>
      <w:r w:rsidRPr="007F6B12">
        <w:rPr>
          <w:rFonts w:ascii="Times New Roman" w:hAnsi="Times New Roman" w:cs="Times New Roman"/>
          <w:b/>
          <w:sz w:val="24"/>
          <w:szCs w:val="24"/>
        </w:rPr>
        <w:lastRenderedPageBreak/>
        <w:t>CHARACTER AND NATURE OF THE OFFENDER</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As a principle of law character is admissible in law. Therefore, when the character of the accused is in question, the evidence of his character becomes admissible in law. In the case of </w:t>
      </w:r>
      <w:proofErr w:type="spellStart"/>
      <w:r w:rsidRPr="007F6B12">
        <w:rPr>
          <w:rFonts w:ascii="Times New Roman" w:hAnsi="Times New Roman" w:cs="Times New Roman"/>
          <w:b/>
          <w:sz w:val="24"/>
          <w:szCs w:val="24"/>
        </w:rPr>
        <w:t>Adeyeye</w:t>
      </w:r>
      <w:proofErr w:type="spellEnd"/>
      <w:r w:rsidRPr="007F6B12">
        <w:rPr>
          <w:rFonts w:ascii="Times New Roman" w:hAnsi="Times New Roman" w:cs="Times New Roman"/>
          <w:b/>
          <w:sz w:val="24"/>
          <w:szCs w:val="24"/>
        </w:rPr>
        <w:t xml:space="preserve"> v State (supra) </w:t>
      </w:r>
      <w:r w:rsidRPr="007F6B12">
        <w:rPr>
          <w:rFonts w:ascii="Times New Roman" w:hAnsi="Times New Roman" w:cs="Times New Roman"/>
          <w:sz w:val="24"/>
          <w:szCs w:val="24"/>
        </w:rPr>
        <w:t>among the various reasons for the reinstatement of the 18 years imprisonment the accused was to serve was that the accused had been convicted of an offence in the past. The court worked on the assumption that anyone with a previous conviction has lost his/her chances in mitigating a sentence.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In </w:t>
      </w:r>
      <w:r w:rsidRPr="007F6B12">
        <w:rPr>
          <w:rFonts w:ascii="Times New Roman" w:hAnsi="Times New Roman" w:cs="Times New Roman"/>
          <w:b/>
          <w:sz w:val="24"/>
          <w:szCs w:val="24"/>
        </w:rPr>
        <w:t xml:space="preserve">R v </w:t>
      </w:r>
      <w:proofErr w:type="spellStart"/>
      <w:r w:rsidRPr="007F6B12">
        <w:rPr>
          <w:rFonts w:ascii="Times New Roman" w:hAnsi="Times New Roman" w:cs="Times New Roman"/>
          <w:b/>
          <w:sz w:val="24"/>
          <w:szCs w:val="24"/>
        </w:rPr>
        <w:t>Bangaza</w:t>
      </w:r>
      <w:proofErr w:type="spellEnd"/>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 xml:space="preserve">the accused person with a heavy stick deliberately assaulted the deceased with the intention to do him harm by way of revenge for an assault committed by the deceased children on the appellant’s brother. Death resulted and the appellants were charged therefore, convicted and appealed. After the murder, the appellants ran away to a place in </w:t>
      </w:r>
      <w:proofErr w:type="spellStart"/>
      <w:r w:rsidRPr="007F6B12">
        <w:rPr>
          <w:rFonts w:ascii="Times New Roman" w:hAnsi="Times New Roman" w:cs="Times New Roman"/>
          <w:sz w:val="24"/>
          <w:szCs w:val="24"/>
        </w:rPr>
        <w:t>Borno</w:t>
      </w:r>
      <w:proofErr w:type="spellEnd"/>
      <w:r w:rsidRPr="007F6B12">
        <w:rPr>
          <w:rFonts w:ascii="Times New Roman" w:hAnsi="Times New Roman" w:cs="Times New Roman"/>
          <w:sz w:val="24"/>
          <w:szCs w:val="24"/>
        </w:rPr>
        <w:t xml:space="preserve">, they surrendered themselves early in 1959 and were tried in 1959. At the time of their offence, the appellants were 17 years of age but not old enough to be criminally responsible. By the time they were convicted, they were above the age of 17 years. Dismissing the appeal and holding that they were rightly sentenced to death, </w:t>
      </w:r>
      <w:r w:rsidRPr="007F6B12">
        <w:rPr>
          <w:rFonts w:ascii="Times New Roman" w:hAnsi="Times New Roman" w:cs="Times New Roman"/>
          <w:b/>
          <w:sz w:val="24"/>
          <w:szCs w:val="24"/>
        </w:rPr>
        <w:t xml:space="preserve">Adenoma CJN </w:t>
      </w:r>
      <w:r w:rsidRPr="007F6B12">
        <w:rPr>
          <w:rFonts w:ascii="Times New Roman" w:hAnsi="Times New Roman" w:cs="Times New Roman"/>
          <w:sz w:val="24"/>
          <w:szCs w:val="24"/>
        </w:rPr>
        <w:t>as he then was said:</w:t>
      </w:r>
    </w:p>
    <w:p w:rsidR="007F6B12" w:rsidRPr="007F6B12" w:rsidRDefault="007F6B12" w:rsidP="007F6B12">
      <w:pPr>
        <w:spacing w:line="360" w:lineRule="auto"/>
        <w:ind w:left="1276" w:hanging="142"/>
        <w:jc w:val="both"/>
        <w:rPr>
          <w:rFonts w:ascii="Times New Roman" w:hAnsi="Times New Roman" w:cs="Times New Roman"/>
          <w:i/>
          <w:sz w:val="24"/>
          <w:szCs w:val="24"/>
        </w:rPr>
      </w:pPr>
      <w:r w:rsidRPr="007F6B12">
        <w:rPr>
          <w:rFonts w:ascii="Times New Roman" w:hAnsi="Times New Roman" w:cs="Times New Roman"/>
          <w:i/>
          <w:sz w:val="24"/>
          <w:szCs w:val="24"/>
        </w:rPr>
        <w:t xml:space="preserve">“under </w:t>
      </w:r>
      <w:r w:rsidRPr="007F6B12">
        <w:rPr>
          <w:rFonts w:ascii="Times New Roman" w:hAnsi="Times New Roman" w:cs="Times New Roman"/>
          <w:b/>
          <w:i/>
          <w:sz w:val="24"/>
          <w:szCs w:val="24"/>
        </w:rPr>
        <w:t>S. 368(3) Criminal Procedure Act</w:t>
      </w:r>
      <w:r w:rsidRPr="007F6B12">
        <w:rPr>
          <w:rFonts w:ascii="Times New Roman" w:hAnsi="Times New Roman" w:cs="Times New Roman"/>
          <w:i/>
          <w:sz w:val="24"/>
          <w:szCs w:val="24"/>
        </w:rPr>
        <w:t>, it is the age of the offender at the time of his conviction that is material and it seems clear that the appellant cannot invoke the provisions of the section but the responsible authorities with no doubt gives such weight as he thinks fit to the possibility that if the appellants had not run away and had been brought to trial at the time the offence was committed, the section would have applied thus the appellants appeal was dismissed."</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 </w:t>
      </w:r>
    </w:p>
    <w:p w:rsidR="007F6B12" w:rsidRDefault="007F6B12" w:rsidP="007F6B12">
      <w:pPr>
        <w:spacing w:line="360" w:lineRule="auto"/>
        <w:jc w:val="both"/>
        <w:rPr>
          <w:rFonts w:ascii="Times New Roman" w:hAnsi="Times New Roman" w:cs="Times New Roman"/>
          <w:b/>
          <w:sz w:val="24"/>
          <w:szCs w:val="24"/>
        </w:rPr>
      </w:pPr>
    </w:p>
    <w:p w:rsidR="00D36E52" w:rsidRDefault="00D36E52" w:rsidP="007F6B12">
      <w:pPr>
        <w:spacing w:line="360" w:lineRule="auto"/>
        <w:jc w:val="both"/>
        <w:rPr>
          <w:rFonts w:ascii="Times New Roman" w:hAnsi="Times New Roman" w:cs="Times New Roman"/>
          <w:b/>
          <w:sz w:val="24"/>
          <w:szCs w:val="24"/>
        </w:rPr>
      </w:pPr>
    </w:p>
    <w:p w:rsidR="007F6B12" w:rsidRPr="007F6B12" w:rsidRDefault="007F6B12" w:rsidP="007F6B12">
      <w:pPr>
        <w:spacing w:line="360" w:lineRule="auto"/>
        <w:jc w:val="both"/>
        <w:rPr>
          <w:rFonts w:ascii="Times New Roman" w:hAnsi="Times New Roman" w:cs="Times New Roman"/>
          <w:b/>
          <w:sz w:val="24"/>
          <w:szCs w:val="24"/>
        </w:rPr>
      </w:pPr>
      <w:r w:rsidRPr="007F6B12">
        <w:rPr>
          <w:rFonts w:ascii="Times New Roman" w:hAnsi="Times New Roman" w:cs="Times New Roman"/>
          <w:b/>
          <w:sz w:val="24"/>
          <w:szCs w:val="24"/>
        </w:rPr>
        <w:t>POSITION OF THE OFFENDER AMONG HIS CONFEDERATES.</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Offenders in the commission of an offence can be categorized into two role;</w:t>
      </w:r>
    </w:p>
    <w:p w:rsidR="007F6B12" w:rsidRPr="007F6B12" w:rsidRDefault="007F6B12" w:rsidP="007F6B12">
      <w:pPr>
        <w:numPr>
          <w:ilvl w:val="0"/>
          <w:numId w:val="4"/>
        </w:num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The major role</w:t>
      </w:r>
    </w:p>
    <w:p w:rsidR="007F6B12" w:rsidRPr="007F6B12" w:rsidRDefault="007F6B12" w:rsidP="007F6B12">
      <w:pPr>
        <w:numPr>
          <w:ilvl w:val="0"/>
          <w:numId w:val="4"/>
        </w:num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The minor role</w:t>
      </w:r>
    </w:p>
    <w:p w:rsidR="007F6B12" w:rsidRPr="007F6B12" w:rsidRDefault="007F6B12" w:rsidP="007F6B12">
      <w:pPr>
        <w:spacing w:line="360" w:lineRule="auto"/>
        <w:jc w:val="both"/>
        <w:rPr>
          <w:rFonts w:ascii="Times New Roman" w:hAnsi="Times New Roman" w:cs="Times New Roman"/>
          <w:sz w:val="24"/>
          <w:szCs w:val="24"/>
        </w:rPr>
      </w:pPr>
    </w:p>
    <w:p w:rsidR="007F6B12" w:rsidRPr="007F6B12" w:rsidRDefault="007F6B12" w:rsidP="007F6B12">
      <w:pPr>
        <w:numPr>
          <w:ilvl w:val="0"/>
          <w:numId w:val="5"/>
        </w:numPr>
        <w:spacing w:line="360" w:lineRule="auto"/>
        <w:jc w:val="both"/>
        <w:rPr>
          <w:rFonts w:ascii="Times New Roman" w:hAnsi="Times New Roman" w:cs="Times New Roman"/>
          <w:b/>
          <w:sz w:val="24"/>
          <w:szCs w:val="24"/>
        </w:rPr>
      </w:pPr>
      <w:r w:rsidRPr="007F6B12">
        <w:rPr>
          <w:rFonts w:ascii="Times New Roman" w:hAnsi="Times New Roman" w:cs="Times New Roman"/>
          <w:b/>
          <w:sz w:val="24"/>
          <w:szCs w:val="24"/>
        </w:rPr>
        <w:lastRenderedPageBreak/>
        <w:t>When the offender plays a major role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The offender who plays a major role in the commission of an offence attracts more punishment than those considered to be minor participants. This thought was given judicial recognition in the case of</w:t>
      </w:r>
      <w:r w:rsidRPr="007F6B12">
        <w:rPr>
          <w:rFonts w:ascii="Times New Roman" w:hAnsi="Times New Roman" w:cs="Times New Roman"/>
          <w:b/>
          <w:sz w:val="24"/>
          <w:szCs w:val="24"/>
        </w:rPr>
        <w:t xml:space="preserve"> </w:t>
      </w:r>
      <w:r w:rsidRPr="00D36E52">
        <w:rPr>
          <w:rFonts w:ascii="Times New Roman" w:hAnsi="Times New Roman" w:cs="Times New Roman"/>
          <w:b/>
          <w:i/>
          <w:sz w:val="24"/>
          <w:szCs w:val="24"/>
        </w:rPr>
        <w:t xml:space="preserve">Queen </w:t>
      </w:r>
      <w:proofErr w:type="gramStart"/>
      <w:r w:rsidRPr="00D36E52">
        <w:rPr>
          <w:rFonts w:ascii="Times New Roman" w:hAnsi="Times New Roman" w:cs="Times New Roman"/>
          <w:b/>
          <w:i/>
          <w:sz w:val="24"/>
          <w:szCs w:val="24"/>
        </w:rPr>
        <w:t>v</w:t>
      </w:r>
      <w:proofErr w:type="gramEnd"/>
      <w:r w:rsidRPr="00D36E52">
        <w:rPr>
          <w:rFonts w:ascii="Times New Roman" w:hAnsi="Times New Roman" w:cs="Times New Roman"/>
          <w:b/>
          <w:i/>
          <w:sz w:val="24"/>
          <w:szCs w:val="24"/>
        </w:rPr>
        <w:t xml:space="preserve"> Mohammed &amp; </w:t>
      </w:r>
      <w:proofErr w:type="spellStart"/>
      <w:r w:rsidRPr="00D36E52">
        <w:rPr>
          <w:rFonts w:ascii="Times New Roman" w:hAnsi="Times New Roman" w:cs="Times New Roman"/>
          <w:b/>
          <w:i/>
          <w:sz w:val="24"/>
          <w:szCs w:val="24"/>
        </w:rPr>
        <w:t>Ors</w:t>
      </w:r>
      <w:proofErr w:type="spellEnd"/>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 xml:space="preserve">where the first appellant who was the leader was given a maximum sentence of 8 years imprisonment while the other appellants were given a maximum of 5 years imprisonment. Also in </w:t>
      </w:r>
      <w:proofErr w:type="spellStart"/>
      <w:r w:rsidRPr="00D36E52">
        <w:rPr>
          <w:rFonts w:ascii="Times New Roman" w:hAnsi="Times New Roman" w:cs="Times New Roman"/>
          <w:b/>
          <w:i/>
          <w:sz w:val="24"/>
          <w:szCs w:val="24"/>
        </w:rPr>
        <w:t>Ihum</w:t>
      </w:r>
      <w:proofErr w:type="spellEnd"/>
      <w:r w:rsidRPr="00D36E52">
        <w:rPr>
          <w:rFonts w:ascii="Times New Roman" w:hAnsi="Times New Roman" w:cs="Times New Roman"/>
          <w:b/>
          <w:i/>
          <w:sz w:val="24"/>
          <w:szCs w:val="24"/>
        </w:rPr>
        <w:t xml:space="preserve"> v </w:t>
      </w:r>
      <w:proofErr w:type="spellStart"/>
      <w:r w:rsidRPr="00D36E52">
        <w:rPr>
          <w:rFonts w:ascii="Times New Roman" w:hAnsi="Times New Roman" w:cs="Times New Roman"/>
          <w:b/>
          <w:i/>
          <w:sz w:val="24"/>
          <w:szCs w:val="24"/>
        </w:rPr>
        <w:t>Tiv</w:t>
      </w:r>
      <w:proofErr w:type="spellEnd"/>
      <w:r w:rsidRPr="00D36E52">
        <w:rPr>
          <w:rFonts w:ascii="Times New Roman" w:hAnsi="Times New Roman" w:cs="Times New Roman"/>
          <w:b/>
          <w:i/>
          <w:sz w:val="24"/>
          <w:szCs w:val="24"/>
        </w:rPr>
        <w:t xml:space="preserve"> Native Authority</w:t>
      </w:r>
      <w:r w:rsidRPr="007F6B12">
        <w:rPr>
          <w:rFonts w:ascii="Times New Roman" w:hAnsi="Times New Roman" w:cs="Times New Roman"/>
          <w:sz w:val="24"/>
          <w:szCs w:val="24"/>
        </w:rPr>
        <w:t>, the appellants were involved in a riot that lead to the death of many animals. The total sentence summed up to 6 years imprisonment except the sixth appellant who got an 8 year sentence for being the moving force of the riot.</w:t>
      </w:r>
    </w:p>
    <w:p w:rsidR="007F6B12" w:rsidRPr="007F6B12" w:rsidRDefault="007F6B12" w:rsidP="007F6B12">
      <w:pPr>
        <w:numPr>
          <w:ilvl w:val="0"/>
          <w:numId w:val="5"/>
        </w:numPr>
        <w:spacing w:line="360" w:lineRule="auto"/>
        <w:jc w:val="both"/>
        <w:rPr>
          <w:rFonts w:ascii="Times New Roman" w:hAnsi="Times New Roman" w:cs="Times New Roman"/>
          <w:b/>
          <w:sz w:val="24"/>
          <w:szCs w:val="24"/>
        </w:rPr>
      </w:pPr>
      <w:r w:rsidRPr="007F6B12">
        <w:rPr>
          <w:rFonts w:ascii="Times New Roman" w:hAnsi="Times New Roman" w:cs="Times New Roman"/>
          <w:b/>
          <w:sz w:val="24"/>
          <w:szCs w:val="24"/>
        </w:rPr>
        <w:t>When the offender plays a minor role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The Supreme Court in the case of </w:t>
      </w:r>
      <w:proofErr w:type="spellStart"/>
      <w:r w:rsidRPr="00D36E52">
        <w:rPr>
          <w:rFonts w:ascii="Times New Roman" w:hAnsi="Times New Roman" w:cs="Times New Roman"/>
          <w:b/>
          <w:i/>
          <w:sz w:val="24"/>
          <w:szCs w:val="24"/>
        </w:rPr>
        <w:t>Enahoro</w:t>
      </w:r>
      <w:proofErr w:type="spellEnd"/>
      <w:r w:rsidRPr="00D36E52">
        <w:rPr>
          <w:rFonts w:ascii="Times New Roman" w:hAnsi="Times New Roman" w:cs="Times New Roman"/>
          <w:b/>
          <w:i/>
          <w:sz w:val="24"/>
          <w:szCs w:val="24"/>
        </w:rPr>
        <w:t xml:space="preserve"> v The Queen</w:t>
      </w:r>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 xml:space="preserve">a case of treasonable felony, reduced the fifteen years imprisonment imposed on </w:t>
      </w:r>
      <w:proofErr w:type="spellStart"/>
      <w:r w:rsidRPr="007F6B12">
        <w:rPr>
          <w:rFonts w:ascii="Times New Roman" w:hAnsi="Times New Roman" w:cs="Times New Roman"/>
          <w:sz w:val="24"/>
          <w:szCs w:val="24"/>
        </w:rPr>
        <w:t>Enahoro</w:t>
      </w:r>
      <w:proofErr w:type="spellEnd"/>
      <w:r w:rsidRPr="007F6B12">
        <w:rPr>
          <w:rFonts w:ascii="Times New Roman" w:hAnsi="Times New Roman" w:cs="Times New Roman"/>
          <w:sz w:val="24"/>
          <w:szCs w:val="24"/>
        </w:rPr>
        <w:t xml:space="preserve"> to five years imprisonment and held thus “a sentence imposed on the lieutenant should never be more than that of the leader. The leader of a gang should be punished more severely than the servant. This is to affirm that those who instigate a crime should be given more punishment than those instigated since the leader is always the centre of the activity, the moving force and the progenitor of the crime.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 </w:t>
      </w:r>
    </w:p>
    <w:p w:rsidR="007F6B12" w:rsidRDefault="007F6B12" w:rsidP="007F6B12">
      <w:pPr>
        <w:spacing w:line="360" w:lineRule="auto"/>
        <w:jc w:val="both"/>
        <w:rPr>
          <w:rFonts w:ascii="Times New Roman" w:hAnsi="Times New Roman" w:cs="Times New Roman"/>
          <w:b/>
          <w:sz w:val="24"/>
          <w:szCs w:val="24"/>
        </w:rPr>
      </w:pPr>
    </w:p>
    <w:p w:rsidR="007F6B12" w:rsidRDefault="007F6B12" w:rsidP="007F6B12">
      <w:pPr>
        <w:spacing w:line="360" w:lineRule="auto"/>
        <w:jc w:val="both"/>
        <w:rPr>
          <w:rFonts w:ascii="Times New Roman" w:hAnsi="Times New Roman" w:cs="Times New Roman"/>
          <w:b/>
          <w:sz w:val="24"/>
          <w:szCs w:val="24"/>
        </w:rPr>
      </w:pPr>
    </w:p>
    <w:p w:rsidR="007F6B12" w:rsidRDefault="007F6B12" w:rsidP="007F6B12">
      <w:pPr>
        <w:spacing w:line="360" w:lineRule="auto"/>
        <w:jc w:val="both"/>
        <w:rPr>
          <w:rFonts w:ascii="Times New Roman" w:hAnsi="Times New Roman" w:cs="Times New Roman"/>
          <w:b/>
          <w:sz w:val="24"/>
          <w:szCs w:val="24"/>
        </w:rPr>
      </w:pPr>
    </w:p>
    <w:p w:rsidR="007F6B12" w:rsidRPr="007F6B12" w:rsidRDefault="007F6B12" w:rsidP="007F6B12">
      <w:pPr>
        <w:spacing w:line="360" w:lineRule="auto"/>
        <w:jc w:val="both"/>
        <w:rPr>
          <w:rFonts w:ascii="Times New Roman" w:hAnsi="Times New Roman" w:cs="Times New Roman"/>
          <w:b/>
          <w:sz w:val="24"/>
          <w:szCs w:val="24"/>
        </w:rPr>
      </w:pPr>
      <w:r w:rsidRPr="007F6B12">
        <w:rPr>
          <w:rFonts w:ascii="Times New Roman" w:hAnsi="Times New Roman" w:cs="Times New Roman"/>
          <w:b/>
          <w:sz w:val="24"/>
          <w:szCs w:val="24"/>
        </w:rPr>
        <w:t>THE RAMPANCY OF THE OFFENCE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Where an offence occurs frequently, the court has in thought that the severity of the punishment will help in deterring people from committing the offence. Rampancy of the offence committed is one of the most important ingredient as it can be a litigating factor or an aggravating one depending on the offence. Some offences that have been considered as serious in nature include; sexual offences especially when it involves children as victims. In </w:t>
      </w:r>
      <w:r w:rsidRPr="007F6B12">
        <w:rPr>
          <w:rFonts w:ascii="Times New Roman" w:hAnsi="Times New Roman" w:cs="Times New Roman"/>
          <w:b/>
          <w:sz w:val="24"/>
          <w:szCs w:val="24"/>
        </w:rPr>
        <w:t xml:space="preserve">State v </w:t>
      </w:r>
      <w:proofErr w:type="spellStart"/>
      <w:r w:rsidRPr="007F6B12">
        <w:rPr>
          <w:rFonts w:ascii="Times New Roman" w:hAnsi="Times New Roman" w:cs="Times New Roman"/>
          <w:b/>
          <w:sz w:val="24"/>
          <w:szCs w:val="24"/>
        </w:rPr>
        <w:t>Adeboye</w:t>
      </w:r>
      <w:proofErr w:type="spellEnd"/>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 xml:space="preserve">a three years sentence was imposed on the offender for inserting his finger into the private part of a little girl who was hawking groundnut. Robbery with violence is also considered a serious offence in nature. In </w:t>
      </w:r>
      <w:proofErr w:type="spellStart"/>
      <w:r w:rsidRPr="007F6B12">
        <w:rPr>
          <w:rFonts w:ascii="Times New Roman" w:hAnsi="Times New Roman" w:cs="Times New Roman"/>
          <w:b/>
          <w:sz w:val="24"/>
          <w:szCs w:val="24"/>
        </w:rPr>
        <w:t>Olanikpekun</w:t>
      </w:r>
      <w:proofErr w:type="spellEnd"/>
      <w:r w:rsidRPr="007F6B12">
        <w:rPr>
          <w:rFonts w:ascii="Times New Roman" w:hAnsi="Times New Roman" w:cs="Times New Roman"/>
          <w:b/>
          <w:sz w:val="24"/>
          <w:szCs w:val="24"/>
        </w:rPr>
        <w:t xml:space="preserve"> v State</w:t>
      </w:r>
      <w:r w:rsidRPr="007F6B12">
        <w:rPr>
          <w:rFonts w:ascii="Times New Roman" w:hAnsi="Times New Roman" w:cs="Times New Roman"/>
          <w:sz w:val="24"/>
          <w:szCs w:val="24"/>
        </w:rPr>
        <w:t xml:space="preserve"> during a robbery, the leader ordered one of his </w:t>
      </w:r>
      <w:r w:rsidRPr="007F6B12">
        <w:rPr>
          <w:rFonts w:ascii="Times New Roman" w:hAnsi="Times New Roman" w:cs="Times New Roman"/>
          <w:sz w:val="24"/>
          <w:szCs w:val="24"/>
        </w:rPr>
        <w:lastRenderedPageBreak/>
        <w:t xml:space="preserve">followers to shoot a victim. He complied but the gun jammed. The court held </w:t>
      </w:r>
      <w:r w:rsidRPr="007F6B12">
        <w:rPr>
          <w:rFonts w:ascii="Times New Roman" w:hAnsi="Times New Roman" w:cs="Times New Roman"/>
          <w:i/>
          <w:sz w:val="24"/>
          <w:szCs w:val="24"/>
        </w:rPr>
        <w:t>inter alia</w:t>
      </w:r>
      <w:r w:rsidRPr="007F6B12">
        <w:rPr>
          <w:rFonts w:ascii="Times New Roman" w:hAnsi="Times New Roman" w:cs="Times New Roman"/>
          <w:sz w:val="24"/>
          <w:szCs w:val="24"/>
        </w:rPr>
        <w:t xml:space="preserve"> that the society demands that such as deemed should be kept out of circulation for a period of time.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Similarly, in </w:t>
      </w:r>
      <w:r w:rsidRPr="007F6B12">
        <w:rPr>
          <w:rFonts w:ascii="Times New Roman" w:hAnsi="Times New Roman" w:cs="Times New Roman"/>
          <w:b/>
          <w:sz w:val="24"/>
          <w:szCs w:val="24"/>
        </w:rPr>
        <w:t xml:space="preserve">R v </w:t>
      </w:r>
      <w:proofErr w:type="spellStart"/>
      <w:r w:rsidRPr="007F6B12">
        <w:rPr>
          <w:rFonts w:ascii="Times New Roman" w:hAnsi="Times New Roman" w:cs="Times New Roman"/>
          <w:b/>
          <w:sz w:val="24"/>
          <w:szCs w:val="24"/>
        </w:rPr>
        <w:t>Ozulukwe</w:t>
      </w:r>
      <w:proofErr w:type="spellEnd"/>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where the appellant met a girl of about 8 years on the village road. He covered her eyes with his hands and stuck bread into her mouth and took her into the bush, laid her on the ground, stood on her hand and poured acid on her body and cut off her left ear, forced her eyes open and poured acid in them. He later ran away leaving her unconscious. He was sentenced to 20 years imprisonment as deemed adequate by the court.</w:t>
      </w:r>
    </w:p>
    <w:p w:rsid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 xml:space="preserve"> </w:t>
      </w:r>
    </w:p>
    <w:p w:rsidR="007F6B12" w:rsidRDefault="007F6B12" w:rsidP="007F6B12">
      <w:pPr>
        <w:spacing w:line="360" w:lineRule="auto"/>
        <w:jc w:val="both"/>
        <w:rPr>
          <w:rFonts w:ascii="Times New Roman" w:hAnsi="Times New Roman" w:cs="Times New Roman"/>
          <w:sz w:val="24"/>
          <w:szCs w:val="24"/>
        </w:rPr>
      </w:pPr>
    </w:p>
    <w:p w:rsidR="007F6B12" w:rsidRDefault="007F6B12" w:rsidP="007F6B12">
      <w:pPr>
        <w:spacing w:line="360" w:lineRule="auto"/>
        <w:jc w:val="both"/>
        <w:rPr>
          <w:rFonts w:ascii="Times New Roman" w:hAnsi="Times New Roman" w:cs="Times New Roman"/>
          <w:sz w:val="24"/>
          <w:szCs w:val="24"/>
        </w:rPr>
      </w:pPr>
    </w:p>
    <w:p w:rsidR="007F6B12" w:rsidRDefault="007F6B12" w:rsidP="007F6B12">
      <w:pPr>
        <w:spacing w:line="360" w:lineRule="auto"/>
        <w:jc w:val="both"/>
        <w:rPr>
          <w:rFonts w:ascii="Times New Roman" w:hAnsi="Times New Roman" w:cs="Times New Roman"/>
          <w:sz w:val="24"/>
          <w:szCs w:val="24"/>
        </w:rPr>
      </w:pP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b/>
          <w:sz w:val="24"/>
          <w:szCs w:val="24"/>
        </w:rPr>
        <w:t>STATUTORY LIMITATION</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The criminal statute of limitation is a law that restricts the prosecutor from charging a person with a crime that was committed more than the specified years. The general purpose of the statute of limitation is to make sure that convictions occur only upon evidence that has not deteriorated with time. After the period stipulated by the statute has elapsed the criminal is essentially free.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It is also important to note that not all crimes are governed by the statute of limitation. For example, murder and in some states sexual offences, assault, forgery. There are two types of statutory limitations in Nigeria; statutory maximum and magisterial juristic limitation. When a statute itself stipulates terms of imprisonment no court has the power to exceed its limits. In </w:t>
      </w:r>
      <w:proofErr w:type="spellStart"/>
      <w:r w:rsidRPr="00D36E52">
        <w:rPr>
          <w:rFonts w:ascii="Times New Roman" w:hAnsi="Times New Roman" w:cs="Times New Roman"/>
          <w:b/>
          <w:i/>
          <w:sz w:val="24"/>
          <w:szCs w:val="24"/>
        </w:rPr>
        <w:t>Aremu</w:t>
      </w:r>
      <w:proofErr w:type="spellEnd"/>
      <w:r w:rsidRPr="00D36E52">
        <w:rPr>
          <w:rFonts w:ascii="Times New Roman" w:hAnsi="Times New Roman" w:cs="Times New Roman"/>
          <w:b/>
          <w:i/>
          <w:sz w:val="24"/>
          <w:szCs w:val="24"/>
        </w:rPr>
        <w:t xml:space="preserve"> v IGP</w:t>
      </w:r>
      <w:r w:rsidRPr="007F6B12">
        <w:rPr>
          <w:rFonts w:ascii="Times New Roman" w:hAnsi="Times New Roman" w:cs="Times New Roman"/>
          <w:b/>
          <w:sz w:val="24"/>
          <w:szCs w:val="24"/>
        </w:rPr>
        <w:t xml:space="preserve"> </w:t>
      </w:r>
      <w:r w:rsidRPr="007F6B12">
        <w:rPr>
          <w:rFonts w:ascii="Times New Roman" w:hAnsi="Times New Roman" w:cs="Times New Roman"/>
          <w:sz w:val="24"/>
          <w:szCs w:val="24"/>
        </w:rPr>
        <w:t>the magistrate court sentenced the accused to 2 years imprisonment. Dissatisfied with the decision of the court, the state appealed to the Supreme Cou</w:t>
      </w:r>
      <w:r w:rsidR="00D36E52">
        <w:rPr>
          <w:rFonts w:ascii="Times New Roman" w:hAnsi="Times New Roman" w:cs="Times New Roman"/>
          <w:sz w:val="24"/>
          <w:szCs w:val="24"/>
        </w:rPr>
        <w:t>rt. The Supreme Court stated that</w:t>
      </w:r>
      <w:r w:rsidRPr="007F6B12">
        <w:rPr>
          <w:rFonts w:ascii="Times New Roman" w:hAnsi="Times New Roman" w:cs="Times New Roman"/>
          <w:sz w:val="24"/>
          <w:szCs w:val="24"/>
        </w:rPr>
        <w:t xml:space="preserve"> it cannot impose punishment more than what the Magistrate court has imposed. In </w:t>
      </w:r>
      <w:proofErr w:type="spellStart"/>
      <w:r w:rsidRPr="00D36E52">
        <w:rPr>
          <w:rFonts w:ascii="Times New Roman" w:hAnsi="Times New Roman" w:cs="Times New Roman"/>
          <w:b/>
          <w:i/>
          <w:sz w:val="24"/>
          <w:szCs w:val="24"/>
        </w:rPr>
        <w:t>Mordi</w:t>
      </w:r>
      <w:proofErr w:type="spellEnd"/>
      <w:r w:rsidRPr="00D36E52">
        <w:rPr>
          <w:rFonts w:ascii="Times New Roman" w:hAnsi="Times New Roman" w:cs="Times New Roman"/>
          <w:b/>
          <w:i/>
          <w:sz w:val="24"/>
          <w:szCs w:val="24"/>
        </w:rPr>
        <w:t xml:space="preserve"> v COP</w:t>
      </w:r>
      <w:r w:rsidRPr="007F6B12">
        <w:rPr>
          <w:rFonts w:ascii="Times New Roman" w:hAnsi="Times New Roman" w:cs="Times New Roman"/>
          <w:sz w:val="24"/>
          <w:szCs w:val="24"/>
        </w:rPr>
        <w:t xml:space="preserve">, the Magistrate court sentenced the </w:t>
      </w:r>
      <w:r w:rsidR="00D36E52" w:rsidRPr="007F6B12">
        <w:rPr>
          <w:rFonts w:ascii="Times New Roman" w:hAnsi="Times New Roman" w:cs="Times New Roman"/>
          <w:sz w:val="24"/>
          <w:szCs w:val="24"/>
        </w:rPr>
        <w:t>accused</w:t>
      </w:r>
      <w:r w:rsidRPr="007F6B12">
        <w:rPr>
          <w:rFonts w:ascii="Times New Roman" w:hAnsi="Times New Roman" w:cs="Times New Roman"/>
          <w:sz w:val="24"/>
          <w:szCs w:val="24"/>
        </w:rPr>
        <w:t xml:space="preserve"> person to 2 years imprisonment and the High Court later increased the sentence to 10 years imprisonment. On appeal, the Supreme Court reinstated the earlier imposition of 2 years because that was the limitation of the Magistrate court.     </w:t>
      </w:r>
    </w:p>
    <w:p w:rsidR="007F6B12" w:rsidRDefault="007F6B12" w:rsidP="007F6B12">
      <w:pPr>
        <w:spacing w:line="360" w:lineRule="auto"/>
        <w:jc w:val="both"/>
        <w:rPr>
          <w:rFonts w:ascii="Times New Roman" w:hAnsi="Times New Roman" w:cs="Times New Roman"/>
          <w:sz w:val="24"/>
          <w:szCs w:val="24"/>
        </w:rPr>
      </w:pPr>
    </w:p>
    <w:p w:rsidR="007F6B12" w:rsidRPr="007F6B12" w:rsidRDefault="007F6B12" w:rsidP="007F6B12">
      <w:pPr>
        <w:spacing w:line="360" w:lineRule="auto"/>
        <w:jc w:val="both"/>
        <w:rPr>
          <w:rFonts w:ascii="Times New Roman" w:hAnsi="Times New Roman" w:cs="Times New Roman"/>
          <w:sz w:val="24"/>
          <w:szCs w:val="24"/>
        </w:rPr>
      </w:pPr>
    </w:p>
    <w:p w:rsidR="007F6B12" w:rsidRPr="007F6B12" w:rsidRDefault="00D36E52" w:rsidP="007F6B12">
      <w:pPr>
        <w:spacing w:line="360" w:lineRule="auto"/>
        <w:jc w:val="both"/>
        <w:rPr>
          <w:rFonts w:ascii="Times New Roman" w:hAnsi="Times New Roman" w:cs="Times New Roman"/>
          <w:b/>
          <w:sz w:val="24"/>
          <w:szCs w:val="24"/>
        </w:rPr>
      </w:pPr>
      <w:r w:rsidRPr="00D36E52">
        <w:rPr>
          <w:rFonts w:ascii="Times New Roman" w:hAnsi="Times New Roman" w:cs="Times New Roman"/>
          <w:b/>
          <w:sz w:val="24"/>
          <w:szCs w:val="24"/>
        </w:rPr>
        <w:lastRenderedPageBreak/>
        <w:t>CONCURRENCY OF THE SENTENCE.</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There are two forms of sentencing; concurrent sentencing and consecutive sentencing. Concurrent sentencing is a form of sentencing in which the defendant who has been charged and found guilty or pleaded guilty to two or more offences is allowed to serve his/her sentences at the same time. While consecutive sentencing is a form of sentencing in which the criminal serves his/her sentences one after the other. There are laws governing concurrent and consecutive sentencing. When a person is charged and found guilty by the court of two or more offences in Nigeria, the general rule is the sentences should run concurrently. The Supreme Court held this notion by saying “whenever the offences are similar or of similar nature/disposition, they should run concurrently.</w:t>
      </w:r>
    </w:p>
    <w:p w:rsidR="007F6B12" w:rsidRPr="007F6B12" w:rsidRDefault="007F6B12" w:rsidP="007F6B12">
      <w:pPr>
        <w:spacing w:line="360" w:lineRule="auto"/>
        <w:jc w:val="both"/>
        <w:rPr>
          <w:rFonts w:ascii="Times New Roman" w:hAnsi="Times New Roman" w:cs="Times New Roman"/>
          <w:sz w:val="24"/>
          <w:szCs w:val="24"/>
        </w:rPr>
      </w:pPr>
      <w:r w:rsidRPr="007F6B12">
        <w:rPr>
          <w:rFonts w:ascii="Times New Roman" w:hAnsi="Times New Roman" w:cs="Times New Roman"/>
          <w:sz w:val="24"/>
          <w:szCs w:val="24"/>
        </w:rPr>
        <w:t xml:space="preserve">In </w:t>
      </w:r>
      <w:proofErr w:type="spellStart"/>
      <w:r w:rsidRPr="00D36E52">
        <w:rPr>
          <w:rFonts w:ascii="Times New Roman" w:hAnsi="Times New Roman" w:cs="Times New Roman"/>
          <w:b/>
          <w:i/>
          <w:sz w:val="24"/>
          <w:szCs w:val="24"/>
        </w:rPr>
        <w:t>Nwafor</w:t>
      </w:r>
      <w:proofErr w:type="spellEnd"/>
      <w:r w:rsidRPr="00D36E52">
        <w:rPr>
          <w:rFonts w:ascii="Times New Roman" w:hAnsi="Times New Roman" w:cs="Times New Roman"/>
          <w:b/>
          <w:i/>
          <w:sz w:val="24"/>
          <w:szCs w:val="24"/>
        </w:rPr>
        <w:t xml:space="preserve"> v State</w:t>
      </w:r>
      <w:r w:rsidRPr="007F6B12">
        <w:rPr>
          <w:rFonts w:ascii="Times New Roman" w:hAnsi="Times New Roman" w:cs="Times New Roman"/>
          <w:sz w:val="24"/>
          <w:szCs w:val="24"/>
        </w:rPr>
        <w:t xml:space="preserve">, the accused person was charged, found guilty and sentenced for store breaking and possession of breaking implements of the same transaction. The Supreme Court held that the sentencing should run concurrently because they are of the same nature.  </w:t>
      </w:r>
    </w:p>
    <w:p w:rsidR="00474840" w:rsidRDefault="00474840" w:rsidP="00474840">
      <w:pPr>
        <w:spacing w:line="360" w:lineRule="auto"/>
        <w:jc w:val="both"/>
        <w:rPr>
          <w:rFonts w:ascii="Times New Roman" w:hAnsi="Times New Roman" w:cs="Times New Roman"/>
          <w:sz w:val="24"/>
          <w:szCs w:val="24"/>
        </w:rPr>
      </w:pPr>
    </w:p>
    <w:p w:rsidR="00D36E52" w:rsidRDefault="00D36E52" w:rsidP="00474840">
      <w:pPr>
        <w:spacing w:line="360" w:lineRule="auto"/>
        <w:jc w:val="both"/>
        <w:rPr>
          <w:rFonts w:ascii="Times New Roman" w:hAnsi="Times New Roman" w:cs="Times New Roman"/>
          <w:sz w:val="24"/>
          <w:szCs w:val="24"/>
        </w:rPr>
      </w:pPr>
    </w:p>
    <w:p w:rsidR="00D36E52" w:rsidRPr="00D36E52" w:rsidRDefault="00D36E52" w:rsidP="0047484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CONCLUSION</w:t>
      </w:r>
    </w:p>
    <w:p w:rsidR="00474840" w:rsidRPr="00474840" w:rsidRDefault="00D36E52" w:rsidP="00474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006C23D5">
        <w:rPr>
          <w:rFonts w:ascii="Times New Roman" w:hAnsi="Times New Roman" w:cs="Times New Roman"/>
          <w:sz w:val="24"/>
          <w:szCs w:val="24"/>
        </w:rPr>
        <w:t>paper has succeeded in providing</w:t>
      </w:r>
      <w:r w:rsidR="006C23D5" w:rsidRPr="006C23D5">
        <w:rPr>
          <w:rFonts w:ascii="Times New Roman" w:hAnsi="Times New Roman" w:cs="Times New Roman"/>
          <w:sz w:val="24"/>
          <w:szCs w:val="24"/>
        </w:rPr>
        <w:t xml:space="preserve"> the guidelines prescribed by the Supreme Court of Nigeria in sentencing a criminal offender.</w:t>
      </w:r>
      <w:bookmarkStart w:id="0" w:name="_GoBack"/>
      <w:bookmarkEnd w:id="0"/>
    </w:p>
    <w:p w:rsidR="003A4657" w:rsidRDefault="003A4657" w:rsidP="00217F2F">
      <w:pPr>
        <w:spacing w:line="360" w:lineRule="auto"/>
        <w:jc w:val="both"/>
        <w:rPr>
          <w:rFonts w:ascii="Times New Roman" w:hAnsi="Times New Roman" w:cs="Times New Roman"/>
          <w:sz w:val="24"/>
          <w:szCs w:val="24"/>
        </w:rPr>
      </w:pPr>
    </w:p>
    <w:p w:rsidR="00BC1A48" w:rsidRDefault="00BC1A48" w:rsidP="00217F2F">
      <w:pPr>
        <w:spacing w:line="360" w:lineRule="auto"/>
        <w:jc w:val="both"/>
        <w:rPr>
          <w:rFonts w:ascii="Times New Roman" w:hAnsi="Times New Roman" w:cs="Times New Roman"/>
          <w:sz w:val="24"/>
          <w:szCs w:val="24"/>
        </w:rPr>
      </w:pPr>
    </w:p>
    <w:p w:rsidR="003A4657" w:rsidRPr="00217F2F" w:rsidRDefault="003A4657" w:rsidP="00217F2F">
      <w:pPr>
        <w:spacing w:line="360" w:lineRule="auto"/>
        <w:jc w:val="both"/>
        <w:rPr>
          <w:rFonts w:ascii="Times New Roman" w:hAnsi="Times New Roman" w:cs="Times New Roman"/>
          <w:sz w:val="24"/>
          <w:szCs w:val="24"/>
        </w:rPr>
      </w:pPr>
    </w:p>
    <w:sectPr w:rsidR="003A4657" w:rsidRPr="00217F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59" w:rsidRDefault="00BD5859" w:rsidP="00016B45">
      <w:pPr>
        <w:spacing w:after="0" w:line="240" w:lineRule="auto"/>
      </w:pPr>
      <w:r>
        <w:separator/>
      </w:r>
    </w:p>
  </w:endnote>
  <w:endnote w:type="continuationSeparator" w:id="0">
    <w:p w:rsidR="00BD5859" w:rsidRDefault="00BD5859" w:rsidP="0001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59" w:rsidRDefault="00BD5859" w:rsidP="00016B45">
      <w:pPr>
        <w:spacing w:after="0" w:line="240" w:lineRule="auto"/>
      </w:pPr>
      <w:r>
        <w:separator/>
      </w:r>
    </w:p>
  </w:footnote>
  <w:footnote w:type="continuationSeparator" w:id="0">
    <w:p w:rsidR="00BD5859" w:rsidRDefault="00BD5859" w:rsidP="00016B45">
      <w:pPr>
        <w:spacing w:after="0" w:line="240" w:lineRule="auto"/>
      </w:pPr>
      <w:r>
        <w:continuationSeparator/>
      </w:r>
    </w:p>
  </w:footnote>
  <w:footnote w:id="1">
    <w:p w:rsidR="00016B45" w:rsidRDefault="00016B45">
      <w:pPr>
        <w:pStyle w:val="FootnoteText"/>
      </w:pPr>
      <w:r>
        <w:rPr>
          <w:rStyle w:val="FootnoteReference"/>
        </w:rPr>
        <w:footnoteRef/>
      </w:r>
      <w:r>
        <w:t xml:space="preserve"> </w:t>
      </w:r>
      <w:r w:rsidRPr="00016B45">
        <w:t>Administration of Criminal Justice, Sentencing Policy at the All Judges conference, 1988 by Douglas J</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A63"/>
    <w:multiLevelType w:val="hybridMultilevel"/>
    <w:tmpl w:val="3D72BA4A"/>
    <w:lvl w:ilvl="0" w:tplc="6C4E6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CC4AC5"/>
    <w:multiLevelType w:val="hybridMultilevel"/>
    <w:tmpl w:val="543AA2F8"/>
    <w:lvl w:ilvl="0" w:tplc="A1E67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5517F"/>
    <w:multiLevelType w:val="hybridMultilevel"/>
    <w:tmpl w:val="E042F854"/>
    <w:lvl w:ilvl="0" w:tplc="4A341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E2987"/>
    <w:multiLevelType w:val="hybridMultilevel"/>
    <w:tmpl w:val="35E4B950"/>
    <w:lvl w:ilvl="0" w:tplc="662C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826644"/>
    <w:multiLevelType w:val="hybridMultilevel"/>
    <w:tmpl w:val="A9AE1E96"/>
    <w:lvl w:ilvl="0" w:tplc="03EA80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B620C"/>
    <w:multiLevelType w:val="hybridMultilevel"/>
    <w:tmpl w:val="82068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2F"/>
    <w:rsid w:val="00016B45"/>
    <w:rsid w:val="00142F8F"/>
    <w:rsid w:val="00217F2F"/>
    <w:rsid w:val="003A4657"/>
    <w:rsid w:val="00474840"/>
    <w:rsid w:val="005F0CA7"/>
    <w:rsid w:val="006C23D5"/>
    <w:rsid w:val="007F6B12"/>
    <w:rsid w:val="009B09D3"/>
    <w:rsid w:val="00BC1A48"/>
    <w:rsid w:val="00BD5859"/>
    <w:rsid w:val="00D36E52"/>
    <w:rsid w:val="00F3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7D48"/>
  <w15:chartTrackingRefBased/>
  <w15:docId w15:val="{5BC8E80C-A051-45B2-9F02-0F408BB9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6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B45"/>
    <w:rPr>
      <w:sz w:val="20"/>
      <w:szCs w:val="20"/>
    </w:rPr>
  </w:style>
  <w:style w:type="character" w:styleId="FootnoteReference">
    <w:name w:val="footnote reference"/>
    <w:basedOn w:val="DefaultParagraphFont"/>
    <w:uiPriority w:val="99"/>
    <w:semiHidden/>
    <w:unhideWhenUsed/>
    <w:rsid w:val="00016B45"/>
    <w:rPr>
      <w:vertAlign w:val="superscript"/>
    </w:rPr>
  </w:style>
  <w:style w:type="paragraph" w:styleId="ListParagraph">
    <w:name w:val="List Paragraph"/>
    <w:basedOn w:val="Normal"/>
    <w:uiPriority w:val="34"/>
    <w:qFormat/>
    <w:rsid w:val="00BC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0747-911D-4616-965C-41B52FC1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Rotimi Jacobs</dc:creator>
  <cp:keywords/>
  <dc:description/>
  <cp:lastModifiedBy>Tobi Rotimi Jacobs</cp:lastModifiedBy>
  <cp:revision>1</cp:revision>
  <dcterms:created xsi:type="dcterms:W3CDTF">2020-04-14T16:39:00Z</dcterms:created>
  <dcterms:modified xsi:type="dcterms:W3CDTF">2020-04-14T20:27:00Z</dcterms:modified>
</cp:coreProperties>
</file>