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F7" w:rsidRDefault="003E1E61" w:rsidP="00D94446">
      <w:pPr>
        <w:spacing w:line="480" w:lineRule="auto"/>
        <w:jc w:val="both"/>
        <w:rPr>
          <w:rFonts w:ascii="Times New Roman" w:hAnsi="Times New Roman" w:cs="Times New Roman"/>
          <w:sz w:val="24"/>
          <w:szCs w:val="24"/>
        </w:rPr>
      </w:pPr>
      <w:r>
        <w:rPr>
          <w:rFonts w:ascii="Times New Roman" w:hAnsi="Times New Roman" w:cs="Times New Roman"/>
          <w:sz w:val="24"/>
          <w:szCs w:val="24"/>
        </w:rPr>
        <w:t>NAME: FAYINMINU AKINBOLAJI</w:t>
      </w:r>
    </w:p>
    <w:p w:rsidR="003E1E61" w:rsidRDefault="003E1E61" w:rsidP="00D94446">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16/SMS02/024</w:t>
      </w:r>
    </w:p>
    <w:p w:rsidR="003E1E61" w:rsidRDefault="003E1E61" w:rsidP="00D94446">
      <w:pPr>
        <w:spacing w:line="480" w:lineRule="auto"/>
        <w:jc w:val="both"/>
        <w:rPr>
          <w:rFonts w:ascii="Times New Roman" w:hAnsi="Times New Roman" w:cs="Times New Roman"/>
          <w:sz w:val="24"/>
          <w:szCs w:val="24"/>
        </w:rPr>
      </w:pPr>
      <w:r>
        <w:rPr>
          <w:rFonts w:ascii="Times New Roman" w:hAnsi="Times New Roman" w:cs="Times New Roman"/>
          <w:sz w:val="24"/>
          <w:szCs w:val="24"/>
        </w:rPr>
        <w:t>ACC 406</w:t>
      </w:r>
    </w:p>
    <w:p w:rsidR="003E1E61" w:rsidRPr="00D94446" w:rsidRDefault="003E1E61" w:rsidP="00D94446">
      <w:pPr>
        <w:spacing w:line="480" w:lineRule="auto"/>
        <w:jc w:val="both"/>
        <w:rPr>
          <w:rFonts w:ascii="Times New Roman" w:hAnsi="Times New Roman" w:cs="Times New Roman"/>
          <w:b/>
          <w:sz w:val="24"/>
          <w:szCs w:val="24"/>
        </w:rPr>
      </w:pPr>
      <w:r w:rsidRPr="00D94446">
        <w:rPr>
          <w:rFonts w:ascii="Times New Roman" w:hAnsi="Times New Roman" w:cs="Times New Roman"/>
          <w:b/>
          <w:sz w:val="24"/>
          <w:szCs w:val="24"/>
        </w:rPr>
        <w:t>ACCOUNTING FOR CHANGING PRICES</w:t>
      </w:r>
    </w:p>
    <w:p w:rsidR="003E1E61" w:rsidRDefault="003E1E61" w:rsidP="00D94446">
      <w:pPr>
        <w:spacing w:line="480" w:lineRule="auto"/>
        <w:jc w:val="both"/>
        <w:rPr>
          <w:rFonts w:ascii="Times New Roman" w:hAnsi="Times New Roman" w:cs="Times New Roman"/>
          <w:sz w:val="24"/>
          <w:szCs w:val="24"/>
        </w:rPr>
      </w:pPr>
      <w:r>
        <w:rPr>
          <w:rFonts w:ascii="Times New Roman" w:hAnsi="Times New Roman" w:cs="Times New Roman"/>
          <w:sz w:val="24"/>
          <w:szCs w:val="24"/>
        </w:rPr>
        <w:t>This has to do with inflation accounting. During inflation, p</w:t>
      </w:r>
      <w:r w:rsidRPr="003E1E61">
        <w:rPr>
          <w:rFonts w:ascii="Times New Roman" w:hAnsi="Times New Roman" w:cs="Times New Roman"/>
          <w:sz w:val="24"/>
          <w:szCs w:val="24"/>
        </w:rPr>
        <w:t>rices of most assets fluctuate, often increasing</w:t>
      </w:r>
      <w:r>
        <w:rPr>
          <w:rFonts w:ascii="Times New Roman" w:hAnsi="Times New Roman" w:cs="Times New Roman"/>
          <w:sz w:val="24"/>
          <w:szCs w:val="24"/>
        </w:rPr>
        <w:t>.</w:t>
      </w:r>
      <w:r w:rsidRPr="003E1E61">
        <w:rPr>
          <w:rFonts w:ascii="Times New Roman" w:hAnsi="Times New Roman" w:cs="Times New Roman"/>
          <w:sz w:val="24"/>
          <w:szCs w:val="24"/>
        </w:rPr>
        <w:t xml:space="preserve"> Reporting assets on the Statement of Financial Position at their historical cost during a period of price changes can make the Statement of Financial Position information irrelevant.</w:t>
      </w:r>
      <w:r>
        <w:rPr>
          <w:rFonts w:ascii="Times New Roman" w:hAnsi="Times New Roman" w:cs="Times New Roman"/>
          <w:sz w:val="24"/>
          <w:szCs w:val="24"/>
        </w:rPr>
        <w:t xml:space="preserve"> </w:t>
      </w:r>
      <w:r w:rsidRPr="003E1E61">
        <w:rPr>
          <w:rFonts w:ascii="Times New Roman" w:hAnsi="Times New Roman" w:cs="Times New Roman"/>
          <w:sz w:val="24"/>
          <w:szCs w:val="24"/>
        </w:rPr>
        <w:t>When the prices of goods and services in an economy increase in general, we say that inflation has occurred.</w:t>
      </w:r>
      <w:r>
        <w:rPr>
          <w:rFonts w:ascii="Times New Roman" w:hAnsi="Times New Roman" w:cs="Times New Roman"/>
          <w:sz w:val="24"/>
          <w:szCs w:val="24"/>
        </w:rPr>
        <w:t xml:space="preserve"> </w:t>
      </w:r>
      <w:r w:rsidRPr="003E1E61">
        <w:rPr>
          <w:rFonts w:ascii="Times New Roman" w:hAnsi="Times New Roman" w:cs="Times New Roman"/>
          <w:sz w:val="24"/>
          <w:szCs w:val="24"/>
        </w:rPr>
        <w:t>Economists often measure inflation by determining the current price for a “basket” of goods and services and then compare the current price with the price for the same basket of goods and services at an earlier time.</w:t>
      </w:r>
      <w:r w:rsidR="00902E78">
        <w:rPr>
          <w:rFonts w:ascii="Times New Roman" w:hAnsi="Times New Roman" w:cs="Times New Roman"/>
          <w:sz w:val="24"/>
          <w:szCs w:val="24"/>
        </w:rPr>
        <w:t xml:space="preserve"> The </w:t>
      </w:r>
      <w:r w:rsidR="00FC6C67">
        <w:rPr>
          <w:rFonts w:ascii="Times New Roman" w:hAnsi="Times New Roman" w:cs="Times New Roman"/>
          <w:sz w:val="24"/>
          <w:szCs w:val="24"/>
        </w:rPr>
        <w:t>effect of inflation is on the purchasing power of the currency. The currency will lose the value of its purchasing power by the percent of inflation.</w:t>
      </w:r>
    </w:p>
    <w:p w:rsidR="00902E78" w:rsidRDefault="00902E78" w:rsidP="00D94446">
      <w:pPr>
        <w:spacing w:line="480" w:lineRule="auto"/>
        <w:jc w:val="both"/>
        <w:rPr>
          <w:rFonts w:ascii="Times New Roman" w:hAnsi="Times New Roman" w:cs="Times New Roman"/>
          <w:sz w:val="24"/>
          <w:szCs w:val="24"/>
        </w:rPr>
      </w:pPr>
      <w:r>
        <w:rPr>
          <w:rFonts w:ascii="Times New Roman" w:hAnsi="Times New Roman" w:cs="Times New Roman"/>
          <w:sz w:val="24"/>
          <w:szCs w:val="24"/>
        </w:rPr>
        <w:t>Inflation has some impacts on the financial statements, some of these impacts are:</w:t>
      </w:r>
    </w:p>
    <w:p w:rsidR="00902E78" w:rsidRDefault="00FC6C67" w:rsidP="00D9444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Overstated income also leads to a high</w:t>
      </w:r>
      <w:r w:rsidR="00820DF0">
        <w:rPr>
          <w:rFonts w:ascii="Times New Roman" w:hAnsi="Times New Roman" w:cs="Times New Roman"/>
          <w:sz w:val="24"/>
          <w:szCs w:val="24"/>
        </w:rPr>
        <w:t xml:space="preserve"> amount of tax paid</w:t>
      </w:r>
    </w:p>
    <w:p w:rsidR="00820DF0" w:rsidRDefault="00820DF0" w:rsidP="00D94446">
      <w:pPr>
        <w:pStyle w:val="ListParagraph"/>
        <w:numPr>
          <w:ilvl w:val="0"/>
          <w:numId w:val="1"/>
        </w:numPr>
        <w:spacing w:line="480" w:lineRule="auto"/>
        <w:jc w:val="both"/>
        <w:rPr>
          <w:rFonts w:ascii="Times New Roman" w:hAnsi="Times New Roman" w:cs="Times New Roman"/>
          <w:sz w:val="24"/>
          <w:szCs w:val="24"/>
        </w:rPr>
      </w:pPr>
      <w:r w:rsidRPr="00820DF0">
        <w:rPr>
          <w:rFonts w:ascii="Times New Roman" w:hAnsi="Times New Roman" w:cs="Times New Roman"/>
          <w:sz w:val="24"/>
          <w:szCs w:val="24"/>
        </w:rPr>
        <w:t>This may have a negative impact on the company in terms of borrowing. The assets being understated reduce the collateral of the business.</w:t>
      </w:r>
    </w:p>
    <w:p w:rsidR="00820DF0" w:rsidRDefault="00820DF0" w:rsidP="00D94446">
      <w:pPr>
        <w:pStyle w:val="ListParagraph"/>
        <w:numPr>
          <w:ilvl w:val="0"/>
          <w:numId w:val="1"/>
        </w:numPr>
        <w:spacing w:line="480" w:lineRule="auto"/>
        <w:jc w:val="both"/>
        <w:rPr>
          <w:rFonts w:ascii="Times New Roman" w:hAnsi="Times New Roman" w:cs="Times New Roman"/>
          <w:sz w:val="24"/>
          <w:szCs w:val="24"/>
        </w:rPr>
      </w:pPr>
      <w:r w:rsidRPr="00820DF0">
        <w:rPr>
          <w:rFonts w:ascii="Times New Roman" w:hAnsi="Times New Roman" w:cs="Times New Roman"/>
          <w:sz w:val="24"/>
          <w:szCs w:val="24"/>
        </w:rPr>
        <w:t>To the extent that companies are exposed to different rates of inflation, the understatement of assets and overstatement of income will differ across companies; this can distort comparisons across companies</w:t>
      </w:r>
      <w:r>
        <w:rPr>
          <w:rFonts w:ascii="Times New Roman" w:hAnsi="Times New Roman" w:cs="Times New Roman"/>
          <w:sz w:val="24"/>
          <w:szCs w:val="24"/>
        </w:rPr>
        <w:t>.</w:t>
      </w:r>
    </w:p>
    <w:p w:rsidR="00820DF0" w:rsidRDefault="00820DF0" w:rsidP="00D94446">
      <w:pPr>
        <w:pStyle w:val="ListParagraph"/>
        <w:spacing w:line="480" w:lineRule="auto"/>
        <w:jc w:val="both"/>
        <w:rPr>
          <w:rFonts w:ascii="Times New Roman" w:hAnsi="Times New Roman" w:cs="Times New Roman"/>
          <w:sz w:val="24"/>
          <w:szCs w:val="24"/>
        </w:rPr>
      </w:pPr>
    </w:p>
    <w:p w:rsidR="00820DF0" w:rsidRDefault="00820DF0" w:rsidP="00D94446">
      <w:pPr>
        <w:pStyle w:val="ListParagraph"/>
        <w:spacing w:line="480" w:lineRule="auto"/>
        <w:jc w:val="both"/>
        <w:rPr>
          <w:rFonts w:ascii="Times New Roman" w:hAnsi="Times New Roman" w:cs="Times New Roman"/>
          <w:b/>
          <w:sz w:val="24"/>
          <w:szCs w:val="24"/>
        </w:rPr>
      </w:pPr>
    </w:p>
    <w:p w:rsidR="00820DF0" w:rsidRDefault="00820DF0" w:rsidP="00D94446">
      <w:pPr>
        <w:pStyle w:val="ListParagraph"/>
        <w:spacing w:line="480" w:lineRule="auto"/>
        <w:jc w:val="both"/>
        <w:rPr>
          <w:rFonts w:ascii="Times New Roman" w:hAnsi="Times New Roman" w:cs="Times New Roman"/>
          <w:b/>
          <w:sz w:val="24"/>
          <w:szCs w:val="24"/>
        </w:rPr>
      </w:pPr>
    </w:p>
    <w:p w:rsidR="00820DF0" w:rsidRPr="00820DF0" w:rsidRDefault="00820DF0" w:rsidP="00D94446">
      <w:pPr>
        <w:pStyle w:val="ListParagraph"/>
        <w:spacing w:line="480" w:lineRule="auto"/>
        <w:jc w:val="both"/>
        <w:rPr>
          <w:rFonts w:ascii="Times New Roman" w:hAnsi="Times New Roman" w:cs="Times New Roman"/>
          <w:b/>
          <w:sz w:val="24"/>
          <w:szCs w:val="24"/>
        </w:rPr>
      </w:pPr>
      <w:r w:rsidRPr="00820DF0">
        <w:rPr>
          <w:rFonts w:ascii="Times New Roman" w:hAnsi="Times New Roman" w:cs="Times New Roman"/>
          <w:b/>
          <w:sz w:val="24"/>
          <w:szCs w:val="24"/>
        </w:rPr>
        <w:t>Purchasing power gain and losses</w:t>
      </w:r>
    </w:p>
    <w:p w:rsidR="00820DF0" w:rsidRDefault="00820DF0" w:rsidP="00D94446">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Having cash-in-hand and receivables during the inflation period leads to purchasing power loss while having payables during the inflation period leads to purchasing power gain. This is so because during inflation the value for money drops.</w:t>
      </w:r>
      <w:r>
        <w:rPr>
          <w:rFonts w:ascii="Times New Roman" w:eastAsia="Times New Roman" w:hAnsi="Times New Roman"/>
          <w:sz w:val="24"/>
          <w:szCs w:val="24"/>
        </w:rPr>
        <w:t xml:space="preserve"> For example, if a person borrows 3000 thousand naira when the 3000 thousand naira could buy a football and he is paying back when a football is 4000</w:t>
      </w:r>
      <w:r w:rsidR="00D94446">
        <w:rPr>
          <w:rFonts w:ascii="Times New Roman" w:eastAsia="Times New Roman" w:hAnsi="Times New Roman"/>
          <w:sz w:val="24"/>
          <w:szCs w:val="24"/>
        </w:rPr>
        <w:t xml:space="preserve"> thousand naira</w:t>
      </w:r>
      <w:r>
        <w:rPr>
          <w:rFonts w:ascii="Times New Roman" w:eastAsia="Times New Roman" w:hAnsi="Times New Roman"/>
          <w:sz w:val="24"/>
          <w:szCs w:val="24"/>
        </w:rPr>
        <w:t>, he has made a purchasing power gain.</w:t>
      </w:r>
    </w:p>
    <w:p w:rsidR="00820DF0" w:rsidRDefault="00820DF0" w:rsidP="00D94446">
      <w:pPr>
        <w:spacing w:line="480" w:lineRule="auto"/>
        <w:jc w:val="both"/>
        <w:rPr>
          <w:rFonts w:ascii="Times New Roman" w:eastAsia="Times New Roman" w:hAnsi="Times New Roman"/>
          <w:b/>
          <w:sz w:val="24"/>
          <w:szCs w:val="24"/>
        </w:rPr>
      </w:pPr>
      <w:r w:rsidRPr="00820DF0">
        <w:rPr>
          <w:rFonts w:ascii="Times New Roman" w:eastAsia="Times New Roman" w:hAnsi="Times New Roman"/>
          <w:b/>
          <w:sz w:val="24"/>
          <w:szCs w:val="24"/>
        </w:rPr>
        <w:t>Methods of accounting for changing prices</w:t>
      </w:r>
    </w:p>
    <w:p w:rsidR="00820DF0" w:rsidRDefault="00820DF0" w:rsidP="00D94446">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There are methods for changing prices which are: </w:t>
      </w:r>
      <w:r w:rsidR="00D94446">
        <w:rPr>
          <w:rFonts w:ascii="Times New Roman" w:eastAsia="Times New Roman" w:hAnsi="Times New Roman"/>
          <w:sz w:val="24"/>
          <w:szCs w:val="24"/>
        </w:rPr>
        <w:t>h</w:t>
      </w:r>
      <w:r w:rsidR="00D94446">
        <w:rPr>
          <w:rFonts w:ascii="Times New Roman" w:eastAsia="Times New Roman" w:hAnsi="Times New Roman"/>
          <w:sz w:val="24"/>
          <w:szCs w:val="24"/>
        </w:rPr>
        <w:t>istorical cost accounting</w:t>
      </w:r>
      <w:r w:rsidR="00D94446">
        <w:rPr>
          <w:rFonts w:ascii="Times New Roman" w:eastAsia="Times New Roman" w:hAnsi="Times New Roman"/>
          <w:sz w:val="24"/>
          <w:szCs w:val="24"/>
        </w:rPr>
        <w:t>, g</w:t>
      </w:r>
      <w:r w:rsidR="00D94446">
        <w:rPr>
          <w:rFonts w:ascii="Times New Roman" w:eastAsia="Times New Roman" w:hAnsi="Times New Roman"/>
          <w:sz w:val="24"/>
          <w:szCs w:val="24"/>
        </w:rPr>
        <w:t>eneral purchasing power accounting</w:t>
      </w:r>
      <w:r w:rsidR="00D94446">
        <w:rPr>
          <w:rFonts w:ascii="Times New Roman" w:eastAsia="Times New Roman" w:hAnsi="Times New Roman"/>
          <w:sz w:val="24"/>
          <w:szCs w:val="24"/>
        </w:rPr>
        <w:t>, and current</w:t>
      </w:r>
      <w:r w:rsidR="00D94446">
        <w:rPr>
          <w:rFonts w:ascii="Times New Roman" w:eastAsia="Times New Roman" w:hAnsi="Times New Roman"/>
          <w:sz w:val="24"/>
          <w:szCs w:val="24"/>
        </w:rPr>
        <w:t xml:space="preserve"> cost accounting method</w:t>
      </w:r>
      <w:r w:rsidR="00D94446">
        <w:rPr>
          <w:rFonts w:ascii="Times New Roman" w:eastAsia="Times New Roman" w:hAnsi="Times New Roman"/>
          <w:sz w:val="24"/>
          <w:szCs w:val="24"/>
        </w:rPr>
        <w:t>.</w:t>
      </w:r>
    </w:p>
    <w:p w:rsidR="00D94446" w:rsidRDefault="00D94446" w:rsidP="00D94446">
      <w:pPr>
        <w:numPr>
          <w:ilvl w:val="0"/>
          <w:numId w:val="2"/>
        </w:numPr>
        <w:wordWrap w:val="0"/>
        <w:autoSpaceDE w:val="0"/>
        <w:autoSpaceDN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Historical cost </w:t>
      </w:r>
      <w:r>
        <w:rPr>
          <w:rFonts w:ascii="Times New Roman" w:eastAsia="Times New Roman" w:hAnsi="Times New Roman"/>
          <w:sz w:val="24"/>
          <w:szCs w:val="24"/>
        </w:rPr>
        <w:t>accounting: Historical Cost</w:t>
      </w:r>
      <w:r>
        <w:rPr>
          <w:rFonts w:ascii="Times New Roman" w:eastAsia="Times New Roman" w:hAnsi="Times New Roman"/>
          <w:sz w:val="24"/>
          <w:szCs w:val="24"/>
        </w:rPr>
        <w:t xml:space="preserve"> income is the amount that can be distributed to owners while maintaining the “nominal” amount of</w:t>
      </w:r>
      <w:r>
        <w:rPr>
          <w:rFonts w:ascii="Times New Roman" w:eastAsia="Times New Roman" w:hAnsi="Times New Roman"/>
          <w:sz w:val="24"/>
          <w:szCs w:val="24"/>
        </w:rPr>
        <w:t xml:space="preserve"> contributed capital at the beginning </w:t>
      </w:r>
      <w:r>
        <w:rPr>
          <w:rFonts w:ascii="Times New Roman" w:eastAsia="Times New Roman" w:hAnsi="Times New Roman"/>
          <w:sz w:val="24"/>
          <w:szCs w:val="24"/>
        </w:rPr>
        <w:t>of the year. The conventional HC model of accounting ignores the loss in purchasing power of the beginning of year amount of capital.</w:t>
      </w:r>
    </w:p>
    <w:p w:rsidR="00D94446" w:rsidRDefault="00D94446" w:rsidP="00D94446">
      <w:pPr>
        <w:numPr>
          <w:ilvl w:val="0"/>
          <w:numId w:val="2"/>
        </w:numPr>
        <w:wordWrap w:val="0"/>
        <w:autoSpaceDE w:val="0"/>
        <w:autoSpaceDN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General purchasing power accounting: This explicitly takes the change in purchasing power of the currency into account.</w:t>
      </w:r>
    </w:p>
    <w:p w:rsidR="00D94446" w:rsidRDefault="00D94446" w:rsidP="00D94446">
      <w:pPr>
        <w:numPr>
          <w:ilvl w:val="0"/>
          <w:numId w:val="2"/>
        </w:numPr>
        <w:wordWrap w:val="0"/>
        <w:autoSpaceDE w:val="0"/>
        <w:autoSpaceDN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Current cost accounting method: Under current cost accounting, historical costs of non</w:t>
      </w:r>
      <w:r>
        <w:rPr>
          <w:rFonts w:ascii="Times New Roman" w:eastAsia="Times New Roman" w:hAnsi="Times New Roman"/>
          <w:sz w:val="24"/>
          <w:szCs w:val="24"/>
        </w:rPr>
        <w:t>-</w:t>
      </w:r>
    </w:p>
    <w:p w:rsidR="00D94446" w:rsidRDefault="00D94446" w:rsidP="00D94446">
      <w:pPr>
        <w:wordWrap w:val="0"/>
        <w:autoSpaceDE w:val="0"/>
        <w:autoSpaceDN w:val="0"/>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monetary assets are replaced with current replacement costs and expenses are based on these current costs.</w:t>
      </w:r>
    </w:p>
    <w:p w:rsidR="00D94446" w:rsidRPr="00D94446" w:rsidRDefault="00D94446" w:rsidP="00D94446">
      <w:pPr>
        <w:pStyle w:val="ListParagraph"/>
        <w:spacing w:line="480" w:lineRule="auto"/>
        <w:jc w:val="both"/>
        <w:rPr>
          <w:rFonts w:ascii="Times New Roman" w:eastAsia="Times New Roman" w:hAnsi="Times New Roman"/>
          <w:sz w:val="24"/>
          <w:szCs w:val="24"/>
        </w:rPr>
      </w:pPr>
    </w:p>
    <w:p w:rsidR="00820DF0" w:rsidRPr="00820DF0" w:rsidRDefault="00820DF0" w:rsidP="00D94446">
      <w:pPr>
        <w:spacing w:line="480" w:lineRule="auto"/>
        <w:jc w:val="both"/>
        <w:rPr>
          <w:rFonts w:ascii="Times New Roman" w:hAnsi="Times New Roman" w:cs="Times New Roman"/>
          <w:b/>
          <w:sz w:val="24"/>
          <w:szCs w:val="24"/>
        </w:rPr>
      </w:pPr>
      <w:bookmarkStart w:id="0" w:name="_GoBack"/>
      <w:bookmarkEnd w:id="0"/>
    </w:p>
    <w:sectPr w:rsidR="00820DF0" w:rsidRPr="0082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numGothic">
    <w:altName w:val="Arial Unicode MS"/>
    <w:charset w:val="00"/>
    <w:family w:val="auto"/>
    <w:pitch w:val="variable"/>
    <w:sig w:usb0="00000000" w:usb1="4000207B"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80173C"/>
    <w:lvl w:ilvl="0" w:tplc="977AB474">
      <w:start w:val="1"/>
      <w:numFmt w:val="decimal"/>
      <w:lvlText w:val="%1."/>
      <w:lvlJc w:val="left"/>
      <w:pPr>
        <w:ind w:left="800" w:hanging="400"/>
      </w:pPr>
      <w:rPr>
        <w:rFonts w:ascii="NanumGothic" w:eastAsia="NanumGothic" w:hAnsi="NanumGothic"/>
        <w:w w:val="100"/>
        <w:sz w:val="24"/>
        <w:szCs w:val="24"/>
        <w:shd w:val="clear" w:color="auto" w:fill="auto"/>
      </w:rPr>
    </w:lvl>
    <w:lvl w:ilvl="1" w:tplc="43744C54">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C4662B22">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2A8249F6">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C938222C">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683E75E2">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D61CA998">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AC523112">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CBCCF1C8">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1">
    <w:nsid w:val="1D200EE8"/>
    <w:multiLevelType w:val="hybridMultilevel"/>
    <w:tmpl w:val="1C321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E5B7B"/>
    <w:multiLevelType w:val="hybridMultilevel"/>
    <w:tmpl w:val="837EE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61"/>
    <w:rsid w:val="003E1E61"/>
    <w:rsid w:val="00820DF0"/>
    <w:rsid w:val="00902E78"/>
    <w:rsid w:val="00BC01F7"/>
    <w:rsid w:val="00D94446"/>
    <w:rsid w:val="00FC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2020-04-14T20:04:00Z</dcterms:created>
  <dcterms:modified xsi:type="dcterms:W3CDTF">2020-04-14T20:59:00Z</dcterms:modified>
</cp:coreProperties>
</file>