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428" w:rsidRPr="00363C88" w:rsidRDefault="00D70428" w:rsidP="00D70428">
      <w:pPr>
        <w:rPr>
          <w:rFonts w:ascii="Times New Roman" w:hAnsi="Times New Roman" w:cs="Times New Roman"/>
          <w:sz w:val="32"/>
          <w:szCs w:val="32"/>
        </w:rPr>
      </w:pPr>
      <w:r w:rsidRPr="00363C88">
        <w:rPr>
          <w:rFonts w:ascii="Times New Roman" w:hAnsi="Times New Roman" w:cs="Times New Roman"/>
          <w:sz w:val="32"/>
          <w:szCs w:val="32"/>
        </w:rPr>
        <w:t xml:space="preserve">Name: </w:t>
      </w:r>
      <w:proofErr w:type="spellStart"/>
      <w:r w:rsidRPr="00363C88">
        <w:rPr>
          <w:rFonts w:ascii="Times New Roman" w:hAnsi="Times New Roman" w:cs="Times New Roman"/>
          <w:sz w:val="32"/>
          <w:szCs w:val="32"/>
        </w:rPr>
        <w:t>Princewill</w:t>
      </w:r>
      <w:proofErr w:type="spellEnd"/>
      <w:r w:rsidRPr="00363C88">
        <w:rPr>
          <w:rFonts w:ascii="Times New Roman" w:hAnsi="Times New Roman" w:cs="Times New Roman"/>
          <w:sz w:val="32"/>
          <w:szCs w:val="32"/>
        </w:rPr>
        <w:t xml:space="preserve"> </w:t>
      </w:r>
      <w:proofErr w:type="spellStart"/>
      <w:r w:rsidRPr="00363C88">
        <w:rPr>
          <w:rFonts w:ascii="Times New Roman" w:hAnsi="Times New Roman" w:cs="Times New Roman"/>
          <w:sz w:val="32"/>
          <w:szCs w:val="32"/>
        </w:rPr>
        <w:t>Nimi-ke-anga</w:t>
      </w:r>
      <w:proofErr w:type="spellEnd"/>
      <w:r w:rsidRPr="00363C88">
        <w:rPr>
          <w:rFonts w:ascii="Times New Roman" w:hAnsi="Times New Roman" w:cs="Times New Roman"/>
          <w:sz w:val="32"/>
          <w:szCs w:val="32"/>
        </w:rPr>
        <w:t xml:space="preserve"> Anita. S</w:t>
      </w:r>
    </w:p>
    <w:p w:rsidR="00D70428" w:rsidRPr="00363C88" w:rsidRDefault="00D70428" w:rsidP="00D70428">
      <w:pPr>
        <w:rPr>
          <w:rFonts w:ascii="Times New Roman" w:hAnsi="Times New Roman" w:cs="Times New Roman"/>
          <w:sz w:val="32"/>
          <w:szCs w:val="32"/>
        </w:rPr>
      </w:pPr>
      <w:r w:rsidRPr="00363C88">
        <w:rPr>
          <w:rFonts w:ascii="Times New Roman" w:hAnsi="Times New Roman" w:cs="Times New Roman"/>
          <w:sz w:val="32"/>
          <w:szCs w:val="32"/>
        </w:rPr>
        <w:t xml:space="preserve">Course: Criminology </w:t>
      </w:r>
    </w:p>
    <w:p w:rsidR="00D70428" w:rsidRPr="00363C88" w:rsidRDefault="00D70428" w:rsidP="00D70428">
      <w:pPr>
        <w:rPr>
          <w:rFonts w:ascii="Times New Roman" w:hAnsi="Times New Roman" w:cs="Times New Roman"/>
          <w:sz w:val="32"/>
          <w:szCs w:val="32"/>
        </w:rPr>
      </w:pPr>
      <w:r w:rsidRPr="00363C88">
        <w:rPr>
          <w:rFonts w:ascii="Times New Roman" w:hAnsi="Times New Roman" w:cs="Times New Roman"/>
          <w:sz w:val="32"/>
          <w:szCs w:val="32"/>
        </w:rPr>
        <w:t>Matric No_: 17/law01/263</w:t>
      </w:r>
    </w:p>
    <w:p w:rsidR="00D70428" w:rsidRPr="00363C88" w:rsidRDefault="00D70428" w:rsidP="00D70428">
      <w:pPr>
        <w:rPr>
          <w:rFonts w:ascii="Times New Roman" w:hAnsi="Times New Roman" w:cs="Times New Roman"/>
          <w:sz w:val="32"/>
          <w:szCs w:val="32"/>
        </w:rPr>
      </w:pPr>
    </w:p>
    <w:p w:rsidR="00D70428" w:rsidRPr="00363C88" w:rsidRDefault="00D70428" w:rsidP="00D70428">
      <w:pPr>
        <w:rPr>
          <w:rFonts w:ascii="Times New Roman" w:hAnsi="Times New Roman" w:cs="Times New Roman"/>
          <w:sz w:val="32"/>
          <w:szCs w:val="32"/>
        </w:rPr>
      </w:pPr>
      <w:r w:rsidRPr="00363C88">
        <w:rPr>
          <w:rFonts w:ascii="Times New Roman" w:hAnsi="Times New Roman" w:cs="Times New Roman"/>
          <w:sz w:val="32"/>
          <w:szCs w:val="32"/>
        </w:rPr>
        <w:t xml:space="preserve">   LMS ASSIGNMENT </w:t>
      </w:r>
    </w:p>
    <w:p w:rsidR="00D70428" w:rsidRPr="00363C88" w:rsidRDefault="00D70428" w:rsidP="00D70428">
      <w:pPr>
        <w:rPr>
          <w:rFonts w:ascii="Times New Roman" w:hAnsi="Times New Roman" w:cs="Times New Roman"/>
          <w:sz w:val="32"/>
          <w:szCs w:val="32"/>
        </w:rPr>
      </w:pPr>
      <w:r w:rsidRPr="00363C88">
        <w:rPr>
          <w:rFonts w:ascii="Times New Roman" w:hAnsi="Times New Roman" w:cs="Times New Roman"/>
          <w:sz w:val="32"/>
          <w:szCs w:val="32"/>
        </w:rPr>
        <w:t>Question: What are the things that will guide you in sentencing Evans having regard to the guidelines laid down by the Supreme Court ? In the given scenario.</w:t>
      </w:r>
    </w:p>
    <w:p w:rsidR="00D70428" w:rsidRPr="00363C88" w:rsidRDefault="00D70428" w:rsidP="00D70428">
      <w:pPr>
        <w:rPr>
          <w:rFonts w:ascii="Times New Roman" w:hAnsi="Times New Roman" w:cs="Times New Roman"/>
          <w:sz w:val="32"/>
          <w:szCs w:val="32"/>
        </w:rPr>
      </w:pPr>
    </w:p>
    <w:p w:rsidR="00D70428" w:rsidRDefault="00D70428" w:rsidP="00D70428"/>
    <w:p w:rsidR="00D70428" w:rsidRDefault="00D70428" w:rsidP="00D70428"/>
    <w:p w:rsidR="00D70428" w:rsidRDefault="00D70428" w:rsidP="00D70428"/>
    <w:p w:rsidR="00D70428" w:rsidRDefault="00D70428" w:rsidP="00D70428"/>
    <w:p w:rsidR="00D70428" w:rsidRDefault="00D70428" w:rsidP="00D70428"/>
    <w:p w:rsidR="00D70428" w:rsidRDefault="00D70428" w:rsidP="00D70428"/>
    <w:p w:rsidR="00D70428" w:rsidRDefault="00D70428" w:rsidP="00D70428"/>
    <w:p w:rsidR="00D70428" w:rsidRDefault="00D70428" w:rsidP="00D70428"/>
    <w:p w:rsidR="00D70428" w:rsidRDefault="00D70428" w:rsidP="00D70428"/>
    <w:p w:rsidR="00D70428" w:rsidRDefault="00D70428" w:rsidP="00D70428"/>
    <w:p w:rsidR="00D70428" w:rsidRDefault="00D70428" w:rsidP="00D70428"/>
    <w:p w:rsidR="00D70428" w:rsidRDefault="00D70428" w:rsidP="00D70428"/>
    <w:p w:rsidR="00D70428" w:rsidRDefault="00D70428" w:rsidP="00D70428"/>
    <w:p w:rsidR="00D70428" w:rsidRDefault="00D70428" w:rsidP="00D70428"/>
    <w:p w:rsidR="00D70428" w:rsidRDefault="00D70428" w:rsidP="00D70428"/>
    <w:p w:rsidR="00D70428" w:rsidRDefault="00D70428" w:rsidP="00D70428"/>
    <w:p w:rsidR="00D70428" w:rsidRDefault="00D70428" w:rsidP="00D70428"/>
    <w:p w:rsidR="00D70428" w:rsidRDefault="00D70428" w:rsidP="00D70428"/>
    <w:p w:rsidR="00D70428" w:rsidRDefault="00D70428" w:rsidP="00D70428"/>
    <w:p w:rsidR="00D70428" w:rsidRDefault="00D70428" w:rsidP="00D70428"/>
    <w:p w:rsidR="00D70428" w:rsidRDefault="00D70428" w:rsidP="00D70428"/>
    <w:p w:rsidR="00D70428" w:rsidRPr="00F25359" w:rsidRDefault="00D70428" w:rsidP="00D70428">
      <w:pPr>
        <w:rPr>
          <w:b/>
          <w:bCs/>
          <w:i/>
          <w:iCs/>
          <w:sz w:val="24"/>
          <w:szCs w:val="24"/>
        </w:rPr>
      </w:pPr>
      <w:r w:rsidRPr="00F25359">
        <w:rPr>
          <w:b/>
          <w:bCs/>
          <w:i/>
          <w:iCs/>
          <w:sz w:val="24"/>
          <w:szCs w:val="24"/>
        </w:rPr>
        <w:t>ABSTRACT </w:t>
      </w:r>
    </w:p>
    <w:p w:rsidR="00D70428" w:rsidRPr="00981090" w:rsidRDefault="00D70428" w:rsidP="00D70428">
      <w:pPr>
        <w:rPr>
          <w:i/>
          <w:iCs/>
          <w:sz w:val="24"/>
          <w:szCs w:val="24"/>
        </w:rPr>
      </w:pPr>
      <w:r w:rsidRPr="00981090">
        <w:rPr>
          <w:i/>
          <w:iCs/>
          <w:sz w:val="24"/>
          <w:szCs w:val="24"/>
        </w:rPr>
        <w:t>The criminal justice system comes after the commission of a crime with the intervention of law enforcement agencies and continues to the trial and sentencing and punishment of the offender. These  processes are governed by different laws and legislations. Sentencing is a broad field accommodating different ideas, approaches and theories. This paper discussed the meaning of sentencing and the different  principles guiding sentencing both at the trial court and at the appeal court. This work went further to look into the discretionary powers of the courts in sentencing, the extent of these powers and to what limits the courts can go with these powers. Most importantly, this paper further discussed the different approaches, theories and ideas of sentencing.</w:t>
      </w:r>
    </w:p>
    <w:p w:rsidR="00D70428" w:rsidRDefault="00D70428" w:rsidP="00D70428"/>
    <w:p w:rsidR="00D70428" w:rsidRPr="00F25359" w:rsidRDefault="00D70428" w:rsidP="00D70428">
      <w:pPr>
        <w:rPr>
          <w:b/>
          <w:bCs/>
          <w:sz w:val="28"/>
          <w:szCs w:val="28"/>
        </w:rPr>
      </w:pPr>
      <w:r w:rsidRPr="00F25359">
        <w:rPr>
          <w:b/>
          <w:bCs/>
          <w:sz w:val="28"/>
          <w:szCs w:val="28"/>
        </w:rPr>
        <w:t>INTRODUCTION </w:t>
      </w:r>
    </w:p>
    <w:p w:rsidR="00D70428" w:rsidRDefault="00D70428" w:rsidP="00D70428">
      <w:pPr>
        <w:rPr>
          <w:sz w:val="28"/>
          <w:szCs w:val="28"/>
        </w:rPr>
      </w:pPr>
      <w:r w:rsidRPr="00981090">
        <w:rPr>
          <w:sz w:val="28"/>
          <w:szCs w:val="28"/>
        </w:rPr>
        <w:t>The criminal justice system in Nigeria commences after the commission of a crime with subsequent intervention of the law enforcement agencies that have the power of arrest, arraignment and trial of the suspect. After the trial, the suspect is either found not guilty or guilty of the alleged charge and thereafter comes conviction and sentencing. This means that sentencing is the last phase of a criminal trial. A criminal trial involves the state, the society and the offender who commits the </w:t>
      </w:r>
      <w:r w:rsidR="00D05C7E">
        <w:rPr>
          <w:sz w:val="28"/>
          <w:szCs w:val="28"/>
        </w:rPr>
        <w:t xml:space="preserve">act. </w:t>
      </w:r>
      <w:r w:rsidR="003246A4">
        <w:rPr>
          <w:sz w:val="28"/>
          <w:szCs w:val="28"/>
        </w:rPr>
        <w:t xml:space="preserve">The process of determining </w:t>
      </w:r>
      <w:r w:rsidR="00DA0720">
        <w:rPr>
          <w:sz w:val="28"/>
          <w:szCs w:val="28"/>
        </w:rPr>
        <w:t xml:space="preserve">whether the accused </w:t>
      </w:r>
      <w:r w:rsidR="000725BC">
        <w:rPr>
          <w:sz w:val="28"/>
          <w:szCs w:val="28"/>
        </w:rPr>
        <w:t xml:space="preserve">did the act or </w:t>
      </w:r>
      <w:r w:rsidRPr="00981090">
        <w:rPr>
          <w:sz w:val="28"/>
          <w:szCs w:val="28"/>
        </w:rPr>
        <w:t> committed the omission alleged against him depends on sentencing him for the alleged act he committed or the omission. Criminal prosecution aims at the conviction of the accused person. The conviction goes with sentencing to some form of punishment or sanction pronounced by the trial court. Such sanctions could take any or a combination of many forms like imprisonment, fine, caning, haddi-lashing, corporal or capital punishment, forfeiture etc. Sentencing is one of the several ways which together comprise what is often referred to as Criminal Justic</w:t>
      </w:r>
      <w:r w:rsidR="001D66B9">
        <w:rPr>
          <w:sz w:val="28"/>
          <w:szCs w:val="28"/>
        </w:rPr>
        <w:t xml:space="preserve">e system </w:t>
      </w:r>
    </w:p>
    <w:p w:rsidR="005A1338" w:rsidRDefault="005A1338" w:rsidP="00D70428">
      <w:pPr>
        <w:rPr>
          <w:sz w:val="28"/>
          <w:szCs w:val="28"/>
        </w:rPr>
      </w:pPr>
    </w:p>
    <w:p w:rsidR="005A1338" w:rsidRDefault="005A1338" w:rsidP="00D70428">
      <w:pPr>
        <w:rPr>
          <w:sz w:val="28"/>
          <w:szCs w:val="28"/>
        </w:rPr>
      </w:pPr>
    </w:p>
    <w:p w:rsidR="005A1338" w:rsidRDefault="005A1338" w:rsidP="00D70428">
      <w:pPr>
        <w:rPr>
          <w:sz w:val="28"/>
          <w:szCs w:val="28"/>
        </w:rPr>
      </w:pPr>
    </w:p>
    <w:p w:rsidR="005A1338" w:rsidRDefault="005A1338" w:rsidP="00D70428">
      <w:pPr>
        <w:rPr>
          <w:sz w:val="28"/>
          <w:szCs w:val="28"/>
        </w:rPr>
      </w:pPr>
    </w:p>
    <w:p w:rsidR="005A1338" w:rsidRPr="001D66B9" w:rsidRDefault="005A1338" w:rsidP="00D70428">
      <w:pPr>
        <w:rPr>
          <w:sz w:val="28"/>
          <w:szCs w:val="28"/>
        </w:rPr>
      </w:pPr>
    </w:p>
    <w:p w:rsidR="00D70428" w:rsidRDefault="00D70428" w:rsidP="00D70428">
      <w:r w:rsidRPr="005A1338">
        <w:rPr>
          <w:b/>
          <w:bCs/>
        </w:rPr>
        <w:t>What is sentencing</w:t>
      </w:r>
      <w:r>
        <w:t xml:space="preserve">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Sentencing:</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 this is the judicial determination of a legal sanction to be imposed on a person found guilty of an offence. It is the pronouncement by a court upon the accused person, after his conviction in criminal trial, imposing punishment to be inflicted. Sentencing also means the prescription of a particular  punishment by a court to someone convicted of a crime. Thus after an accused person has been found guilty during trial or prosecution process, the court then enters judgment of conviction and thereafter come. Sentencing is the prescription of punishment by the court to someone convicted of a crime.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The condition sentencing commission in 1987 defined sentencing as “the judicial determination of legal sanctions to be imposed on the person found guilty of an offense”</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It was also defined in the case if </w:t>
      </w:r>
      <w:r w:rsidRPr="00FF6BFA">
        <w:rPr>
          <w:rFonts w:ascii="Times New Roman" w:hAnsi="Times New Roman" w:cs="Times New Roman"/>
          <w:b/>
          <w:bCs/>
          <w:sz w:val="24"/>
          <w:szCs w:val="24"/>
        </w:rPr>
        <w:t xml:space="preserve">ICHI V. STATE </w:t>
      </w:r>
      <w:r w:rsidRPr="003202FD">
        <w:rPr>
          <w:rFonts w:ascii="Times New Roman" w:hAnsi="Times New Roman" w:cs="Times New Roman"/>
          <w:sz w:val="24"/>
          <w:szCs w:val="24"/>
        </w:rPr>
        <w:t>as “a judgement formerly pronounced in the court by a judge upon an accused person after his conviction in a criminal prosecution, imposing a punishment to be convicted.</w:t>
      </w:r>
    </w:p>
    <w:p w:rsidR="00D70428" w:rsidRPr="003202FD" w:rsidRDefault="00D70428" w:rsidP="00D70428">
      <w:pPr>
        <w:rPr>
          <w:rFonts w:ascii="Times New Roman" w:hAnsi="Times New Roman" w:cs="Times New Roman"/>
          <w:sz w:val="24"/>
          <w:szCs w:val="24"/>
        </w:rPr>
      </w:pPr>
      <w:r w:rsidRPr="00FF6BFA">
        <w:rPr>
          <w:rFonts w:ascii="Times New Roman" w:hAnsi="Times New Roman" w:cs="Times New Roman"/>
          <w:b/>
          <w:bCs/>
          <w:sz w:val="24"/>
          <w:szCs w:val="24"/>
        </w:rPr>
        <w:t xml:space="preserve">Section 248 of CPA </w:t>
      </w:r>
      <w:r w:rsidRPr="003202FD">
        <w:rPr>
          <w:rFonts w:ascii="Times New Roman" w:hAnsi="Times New Roman" w:cs="Times New Roman"/>
          <w:sz w:val="24"/>
          <w:szCs w:val="24"/>
        </w:rPr>
        <w:t>provides that if the court finds the accused person guilty, the court shall pass sentence on the accused person or make an order to reset be judgement.</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The various types of sentencing depends on a particular crime it attracts and is contained in the CPA, CC and PC.</w:t>
      </w:r>
    </w:p>
    <w:p w:rsidR="00D70428" w:rsidRPr="003202FD" w:rsidRDefault="00D70428" w:rsidP="00D70428">
      <w:pPr>
        <w:rPr>
          <w:rFonts w:ascii="Times New Roman" w:hAnsi="Times New Roman" w:cs="Times New Roman"/>
          <w:sz w:val="24"/>
          <w:szCs w:val="24"/>
        </w:rPr>
      </w:pP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The fundamental purpose of sentencing</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a. To denounce unlawful conducts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b. To deter the offender and other persons from committing offenses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c. To separate offenders from the society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d. To assist in rehabilitating offenders when necessary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e. To promote a sense of responsibility in offenders and acknowledgement of the harm done to the community and victims.</w:t>
      </w:r>
    </w:p>
    <w:p w:rsidR="00D70428" w:rsidRPr="003202FD" w:rsidRDefault="00D70428" w:rsidP="00D70428">
      <w:pPr>
        <w:rPr>
          <w:rFonts w:ascii="Times New Roman" w:hAnsi="Times New Roman" w:cs="Times New Roman"/>
          <w:sz w:val="24"/>
          <w:szCs w:val="24"/>
        </w:rPr>
      </w:pP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How does the court arrive at a reasonable sentence?</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The Supreme Court has laid down six(6) basic guidelines to the court in reaching a reasonable, just and fair sentence;</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 </w:t>
      </w:r>
      <w:proofErr w:type="spellStart"/>
      <w:r w:rsidRPr="003202FD">
        <w:rPr>
          <w:rFonts w:ascii="Times New Roman" w:hAnsi="Times New Roman" w:cs="Times New Roman"/>
          <w:sz w:val="24"/>
          <w:szCs w:val="24"/>
        </w:rPr>
        <w:t>i</w:t>
      </w:r>
      <w:proofErr w:type="spellEnd"/>
      <w:r w:rsidRPr="003202FD">
        <w:rPr>
          <w:rFonts w:ascii="Times New Roman" w:hAnsi="Times New Roman" w:cs="Times New Roman"/>
          <w:sz w:val="24"/>
          <w:szCs w:val="24"/>
        </w:rPr>
        <w:t xml:space="preserve">. Nature of the offense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ii. Character or nature of the offender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lastRenderedPageBreak/>
        <w:t xml:space="preserve">iii. Position of the offender amongst the confederates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iv. The rampancy of the offence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v. Statutory limitations</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vi. Concurrency of the sentence </w:t>
      </w:r>
    </w:p>
    <w:p w:rsidR="00D70428" w:rsidRPr="003202FD" w:rsidRDefault="00D70428" w:rsidP="00D70428">
      <w:pPr>
        <w:rPr>
          <w:rFonts w:ascii="Times New Roman" w:hAnsi="Times New Roman" w:cs="Times New Roman"/>
          <w:sz w:val="24"/>
          <w:szCs w:val="24"/>
        </w:rPr>
      </w:pPr>
    </w:p>
    <w:p w:rsidR="00D70428" w:rsidRPr="003202FD" w:rsidRDefault="00D70428" w:rsidP="00D70428">
      <w:pPr>
        <w:rPr>
          <w:rFonts w:ascii="Times New Roman" w:hAnsi="Times New Roman" w:cs="Times New Roman"/>
          <w:sz w:val="24"/>
          <w:szCs w:val="24"/>
        </w:rPr>
      </w:pPr>
    </w:p>
    <w:p w:rsidR="00D70428" w:rsidRPr="00E834DF" w:rsidRDefault="00D70428" w:rsidP="00D70428">
      <w:pPr>
        <w:rPr>
          <w:rFonts w:ascii="Times New Roman" w:hAnsi="Times New Roman" w:cs="Times New Roman"/>
          <w:b/>
          <w:bCs/>
          <w:sz w:val="24"/>
          <w:szCs w:val="24"/>
        </w:rPr>
      </w:pPr>
      <w:r w:rsidRPr="00E834DF">
        <w:rPr>
          <w:rFonts w:ascii="Times New Roman" w:hAnsi="Times New Roman" w:cs="Times New Roman"/>
          <w:b/>
          <w:bCs/>
          <w:sz w:val="24"/>
          <w:szCs w:val="24"/>
        </w:rPr>
        <w:t xml:space="preserve">*Nature of the offence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As a principal of law and practice, the nature of the offence committed by an accused person(defendant) of which he has been found guilty of, goes a long way in dictating or determining the extent of his punishment. The law is clear, that a person cannot be found guilty of an offence which as at the time being committed does not constitute a crime in any written law and it’s punishments clearly stated. As stated in </w:t>
      </w:r>
      <w:r w:rsidRPr="003B6B12">
        <w:rPr>
          <w:rFonts w:ascii="Times New Roman" w:hAnsi="Times New Roman" w:cs="Times New Roman"/>
          <w:b/>
          <w:bCs/>
          <w:sz w:val="24"/>
          <w:szCs w:val="24"/>
        </w:rPr>
        <w:t>ADEYE  OTHERS V. STATE</w:t>
      </w:r>
      <w:r w:rsidRPr="003202FD">
        <w:rPr>
          <w:rFonts w:ascii="Times New Roman" w:hAnsi="Times New Roman" w:cs="Times New Roman"/>
          <w:sz w:val="24"/>
          <w:szCs w:val="24"/>
        </w:rPr>
        <w:t xml:space="preserve">, a case of robbery by violence, tried by the High Court of a western state. The court imposed a sentence of 18years imprisonment on the accused person. On Appeal the western state appeal court reduced the sentence to 10years. The accused person unsatisfied with the decision of the appeal court, yet appealed to the Supreme Court. The Supreme Court reinstated the 18years with 3 strokes of the cane. The Supreme Court stated that the sentence of the appeal was too lenient because of the seriousness of the offence. </w:t>
      </w:r>
    </w:p>
    <w:p w:rsidR="00D70428" w:rsidRPr="000E0B64" w:rsidRDefault="00D70428" w:rsidP="00D70428">
      <w:pPr>
        <w:rPr>
          <w:rFonts w:ascii="Times New Roman" w:hAnsi="Times New Roman" w:cs="Times New Roman"/>
          <w:b/>
          <w:bCs/>
          <w:sz w:val="24"/>
          <w:szCs w:val="24"/>
        </w:rPr>
      </w:pPr>
      <w:r w:rsidRPr="003202FD">
        <w:rPr>
          <w:rFonts w:ascii="Times New Roman" w:hAnsi="Times New Roman" w:cs="Times New Roman"/>
          <w:sz w:val="24"/>
          <w:szCs w:val="24"/>
        </w:rPr>
        <w:t xml:space="preserve">The seriousness of the offence, </w:t>
      </w:r>
      <w:r w:rsidR="003B6B12" w:rsidRPr="003202FD">
        <w:rPr>
          <w:rFonts w:ascii="Times New Roman" w:hAnsi="Times New Roman" w:cs="Times New Roman"/>
          <w:sz w:val="24"/>
          <w:szCs w:val="24"/>
        </w:rPr>
        <w:t>it’s</w:t>
      </w:r>
      <w:r w:rsidRPr="003202FD">
        <w:rPr>
          <w:rFonts w:ascii="Times New Roman" w:hAnsi="Times New Roman" w:cs="Times New Roman"/>
          <w:sz w:val="24"/>
          <w:szCs w:val="24"/>
        </w:rPr>
        <w:t xml:space="preserve"> nature, the gravity, makes forgery of court processes grievous. </w:t>
      </w:r>
      <w:r w:rsidRPr="003B6B12">
        <w:rPr>
          <w:rFonts w:ascii="Times New Roman" w:hAnsi="Times New Roman" w:cs="Times New Roman"/>
          <w:b/>
          <w:bCs/>
          <w:sz w:val="24"/>
          <w:szCs w:val="24"/>
        </w:rPr>
        <w:t xml:space="preserve">See </w:t>
      </w:r>
      <w:proofErr w:type="spellStart"/>
      <w:r w:rsidRPr="003B6B12">
        <w:rPr>
          <w:rFonts w:ascii="Times New Roman" w:hAnsi="Times New Roman" w:cs="Times New Roman"/>
          <w:b/>
          <w:bCs/>
          <w:sz w:val="24"/>
          <w:szCs w:val="24"/>
        </w:rPr>
        <w:t>Adesanya</w:t>
      </w:r>
      <w:proofErr w:type="spellEnd"/>
      <w:r w:rsidRPr="003B6B12">
        <w:rPr>
          <w:rFonts w:ascii="Times New Roman" w:hAnsi="Times New Roman" w:cs="Times New Roman"/>
          <w:b/>
          <w:bCs/>
          <w:sz w:val="24"/>
          <w:szCs w:val="24"/>
        </w:rPr>
        <w:t xml:space="preserve"> V. The Queen 1964</w:t>
      </w:r>
      <w:r w:rsidRPr="003202FD">
        <w:rPr>
          <w:rFonts w:ascii="Times New Roman" w:hAnsi="Times New Roman" w:cs="Times New Roman"/>
          <w:sz w:val="24"/>
          <w:szCs w:val="24"/>
        </w:rPr>
        <w:t xml:space="preserve">. The court held that the payment of fine was too small a punishment for the grievous offence of forgery hence imprisonment. See also </w:t>
      </w:r>
      <w:proofErr w:type="spellStart"/>
      <w:r w:rsidRPr="000E0B64">
        <w:rPr>
          <w:rFonts w:ascii="Times New Roman" w:hAnsi="Times New Roman" w:cs="Times New Roman"/>
          <w:b/>
          <w:bCs/>
          <w:sz w:val="24"/>
          <w:szCs w:val="24"/>
        </w:rPr>
        <w:t>Etim</w:t>
      </w:r>
      <w:proofErr w:type="spellEnd"/>
      <w:r w:rsidRPr="000E0B64">
        <w:rPr>
          <w:rFonts w:ascii="Times New Roman" w:hAnsi="Times New Roman" w:cs="Times New Roman"/>
          <w:b/>
          <w:bCs/>
          <w:sz w:val="24"/>
          <w:szCs w:val="24"/>
        </w:rPr>
        <w:t xml:space="preserve"> V. The Queen.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In cases of manslaughter that is unintended homicide, either by provocation murder or automobile accident. In the cases of automobile homicide there is a tendency of the court to impose slight penalties or punishments as opposed to provocation murder. In </w:t>
      </w:r>
      <w:proofErr w:type="spellStart"/>
      <w:r w:rsidRPr="00144BCD">
        <w:rPr>
          <w:rFonts w:ascii="Times New Roman" w:hAnsi="Times New Roman" w:cs="Times New Roman"/>
          <w:b/>
          <w:bCs/>
          <w:sz w:val="24"/>
          <w:szCs w:val="24"/>
        </w:rPr>
        <w:t>Idoye</w:t>
      </w:r>
      <w:proofErr w:type="spellEnd"/>
      <w:r w:rsidRPr="00144BCD">
        <w:rPr>
          <w:rFonts w:ascii="Times New Roman" w:hAnsi="Times New Roman" w:cs="Times New Roman"/>
          <w:b/>
          <w:bCs/>
          <w:sz w:val="24"/>
          <w:szCs w:val="24"/>
        </w:rPr>
        <w:t xml:space="preserve"> v. The State;</w:t>
      </w:r>
      <w:r w:rsidRPr="003202FD">
        <w:rPr>
          <w:rFonts w:ascii="Times New Roman" w:hAnsi="Times New Roman" w:cs="Times New Roman"/>
          <w:sz w:val="24"/>
          <w:szCs w:val="24"/>
        </w:rPr>
        <w:t xml:space="preserve"> the Supreme Court reduced the sentence to two and the half   years imprisonments and five years disqualification from driving. Similarly in Mohammed V. COP, the Supreme Court also reduced the sentence.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In contrast, In provocation manslaughter, there is a tendency to impose an average time of 10 years in </w:t>
      </w:r>
      <w:proofErr w:type="spellStart"/>
      <w:r w:rsidRPr="008D2B27">
        <w:rPr>
          <w:rFonts w:ascii="Times New Roman" w:hAnsi="Times New Roman" w:cs="Times New Roman"/>
          <w:b/>
          <w:bCs/>
          <w:sz w:val="24"/>
          <w:szCs w:val="24"/>
        </w:rPr>
        <w:t>Adekanmi</w:t>
      </w:r>
      <w:proofErr w:type="spellEnd"/>
      <w:r w:rsidRPr="008D2B27">
        <w:rPr>
          <w:rFonts w:ascii="Times New Roman" w:hAnsi="Times New Roman" w:cs="Times New Roman"/>
          <w:b/>
          <w:bCs/>
          <w:sz w:val="24"/>
          <w:szCs w:val="24"/>
        </w:rPr>
        <w:t xml:space="preserve"> </w:t>
      </w:r>
      <w:proofErr w:type="spellStart"/>
      <w:r w:rsidRPr="008D2B27">
        <w:rPr>
          <w:rFonts w:ascii="Times New Roman" w:hAnsi="Times New Roman" w:cs="Times New Roman"/>
          <w:b/>
          <w:bCs/>
          <w:sz w:val="24"/>
          <w:szCs w:val="24"/>
        </w:rPr>
        <w:t>V.The</w:t>
      </w:r>
      <w:proofErr w:type="spellEnd"/>
      <w:r w:rsidRPr="008D2B27">
        <w:rPr>
          <w:rFonts w:ascii="Times New Roman" w:hAnsi="Times New Roman" w:cs="Times New Roman"/>
          <w:b/>
          <w:bCs/>
          <w:sz w:val="24"/>
          <w:szCs w:val="24"/>
        </w:rPr>
        <w:t xml:space="preserve"> State</w:t>
      </w:r>
      <w:r w:rsidRPr="003202FD">
        <w:rPr>
          <w:rFonts w:ascii="Times New Roman" w:hAnsi="Times New Roman" w:cs="Times New Roman"/>
          <w:sz w:val="24"/>
          <w:szCs w:val="24"/>
        </w:rPr>
        <w:t xml:space="preserve"> , the court upheld his defence life provocation to uphold the term of 18years imprisonment.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Perhaps, the disparity between auto crash cases and manslaughter provocation cases can be traced to class differentiation. In that auto crash cases are more likely to occur among members of upper/middle class, why those in manslaughter provocation are likely to be of the lower/poor class and illiterates.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Provocation is the statutory recognized defence(criminal defence) which serves as a mitigating factor and reduced cases of murder to manslaughter. The maximum sentence for manslaughter is </w:t>
      </w:r>
      <w:r w:rsidRPr="003202FD">
        <w:rPr>
          <w:rFonts w:ascii="Times New Roman" w:hAnsi="Times New Roman" w:cs="Times New Roman"/>
          <w:sz w:val="24"/>
          <w:szCs w:val="24"/>
        </w:rPr>
        <w:lastRenderedPageBreak/>
        <w:t xml:space="preserve">life imprisonment. However, judges employ their discretion in determining the extent of the sentence to the accused convicted.  </w:t>
      </w:r>
    </w:p>
    <w:p w:rsidR="00D70428" w:rsidRPr="003202FD" w:rsidRDefault="00D70428" w:rsidP="00D70428">
      <w:pPr>
        <w:rPr>
          <w:rFonts w:ascii="Times New Roman" w:hAnsi="Times New Roman" w:cs="Times New Roman"/>
          <w:sz w:val="24"/>
          <w:szCs w:val="24"/>
        </w:rPr>
      </w:pPr>
    </w:p>
    <w:p w:rsidR="00D70428" w:rsidRPr="008D2B27" w:rsidRDefault="00D70428" w:rsidP="00D70428">
      <w:pPr>
        <w:rPr>
          <w:rFonts w:ascii="Times New Roman" w:hAnsi="Times New Roman" w:cs="Times New Roman"/>
          <w:b/>
          <w:bCs/>
          <w:sz w:val="24"/>
          <w:szCs w:val="24"/>
        </w:rPr>
      </w:pPr>
      <w:r w:rsidRPr="003202FD">
        <w:rPr>
          <w:rFonts w:ascii="Times New Roman" w:hAnsi="Times New Roman" w:cs="Times New Roman"/>
          <w:sz w:val="24"/>
          <w:szCs w:val="24"/>
        </w:rPr>
        <w:t>*</w:t>
      </w:r>
      <w:r w:rsidRPr="008D2B27">
        <w:rPr>
          <w:rFonts w:ascii="Times New Roman" w:hAnsi="Times New Roman" w:cs="Times New Roman"/>
          <w:b/>
          <w:bCs/>
          <w:sz w:val="24"/>
          <w:szCs w:val="24"/>
        </w:rPr>
        <w:t>Character/Nature or record of the offender</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As a principle of law and as a rule of evidence, character evidence or evidence of character of the accused person is in question, the evidence of his character become admissible in law. </w:t>
      </w:r>
    </w:p>
    <w:p w:rsidR="00D70428" w:rsidRPr="003202FD" w:rsidRDefault="00D70428" w:rsidP="00D70428">
      <w:pPr>
        <w:rPr>
          <w:rFonts w:ascii="Times New Roman" w:hAnsi="Times New Roman" w:cs="Times New Roman"/>
          <w:sz w:val="24"/>
          <w:szCs w:val="24"/>
        </w:rPr>
      </w:pPr>
      <w:proofErr w:type="spellStart"/>
      <w:r w:rsidRPr="007E164E">
        <w:rPr>
          <w:rFonts w:ascii="Times New Roman" w:hAnsi="Times New Roman" w:cs="Times New Roman"/>
          <w:b/>
          <w:bCs/>
          <w:sz w:val="24"/>
          <w:szCs w:val="24"/>
        </w:rPr>
        <w:t>Adeyeye</w:t>
      </w:r>
      <w:proofErr w:type="spellEnd"/>
      <w:r w:rsidRPr="007E164E">
        <w:rPr>
          <w:rFonts w:ascii="Times New Roman" w:hAnsi="Times New Roman" w:cs="Times New Roman"/>
          <w:b/>
          <w:bCs/>
          <w:sz w:val="24"/>
          <w:szCs w:val="24"/>
        </w:rPr>
        <w:t xml:space="preserve"> V. The State Supra, </w:t>
      </w:r>
      <w:r w:rsidRPr="003202FD">
        <w:rPr>
          <w:rFonts w:ascii="Times New Roman" w:hAnsi="Times New Roman" w:cs="Times New Roman"/>
          <w:sz w:val="24"/>
          <w:szCs w:val="24"/>
        </w:rPr>
        <w:t xml:space="preserve">part of the reason advanced for the restatement of the heavier punishment of 18 years was that the accused person had been convicted earlier of an offence. It would appear that the court worked on the assumption that anyone with a previous conviction has lost out in times of mitigating the sentence. In </w:t>
      </w:r>
      <w:proofErr w:type="spellStart"/>
      <w:r w:rsidRPr="00D90C5B">
        <w:rPr>
          <w:rFonts w:ascii="Times New Roman" w:hAnsi="Times New Roman" w:cs="Times New Roman"/>
          <w:b/>
          <w:bCs/>
          <w:sz w:val="24"/>
          <w:szCs w:val="24"/>
        </w:rPr>
        <w:t>Adeleye</w:t>
      </w:r>
      <w:proofErr w:type="spellEnd"/>
      <w:r w:rsidRPr="00D90C5B">
        <w:rPr>
          <w:rFonts w:ascii="Times New Roman" w:hAnsi="Times New Roman" w:cs="Times New Roman"/>
          <w:b/>
          <w:bCs/>
          <w:sz w:val="24"/>
          <w:szCs w:val="24"/>
        </w:rPr>
        <w:t xml:space="preserve"> and </w:t>
      </w:r>
      <w:proofErr w:type="spellStart"/>
      <w:r w:rsidRPr="00D90C5B">
        <w:rPr>
          <w:rFonts w:ascii="Times New Roman" w:hAnsi="Times New Roman" w:cs="Times New Roman"/>
          <w:b/>
          <w:bCs/>
          <w:sz w:val="24"/>
          <w:szCs w:val="24"/>
        </w:rPr>
        <w:t>Ajibade</w:t>
      </w:r>
      <w:proofErr w:type="spellEnd"/>
      <w:r w:rsidRPr="00D90C5B">
        <w:rPr>
          <w:rFonts w:ascii="Times New Roman" w:hAnsi="Times New Roman" w:cs="Times New Roman"/>
          <w:b/>
          <w:bCs/>
          <w:sz w:val="24"/>
          <w:szCs w:val="24"/>
        </w:rPr>
        <w:t xml:space="preserve">, </w:t>
      </w:r>
      <w:r w:rsidRPr="003202FD">
        <w:rPr>
          <w:rFonts w:ascii="Times New Roman" w:hAnsi="Times New Roman" w:cs="Times New Roman"/>
          <w:sz w:val="24"/>
          <w:szCs w:val="24"/>
        </w:rPr>
        <w:t xml:space="preserve">the appellants bad character was significant in the restoration of an heavier punishment on them. In R v. State, the fact that the appellant had been previously convicted for defilement, this lead the court to increase the sentence from 18 months to 5 years imprisonment with hard labour.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In </w:t>
      </w:r>
      <w:r w:rsidRPr="00D17D39">
        <w:rPr>
          <w:rFonts w:ascii="Times New Roman" w:hAnsi="Times New Roman" w:cs="Times New Roman"/>
          <w:b/>
          <w:bCs/>
          <w:sz w:val="24"/>
          <w:szCs w:val="24"/>
        </w:rPr>
        <w:t xml:space="preserve">R v. </w:t>
      </w:r>
      <w:proofErr w:type="spellStart"/>
      <w:r w:rsidRPr="00D17D39">
        <w:rPr>
          <w:rFonts w:ascii="Times New Roman" w:hAnsi="Times New Roman" w:cs="Times New Roman"/>
          <w:b/>
          <w:bCs/>
          <w:sz w:val="24"/>
          <w:szCs w:val="24"/>
        </w:rPr>
        <w:t>Bangaza</w:t>
      </w:r>
      <w:proofErr w:type="spellEnd"/>
      <w:r w:rsidRPr="00D17D39">
        <w:rPr>
          <w:rFonts w:ascii="Times New Roman" w:hAnsi="Times New Roman" w:cs="Times New Roman"/>
          <w:b/>
          <w:bCs/>
          <w:sz w:val="24"/>
          <w:szCs w:val="24"/>
        </w:rPr>
        <w:t>, Adenoma C.J.N. a</w:t>
      </w:r>
      <w:r w:rsidRPr="003202FD">
        <w:rPr>
          <w:rFonts w:ascii="Times New Roman" w:hAnsi="Times New Roman" w:cs="Times New Roman"/>
          <w:sz w:val="24"/>
          <w:szCs w:val="24"/>
        </w:rPr>
        <w:t xml:space="preserve">s then under </w:t>
      </w:r>
      <w:r w:rsidRPr="00D17D39">
        <w:rPr>
          <w:rFonts w:ascii="Times New Roman" w:hAnsi="Times New Roman" w:cs="Times New Roman"/>
          <w:b/>
          <w:bCs/>
          <w:sz w:val="24"/>
          <w:szCs w:val="24"/>
        </w:rPr>
        <w:t xml:space="preserve">Section 368(3) CPA, </w:t>
      </w:r>
      <w:r w:rsidRPr="003202FD">
        <w:rPr>
          <w:rFonts w:ascii="Times New Roman" w:hAnsi="Times New Roman" w:cs="Times New Roman"/>
          <w:sz w:val="24"/>
          <w:szCs w:val="24"/>
        </w:rPr>
        <w:t xml:space="preserve">it’s the age of the offender at the time of conviction that is material and it seems clear that the appellant cannot invoke the provision of the section but the responsible authorities will no doubt give such weight as he thinks. </w:t>
      </w:r>
    </w:p>
    <w:p w:rsidR="00D70428" w:rsidRPr="003202FD" w:rsidRDefault="00D70428" w:rsidP="00D70428">
      <w:pPr>
        <w:rPr>
          <w:rFonts w:ascii="Times New Roman" w:hAnsi="Times New Roman" w:cs="Times New Roman"/>
          <w:sz w:val="24"/>
          <w:szCs w:val="24"/>
        </w:rPr>
      </w:pPr>
    </w:p>
    <w:p w:rsidR="00D70428" w:rsidRPr="00D17D39" w:rsidRDefault="00D70428" w:rsidP="00D70428">
      <w:pPr>
        <w:rPr>
          <w:rFonts w:ascii="Times New Roman" w:hAnsi="Times New Roman" w:cs="Times New Roman"/>
          <w:b/>
          <w:bCs/>
          <w:sz w:val="24"/>
          <w:szCs w:val="24"/>
        </w:rPr>
      </w:pPr>
      <w:r w:rsidRPr="003202FD">
        <w:rPr>
          <w:rFonts w:ascii="Times New Roman" w:hAnsi="Times New Roman" w:cs="Times New Roman"/>
          <w:sz w:val="24"/>
          <w:szCs w:val="24"/>
        </w:rPr>
        <w:t>*</w:t>
      </w:r>
      <w:r w:rsidRPr="00D17D39">
        <w:rPr>
          <w:rFonts w:ascii="Times New Roman" w:hAnsi="Times New Roman" w:cs="Times New Roman"/>
          <w:b/>
          <w:bCs/>
          <w:sz w:val="24"/>
          <w:szCs w:val="24"/>
        </w:rPr>
        <w:t xml:space="preserve">Position of the offender amongst the confederates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This is when more than one person has committed the offence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1. When an offender plays a minor role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the case of </w:t>
      </w:r>
      <w:proofErr w:type="spellStart"/>
      <w:r w:rsidRPr="00DA32A5">
        <w:rPr>
          <w:rFonts w:ascii="Times New Roman" w:hAnsi="Times New Roman" w:cs="Times New Roman"/>
          <w:b/>
          <w:bCs/>
          <w:sz w:val="24"/>
          <w:szCs w:val="24"/>
        </w:rPr>
        <w:t>Enaro</w:t>
      </w:r>
      <w:proofErr w:type="spellEnd"/>
      <w:r w:rsidRPr="00DA32A5">
        <w:rPr>
          <w:rFonts w:ascii="Times New Roman" w:hAnsi="Times New Roman" w:cs="Times New Roman"/>
          <w:b/>
          <w:bCs/>
          <w:sz w:val="24"/>
          <w:szCs w:val="24"/>
        </w:rPr>
        <w:t xml:space="preserve"> V. The Queen, </w:t>
      </w:r>
      <w:r w:rsidRPr="003202FD">
        <w:rPr>
          <w:rFonts w:ascii="Times New Roman" w:hAnsi="Times New Roman" w:cs="Times New Roman"/>
          <w:sz w:val="24"/>
          <w:szCs w:val="24"/>
        </w:rPr>
        <w:t xml:space="preserve">it was held that a sentence imposed on lieutenant should never be more than that of the leader. The leader of the gang should be punished more severely than the lieutenant.   This is to affirm that those who instigate should het higher punishment than those who instigated. The leader is usually the </w:t>
      </w:r>
      <w:r w:rsidR="0079388B" w:rsidRPr="003202FD">
        <w:rPr>
          <w:rFonts w:ascii="Times New Roman" w:hAnsi="Times New Roman" w:cs="Times New Roman"/>
          <w:sz w:val="24"/>
          <w:szCs w:val="24"/>
        </w:rPr>
        <w:t>epicentre</w:t>
      </w:r>
      <w:r w:rsidRPr="003202FD">
        <w:rPr>
          <w:rFonts w:ascii="Times New Roman" w:hAnsi="Times New Roman" w:cs="Times New Roman"/>
          <w:sz w:val="24"/>
          <w:szCs w:val="24"/>
        </w:rPr>
        <w:t xml:space="preserve"> of the activity, the moving force and progenitor of the crime.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2. When an offender plays the major role</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The offender who plays the major role in commission of crime is usually visited with more severe punishment than those inflicted on minor participants. This idea was given judicial recognition in </w:t>
      </w:r>
      <w:r w:rsidRPr="0079388B">
        <w:rPr>
          <w:rFonts w:ascii="Times New Roman" w:hAnsi="Times New Roman" w:cs="Times New Roman"/>
          <w:b/>
          <w:bCs/>
          <w:sz w:val="24"/>
          <w:szCs w:val="24"/>
        </w:rPr>
        <w:t>Queen V. Mohammed &amp; others.</w:t>
      </w:r>
      <w:r w:rsidRPr="003202FD">
        <w:rPr>
          <w:rFonts w:ascii="Times New Roman" w:hAnsi="Times New Roman" w:cs="Times New Roman"/>
          <w:sz w:val="24"/>
          <w:szCs w:val="24"/>
        </w:rPr>
        <w:t xml:space="preserve"> While the first appellant who was the leader was given a maximum sentence of 8years of imprisonment, the other party or appellant was given a maximum sentence of 5years </w:t>
      </w:r>
    </w:p>
    <w:p w:rsidR="00D70428" w:rsidRPr="00667AED" w:rsidRDefault="00D70428" w:rsidP="00D70428">
      <w:pPr>
        <w:rPr>
          <w:rFonts w:ascii="Times New Roman" w:hAnsi="Times New Roman" w:cs="Times New Roman"/>
          <w:b/>
          <w:bCs/>
          <w:sz w:val="24"/>
          <w:szCs w:val="24"/>
        </w:rPr>
      </w:pPr>
      <w:r w:rsidRPr="003202FD">
        <w:rPr>
          <w:rFonts w:ascii="Times New Roman" w:hAnsi="Times New Roman" w:cs="Times New Roman"/>
          <w:sz w:val="24"/>
          <w:szCs w:val="24"/>
        </w:rPr>
        <w:t xml:space="preserve">See also </w:t>
      </w:r>
      <w:proofErr w:type="spellStart"/>
      <w:r w:rsidRPr="00667AED">
        <w:rPr>
          <w:rFonts w:ascii="Times New Roman" w:hAnsi="Times New Roman" w:cs="Times New Roman"/>
          <w:b/>
          <w:bCs/>
          <w:sz w:val="24"/>
          <w:szCs w:val="24"/>
        </w:rPr>
        <w:t>Ihun</w:t>
      </w:r>
      <w:proofErr w:type="spellEnd"/>
      <w:r w:rsidRPr="00667AED">
        <w:rPr>
          <w:rFonts w:ascii="Times New Roman" w:hAnsi="Times New Roman" w:cs="Times New Roman"/>
          <w:b/>
          <w:bCs/>
          <w:sz w:val="24"/>
          <w:szCs w:val="24"/>
        </w:rPr>
        <w:t xml:space="preserve"> &amp; another V. </w:t>
      </w:r>
      <w:proofErr w:type="spellStart"/>
      <w:r w:rsidRPr="00667AED">
        <w:rPr>
          <w:rFonts w:ascii="Times New Roman" w:hAnsi="Times New Roman" w:cs="Times New Roman"/>
          <w:b/>
          <w:bCs/>
          <w:sz w:val="24"/>
          <w:szCs w:val="24"/>
        </w:rPr>
        <w:t>Tiv</w:t>
      </w:r>
      <w:proofErr w:type="spellEnd"/>
      <w:r w:rsidRPr="00667AED">
        <w:rPr>
          <w:rFonts w:ascii="Times New Roman" w:hAnsi="Times New Roman" w:cs="Times New Roman"/>
          <w:b/>
          <w:bCs/>
          <w:sz w:val="24"/>
          <w:szCs w:val="24"/>
        </w:rPr>
        <w:t xml:space="preserve"> Native Authority </w:t>
      </w:r>
    </w:p>
    <w:p w:rsidR="00D70428" w:rsidRDefault="00D70428" w:rsidP="00D70428">
      <w:pPr>
        <w:rPr>
          <w:rFonts w:ascii="Times New Roman" w:hAnsi="Times New Roman" w:cs="Times New Roman"/>
          <w:sz w:val="24"/>
          <w:szCs w:val="24"/>
        </w:rPr>
      </w:pPr>
    </w:p>
    <w:p w:rsidR="00667AED" w:rsidRDefault="00667AED" w:rsidP="00D70428">
      <w:pPr>
        <w:rPr>
          <w:rFonts w:ascii="Times New Roman" w:hAnsi="Times New Roman" w:cs="Times New Roman"/>
          <w:sz w:val="24"/>
          <w:szCs w:val="24"/>
        </w:rPr>
      </w:pPr>
    </w:p>
    <w:p w:rsidR="00667AED" w:rsidRPr="003202FD" w:rsidRDefault="00667AED" w:rsidP="00D70428">
      <w:pPr>
        <w:rPr>
          <w:rFonts w:ascii="Times New Roman" w:hAnsi="Times New Roman" w:cs="Times New Roman"/>
          <w:sz w:val="24"/>
          <w:szCs w:val="24"/>
        </w:rPr>
      </w:pPr>
    </w:p>
    <w:p w:rsidR="00D70428" w:rsidRPr="00667AED" w:rsidRDefault="00D70428" w:rsidP="00D70428">
      <w:pPr>
        <w:rPr>
          <w:rFonts w:ascii="Times New Roman" w:hAnsi="Times New Roman" w:cs="Times New Roman"/>
          <w:b/>
          <w:bCs/>
          <w:sz w:val="24"/>
          <w:szCs w:val="24"/>
        </w:rPr>
      </w:pPr>
      <w:r w:rsidRPr="003202FD">
        <w:rPr>
          <w:rFonts w:ascii="Times New Roman" w:hAnsi="Times New Roman" w:cs="Times New Roman"/>
          <w:sz w:val="24"/>
          <w:szCs w:val="24"/>
        </w:rPr>
        <w:lastRenderedPageBreak/>
        <w:t>*</w:t>
      </w:r>
      <w:r w:rsidRPr="00667AED">
        <w:rPr>
          <w:rFonts w:ascii="Times New Roman" w:hAnsi="Times New Roman" w:cs="Times New Roman"/>
          <w:b/>
          <w:bCs/>
          <w:sz w:val="24"/>
          <w:szCs w:val="24"/>
        </w:rPr>
        <w:t xml:space="preserve">Rampancy of the offence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Where an offence is rampant or prevalent court has always thought that severity of sentencing would aid in finding out a crime. In </w:t>
      </w:r>
      <w:r w:rsidRPr="00D77F70">
        <w:rPr>
          <w:rFonts w:ascii="Times New Roman" w:hAnsi="Times New Roman" w:cs="Times New Roman"/>
          <w:b/>
          <w:bCs/>
          <w:sz w:val="24"/>
          <w:szCs w:val="24"/>
        </w:rPr>
        <w:t xml:space="preserve">R V. Hassan &amp; </w:t>
      </w:r>
      <w:proofErr w:type="spellStart"/>
      <w:r w:rsidRPr="00D77F70">
        <w:rPr>
          <w:rFonts w:ascii="Times New Roman" w:hAnsi="Times New Roman" w:cs="Times New Roman"/>
          <w:b/>
          <w:bCs/>
          <w:sz w:val="24"/>
          <w:szCs w:val="24"/>
        </w:rPr>
        <w:t>Owolabi</w:t>
      </w:r>
      <w:proofErr w:type="spellEnd"/>
      <w:r w:rsidRPr="003202FD">
        <w:rPr>
          <w:rFonts w:ascii="Times New Roman" w:hAnsi="Times New Roman" w:cs="Times New Roman"/>
          <w:sz w:val="24"/>
          <w:szCs w:val="24"/>
        </w:rPr>
        <w:t xml:space="preserve"> the accused person was sentenced by the High Court for 5 years for forgery and another 5years for stealing. He appealed and the Supreme Court expressed his view. Thus, fraud in the customs are shockingly prevalent and forgery of commercial documents arrived at the root of all credit they are not disposed to reduce the sentence by one day. See also </w:t>
      </w:r>
      <w:r w:rsidRPr="00D77F70">
        <w:rPr>
          <w:rFonts w:ascii="Times New Roman" w:hAnsi="Times New Roman" w:cs="Times New Roman"/>
          <w:b/>
          <w:bCs/>
          <w:sz w:val="24"/>
          <w:szCs w:val="24"/>
        </w:rPr>
        <w:t xml:space="preserve">State v. </w:t>
      </w:r>
      <w:proofErr w:type="spellStart"/>
      <w:r w:rsidRPr="00D77F70">
        <w:rPr>
          <w:rFonts w:ascii="Times New Roman" w:hAnsi="Times New Roman" w:cs="Times New Roman"/>
          <w:b/>
          <w:bCs/>
          <w:sz w:val="24"/>
          <w:szCs w:val="24"/>
        </w:rPr>
        <w:t>Ayegbeni</w:t>
      </w:r>
      <w:proofErr w:type="spellEnd"/>
      <w:r w:rsidRPr="00D77F70">
        <w:rPr>
          <w:rFonts w:ascii="Times New Roman" w:hAnsi="Times New Roman" w:cs="Times New Roman"/>
          <w:b/>
          <w:bCs/>
          <w:sz w:val="24"/>
          <w:szCs w:val="24"/>
        </w:rPr>
        <w:t>.</w:t>
      </w:r>
      <w:r w:rsidRPr="003202FD">
        <w:rPr>
          <w:rFonts w:ascii="Times New Roman" w:hAnsi="Times New Roman" w:cs="Times New Roman"/>
          <w:sz w:val="24"/>
          <w:szCs w:val="24"/>
        </w:rPr>
        <w:t xml:space="preserve">  </w:t>
      </w:r>
    </w:p>
    <w:p w:rsidR="00D70428" w:rsidRPr="003012D7" w:rsidRDefault="00D70428" w:rsidP="00D70428">
      <w:pPr>
        <w:rPr>
          <w:rFonts w:ascii="Times New Roman" w:hAnsi="Times New Roman" w:cs="Times New Roman"/>
          <w:b/>
          <w:bCs/>
          <w:sz w:val="24"/>
          <w:szCs w:val="24"/>
        </w:rPr>
      </w:pPr>
      <w:r w:rsidRPr="003202FD">
        <w:rPr>
          <w:rFonts w:ascii="Times New Roman" w:hAnsi="Times New Roman" w:cs="Times New Roman"/>
          <w:sz w:val="24"/>
          <w:szCs w:val="24"/>
        </w:rPr>
        <w:t xml:space="preserve">Rampancy of an offence is one of the most necessary considerations as it can be a mitigating factor or an aggravating one depending on the offence. Certain offence have been considered as serious in nature </w:t>
      </w:r>
      <w:r w:rsidR="003A4732" w:rsidRPr="003202FD">
        <w:rPr>
          <w:rFonts w:ascii="Times New Roman" w:hAnsi="Times New Roman" w:cs="Times New Roman"/>
          <w:sz w:val="24"/>
          <w:szCs w:val="24"/>
        </w:rPr>
        <w:t>e.g.</w:t>
      </w:r>
      <w:r w:rsidRPr="003202FD">
        <w:rPr>
          <w:rFonts w:ascii="Times New Roman" w:hAnsi="Times New Roman" w:cs="Times New Roman"/>
          <w:sz w:val="24"/>
          <w:szCs w:val="24"/>
        </w:rPr>
        <w:t xml:space="preserve"> sexual offenses, especially when it involves children as victims in </w:t>
      </w:r>
      <w:r w:rsidRPr="003012D7">
        <w:rPr>
          <w:rFonts w:ascii="Times New Roman" w:hAnsi="Times New Roman" w:cs="Times New Roman"/>
          <w:b/>
          <w:bCs/>
          <w:sz w:val="24"/>
          <w:szCs w:val="24"/>
        </w:rPr>
        <w:t xml:space="preserve">State v. </w:t>
      </w:r>
      <w:proofErr w:type="spellStart"/>
      <w:r w:rsidRPr="003012D7">
        <w:rPr>
          <w:rFonts w:ascii="Times New Roman" w:hAnsi="Times New Roman" w:cs="Times New Roman"/>
          <w:b/>
          <w:bCs/>
          <w:sz w:val="24"/>
          <w:szCs w:val="24"/>
        </w:rPr>
        <w:t>Adegboye</w:t>
      </w:r>
      <w:proofErr w:type="spellEnd"/>
      <w:r w:rsidRPr="003012D7">
        <w:rPr>
          <w:rFonts w:ascii="Times New Roman" w:hAnsi="Times New Roman" w:cs="Times New Roman"/>
          <w:b/>
          <w:bCs/>
          <w:sz w:val="24"/>
          <w:szCs w:val="24"/>
        </w:rPr>
        <w:t xml:space="preserve">.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The gravity of an offence can also be likened to the rampancy of an offence considered rampant and grievous, the court would most likely impose a heavier punishment in the view to stamp out these type of crime in the society. </w:t>
      </w:r>
    </w:p>
    <w:p w:rsidR="00D70428" w:rsidRPr="003202FD" w:rsidRDefault="00D70428" w:rsidP="00D70428">
      <w:pPr>
        <w:rPr>
          <w:rFonts w:ascii="Times New Roman" w:hAnsi="Times New Roman" w:cs="Times New Roman"/>
          <w:sz w:val="24"/>
          <w:szCs w:val="24"/>
        </w:rPr>
      </w:pPr>
    </w:p>
    <w:p w:rsidR="00D70428" w:rsidRPr="003A4732" w:rsidRDefault="00D70428" w:rsidP="00D70428">
      <w:pPr>
        <w:rPr>
          <w:rFonts w:ascii="Times New Roman" w:hAnsi="Times New Roman" w:cs="Times New Roman"/>
          <w:b/>
          <w:bCs/>
          <w:sz w:val="24"/>
          <w:szCs w:val="24"/>
        </w:rPr>
      </w:pPr>
      <w:r w:rsidRPr="003202FD">
        <w:rPr>
          <w:rFonts w:ascii="Times New Roman" w:hAnsi="Times New Roman" w:cs="Times New Roman"/>
          <w:sz w:val="24"/>
          <w:szCs w:val="24"/>
        </w:rPr>
        <w:t>*</w:t>
      </w:r>
      <w:proofErr w:type="spellStart"/>
      <w:r w:rsidRPr="003A4732">
        <w:rPr>
          <w:rFonts w:ascii="Times New Roman" w:hAnsi="Times New Roman" w:cs="Times New Roman"/>
          <w:b/>
          <w:bCs/>
          <w:sz w:val="24"/>
          <w:szCs w:val="24"/>
        </w:rPr>
        <w:t>Starutory</w:t>
      </w:r>
      <w:proofErr w:type="spellEnd"/>
      <w:r w:rsidRPr="003A4732">
        <w:rPr>
          <w:rFonts w:ascii="Times New Roman" w:hAnsi="Times New Roman" w:cs="Times New Roman"/>
          <w:b/>
          <w:bCs/>
          <w:sz w:val="24"/>
          <w:szCs w:val="24"/>
        </w:rPr>
        <w:t xml:space="preserve"> limitations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In court the criminal statute of limitation is a law that forbids the prosecutor from charging someone with a crime that was committed more than some number of years ago. The general purpose of statute of limitations is to make sure that conviction occur only upon evidence that was with time. After that period of the statute has run, the criminal is essentially free. Also where the state itself has stipulated terms of imprisonment the court shall not exceed statutory limit.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However not all crimes are governed by statutory limitation, Murder for example, in some states sexual offenses with minors, crimes of violence, kidnapping, arson, forgery have no statutory limitations.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In Nigeria there are two types of statutory limitations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 Statutory maximum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 Magisterial jurisdiction limitation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 In essence whenever a statute itself has stipulated a time of imprisonment, no court should exceed the statutory limits in </w:t>
      </w:r>
      <w:r w:rsidRPr="006519BA">
        <w:rPr>
          <w:rFonts w:ascii="Times New Roman" w:hAnsi="Times New Roman" w:cs="Times New Roman"/>
          <w:b/>
          <w:bCs/>
          <w:sz w:val="24"/>
          <w:szCs w:val="24"/>
        </w:rPr>
        <w:t xml:space="preserve">Queen v. </w:t>
      </w:r>
      <w:proofErr w:type="spellStart"/>
      <w:r w:rsidRPr="006519BA">
        <w:rPr>
          <w:rFonts w:ascii="Times New Roman" w:hAnsi="Times New Roman" w:cs="Times New Roman"/>
          <w:b/>
          <w:bCs/>
          <w:sz w:val="24"/>
          <w:szCs w:val="24"/>
        </w:rPr>
        <w:t>Eyo</w:t>
      </w:r>
      <w:proofErr w:type="spellEnd"/>
      <w:r w:rsidRPr="006519BA">
        <w:rPr>
          <w:rFonts w:ascii="Times New Roman" w:hAnsi="Times New Roman" w:cs="Times New Roman"/>
          <w:b/>
          <w:bCs/>
          <w:sz w:val="24"/>
          <w:szCs w:val="24"/>
        </w:rPr>
        <w:t xml:space="preserve"> &amp; others, </w:t>
      </w:r>
      <w:r w:rsidRPr="003202FD">
        <w:rPr>
          <w:rFonts w:ascii="Times New Roman" w:hAnsi="Times New Roman" w:cs="Times New Roman"/>
          <w:sz w:val="24"/>
          <w:szCs w:val="24"/>
        </w:rPr>
        <w:t xml:space="preserve">the case of unlawful assembly, the High Court sentenced them to 5 years imprisonment on Appeal to the Supreme Court, the Supreme Court decreased the imprisonment to 3 years because that was the maximum sentence stipulated by law. </w:t>
      </w:r>
    </w:p>
    <w:p w:rsidR="00D70428" w:rsidRPr="003202FD" w:rsidRDefault="00D70428" w:rsidP="00D70428">
      <w:pPr>
        <w:rPr>
          <w:rFonts w:ascii="Times New Roman" w:hAnsi="Times New Roman" w:cs="Times New Roman"/>
          <w:sz w:val="24"/>
          <w:szCs w:val="24"/>
        </w:rPr>
      </w:pPr>
    </w:p>
    <w:p w:rsidR="00D70428" w:rsidRPr="00E77366" w:rsidRDefault="00D70428" w:rsidP="00D70428">
      <w:pPr>
        <w:rPr>
          <w:rFonts w:ascii="Times New Roman" w:hAnsi="Times New Roman" w:cs="Times New Roman"/>
          <w:b/>
          <w:bCs/>
          <w:sz w:val="24"/>
          <w:szCs w:val="24"/>
        </w:rPr>
      </w:pPr>
      <w:r w:rsidRPr="003202FD">
        <w:rPr>
          <w:rFonts w:ascii="Times New Roman" w:hAnsi="Times New Roman" w:cs="Times New Roman"/>
          <w:sz w:val="24"/>
          <w:szCs w:val="24"/>
        </w:rPr>
        <w:t>*</w:t>
      </w:r>
      <w:r w:rsidRPr="00E77366">
        <w:rPr>
          <w:rFonts w:ascii="Times New Roman" w:hAnsi="Times New Roman" w:cs="Times New Roman"/>
          <w:b/>
          <w:bCs/>
          <w:sz w:val="24"/>
          <w:szCs w:val="24"/>
        </w:rPr>
        <w:t>Concurrent and consecutive sentences</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There are laws governing concurrent and consecutive sentences when a person is charged and found guilty of more than two(2) offenses in Nigeria, the general tile is that whenever a court finds an accused person guilty of more than one offence, the sentences should run concurrently. </w:t>
      </w:r>
      <w:r w:rsidRPr="003202FD">
        <w:rPr>
          <w:rFonts w:ascii="Times New Roman" w:hAnsi="Times New Roman" w:cs="Times New Roman"/>
          <w:sz w:val="24"/>
          <w:szCs w:val="24"/>
        </w:rPr>
        <w:lastRenderedPageBreak/>
        <w:t xml:space="preserve">The Supreme Court held this position by saying “whenever the offences are similar or have similar disposition, they should run concurrently. In </w:t>
      </w:r>
      <w:proofErr w:type="spellStart"/>
      <w:r w:rsidRPr="00E77366">
        <w:rPr>
          <w:rFonts w:ascii="Times New Roman" w:hAnsi="Times New Roman" w:cs="Times New Roman"/>
          <w:b/>
          <w:bCs/>
          <w:sz w:val="24"/>
          <w:szCs w:val="24"/>
        </w:rPr>
        <w:t>Nwafor</w:t>
      </w:r>
      <w:proofErr w:type="spellEnd"/>
      <w:r w:rsidRPr="00E77366">
        <w:rPr>
          <w:rFonts w:ascii="Times New Roman" w:hAnsi="Times New Roman" w:cs="Times New Roman"/>
          <w:b/>
          <w:bCs/>
          <w:sz w:val="24"/>
          <w:szCs w:val="24"/>
        </w:rPr>
        <w:t xml:space="preserve"> v. State</w:t>
      </w:r>
      <w:r w:rsidRPr="003202FD">
        <w:rPr>
          <w:rFonts w:ascii="Times New Roman" w:hAnsi="Times New Roman" w:cs="Times New Roman"/>
          <w:sz w:val="24"/>
          <w:szCs w:val="24"/>
        </w:rPr>
        <w:t xml:space="preserve">, where the accused person was found guilty of store breaking and possession of breaking </w:t>
      </w:r>
      <w:r w:rsidR="008368D8" w:rsidRPr="003202FD">
        <w:rPr>
          <w:rFonts w:ascii="Times New Roman" w:hAnsi="Times New Roman" w:cs="Times New Roman"/>
          <w:sz w:val="24"/>
          <w:szCs w:val="24"/>
        </w:rPr>
        <w:t>equipment’s</w:t>
      </w:r>
      <w:r w:rsidRPr="003202FD">
        <w:rPr>
          <w:rFonts w:ascii="Times New Roman" w:hAnsi="Times New Roman" w:cs="Times New Roman"/>
          <w:sz w:val="24"/>
          <w:szCs w:val="24"/>
        </w:rPr>
        <w:t xml:space="preserve">. The Supreme Court held that the sentence should run concurrently because they emanate from the same transaction. </w:t>
      </w:r>
    </w:p>
    <w:p w:rsidR="00D70428" w:rsidRPr="003202FD" w:rsidRDefault="00D70428" w:rsidP="00D70428">
      <w:pPr>
        <w:rPr>
          <w:rFonts w:ascii="Times New Roman" w:hAnsi="Times New Roman" w:cs="Times New Roman"/>
          <w:sz w:val="24"/>
          <w:szCs w:val="24"/>
        </w:rPr>
      </w:pPr>
      <w:r w:rsidRPr="003202FD">
        <w:rPr>
          <w:rFonts w:ascii="Times New Roman" w:hAnsi="Times New Roman" w:cs="Times New Roman"/>
          <w:sz w:val="24"/>
          <w:szCs w:val="24"/>
        </w:rPr>
        <w:t xml:space="preserve">  </w:t>
      </w:r>
    </w:p>
    <w:p w:rsidR="00D70428" w:rsidRPr="003202FD" w:rsidRDefault="00D70428">
      <w:pPr>
        <w:rPr>
          <w:rFonts w:ascii="Times New Roman" w:hAnsi="Times New Roman" w:cs="Times New Roman"/>
          <w:sz w:val="24"/>
          <w:szCs w:val="24"/>
        </w:rPr>
      </w:pPr>
      <w:r w:rsidRPr="003202FD">
        <w:rPr>
          <w:rFonts w:ascii="Times New Roman" w:hAnsi="Times New Roman" w:cs="Times New Roman"/>
          <w:sz w:val="24"/>
          <w:szCs w:val="24"/>
        </w:rPr>
        <w:t xml:space="preserve">     In conclusion Mr Evans having been found guilty of these offences will be sentenced after all these guidelines listed and discussed above will be viewed and his sentencing will be at my own discretion. The punishment will vary from imprisonment , caning , payment of fine, lethal injection, community service , probation, death. All these punishments are found under </w:t>
      </w:r>
      <w:r w:rsidRPr="008368D8">
        <w:rPr>
          <w:rFonts w:ascii="Times New Roman" w:hAnsi="Times New Roman" w:cs="Times New Roman"/>
          <w:b/>
          <w:bCs/>
          <w:sz w:val="24"/>
          <w:szCs w:val="24"/>
        </w:rPr>
        <w:t>Section</w:t>
      </w:r>
      <w:r w:rsidRPr="003202FD">
        <w:rPr>
          <w:rFonts w:ascii="Times New Roman" w:hAnsi="Times New Roman" w:cs="Times New Roman"/>
          <w:sz w:val="24"/>
          <w:szCs w:val="24"/>
        </w:rPr>
        <w:t xml:space="preserve"> </w:t>
      </w:r>
      <w:bookmarkStart w:id="0" w:name="_GoBack"/>
      <w:bookmarkEnd w:id="0"/>
      <w:r w:rsidRPr="008368D8">
        <w:rPr>
          <w:rFonts w:ascii="Times New Roman" w:hAnsi="Times New Roman" w:cs="Times New Roman"/>
          <w:b/>
          <w:bCs/>
          <w:sz w:val="24"/>
          <w:szCs w:val="24"/>
        </w:rPr>
        <w:t xml:space="preserve">17 of the criminal code. </w:t>
      </w:r>
      <w:r w:rsidRPr="003202FD">
        <w:rPr>
          <w:rFonts w:ascii="Times New Roman" w:hAnsi="Times New Roman" w:cs="Times New Roman"/>
          <w:sz w:val="24"/>
          <w:szCs w:val="24"/>
        </w:rPr>
        <w:t>But as we can see the nature of this offence is very sever and would call for sever punishment(s).</w:t>
      </w:r>
    </w:p>
    <w:sectPr w:rsidR="00D70428" w:rsidRPr="003202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28"/>
    <w:rsid w:val="00006356"/>
    <w:rsid w:val="000725BC"/>
    <w:rsid w:val="000E0B64"/>
    <w:rsid w:val="00144BCD"/>
    <w:rsid w:val="001D66B9"/>
    <w:rsid w:val="003012D7"/>
    <w:rsid w:val="003202FD"/>
    <w:rsid w:val="003246A4"/>
    <w:rsid w:val="00345AE5"/>
    <w:rsid w:val="00363C88"/>
    <w:rsid w:val="003A4732"/>
    <w:rsid w:val="003A692B"/>
    <w:rsid w:val="003B6B12"/>
    <w:rsid w:val="005A1338"/>
    <w:rsid w:val="006519BA"/>
    <w:rsid w:val="00667AED"/>
    <w:rsid w:val="0079388B"/>
    <w:rsid w:val="007E164E"/>
    <w:rsid w:val="008368D8"/>
    <w:rsid w:val="008D2B27"/>
    <w:rsid w:val="00981090"/>
    <w:rsid w:val="00BC6FD4"/>
    <w:rsid w:val="00D05C7E"/>
    <w:rsid w:val="00D17D39"/>
    <w:rsid w:val="00D70428"/>
    <w:rsid w:val="00D77F70"/>
    <w:rsid w:val="00D90C5B"/>
    <w:rsid w:val="00DA0720"/>
    <w:rsid w:val="00DA32A5"/>
    <w:rsid w:val="00DE5D92"/>
    <w:rsid w:val="00E701BA"/>
    <w:rsid w:val="00E77366"/>
    <w:rsid w:val="00E834DF"/>
    <w:rsid w:val="00F25359"/>
    <w:rsid w:val="00FF6B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2CB9B9A"/>
  <w15:chartTrackingRefBased/>
  <w15:docId w15:val="{16B5A301-9F0D-EC43-A300-A3E719AF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1874</Words>
  <Characters>10687</Characters>
  <Application>Microsoft Office Word</Application>
  <DocSecurity>0</DocSecurity>
  <Lines>89</Lines>
  <Paragraphs>25</Paragraphs>
  <ScaleCrop>false</ScaleCrop>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evaharry192@gmail.com</dc:creator>
  <cp:keywords/>
  <dc:description/>
  <cp:lastModifiedBy>evaharry192@gmail.com</cp:lastModifiedBy>
  <cp:revision>2</cp:revision>
  <dcterms:created xsi:type="dcterms:W3CDTF">2020-04-14T21:50:00Z</dcterms:created>
  <dcterms:modified xsi:type="dcterms:W3CDTF">2020-04-14T21:50:00Z</dcterms:modified>
</cp:coreProperties>
</file>