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b/>
          <w:sz w:val="24"/>
          <w:szCs w:val="24"/>
        </w:rPr>
      </w:pPr>
      <w:bookmarkStart w:id="0" w:name="_GoBack"/>
      <w:bookmarkEnd w:id="0"/>
      <w:r>
        <w:rPr>
          <w:rFonts w:ascii="Times New Roman" w:cs="Times New Roman" w:hAnsi="Times New Roman"/>
          <w:b/>
          <w:sz w:val="24"/>
          <w:szCs w:val="24"/>
        </w:rPr>
        <w:t>N</w:t>
      </w:r>
      <w:r>
        <w:rPr>
          <w:rFonts w:ascii="Times New Roman" w:cs="Times New Roman" w:hAnsi="Times New Roman"/>
          <w:b/>
          <w:sz w:val="24"/>
          <w:szCs w:val="24"/>
        </w:rPr>
        <w:t>AME: IFEJIOFOR NMESOMA VERA</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MATRIC NO: 18/LAW01/117</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COURSE TITLE: NIGERIAN LEGAL SYSTEM (NLS)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COURSE CODE: LPI 204</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ANSWERS</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CIVIL AND CRIMINAL PROCEEDINGS</w:t>
      </w:r>
    </w:p>
    <w:p>
      <w:pPr>
        <w:pStyle w:val="style179"/>
        <w:numPr>
          <w:ilvl w:val="0"/>
          <w:numId w:val="1"/>
        </w:numPr>
        <w:spacing w:lineRule="auto" w:line="360"/>
        <w:rPr>
          <w:rFonts w:ascii="Times New Roman" w:cs="Times New Roman" w:hAnsi="Times New Roman"/>
          <w:b/>
          <w:sz w:val="24"/>
          <w:szCs w:val="24"/>
        </w:rPr>
      </w:pPr>
      <w:r>
        <w:rPr>
          <w:rFonts w:ascii="Times New Roman" w:cs="Times New Roman" w:hAnsi="Times New Roman"/>
          <w:b/>
          <w:sz w:val="24"/>
          <w:szCs w:val="24"/>
        </w:rPr>
        <w:t>CRIMINAL PROCEDURE</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 xml:space="preserve">Criminal procedure is the </w:t>
      </w:r>
      <w:r>
        <w:rPr>
          <w:rFonts w:ascii="Times New Roman" w:cs="Times New Roman" w:hAnsi="Times New Roman"/>
          <w:sz w:val="24"/>
          <w:szCs w:val="24"/>
        </w:rPr>
        <w:t>process (commencing, conducting</w:t>
      </w:r>
      <w:r>
        <w:rPr>
          <w:rFonts w:ascii="Times New Roman" w:cs="Times New Roman" w:hAnsi="Times New Roman"/>
          <w:sz w:val="24"/>
          <w:szCs w:val="24"/>
        </w:rPr>
        <w:t xml:space="preserve"> and concluding) by which a criminal case is prosecuted in the court.</w:t>
      </w:r>
    </w:p>
    <w:p>
      <w:pPr>
        <w:pStyle w:val="style179"/>
        <w:spacing w:lineRule="auto" w:line="360"/>
        <w:rPr>
          <w:rFonts w:ascii="Times New Roman" w:cs="Times New Roman" w:hAnsi="Times New Roman"/>
          <w:b/>
          <w:sz w:val="24"/>
          <w:szCs w:val="24"/>
        </w:rPr>
      </w:pPr>
      <w:r>
        <w:rPr>
          <w:rFonts w:ascii="Times New Roman" w:cs="Times New Roman" w:hAnsi="Times New Roman"/>
          <w:b/>
          <w:sz w:val="24"/>
          <w:szCs w:val="24"/>
        </w:rPr>
        <w:t xml:space="preserve">Stages </w:t>
      </w:r>
      <w:r>
        <w:rPr>
          <w:rFonts w:ascii="Times New Roman" w:cs="Times New Roman" w:hAnsi="Times New Roman"/>
          <w:b/>
          <w:sz w:val="24"/>
          <w:szCs w:val="24"/>
        </w:rPr>
        <w:t>of Criminal Proceedings</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 xml:space="preserve">Criminal prosecution develops in a series of </w:t>
      </w:r>
      <w:r>
        <w:rPr>
          <w:rFonts w:ascii="Times New Roman" w:cs="Times New Roman" w:hAnsi="Times New Roman"/>
          <w:sz w:val="24"/>
          <w:szCs w:val="24"/>
        </w:rPr>
        <w:t>stages</w:t>
      </w:r>
      <w:r>
        <w:rPr>
          <w:rFonts w:ascii="Times New Roman" w:cs="Times New Roman" w:hAnsi="Times New Roman"/>
          <w:sz w:val="24"/>
          <w:szCs w:val="24"/>
        </w:rPr>
        <w:t>.</w:t>
      </w:r>
      <w:r>
        <w:rPr>
          <w:rFonts w:ascii="Times New Roman" w:cs="Times New Roman" w:hAnsi="Times New Roman"/>
          <w:sz w:val="24"/>
          <w:szCs w:val="24"/>
        </w:rPr>
        <w:t xml:space="preserve"> The</w:t>
      </w:r>
      <w:r>
        <w:rPr>
          <w:rFonts w:ascii="Times New Roman" w:cs="Times New Roman" w:hAnsi="Times New Roman"/>
          <w:sz w:val="24"/>
          <w:szCs w:val="24"/>
        </w:rPr>
        <w:t xml:space="preserve"> majority of criminal cases terminate when a criminal defendant accepts a plea bargain offered by the prosecution. In a plea bargain, the defendant chooses to plead guilty before trial to the charged offenses, or to lesser charges in exchange for a more lenient sentence or the dismissal of related charges.</w:t>
      </w:r>
    </w:p>
    <w:p>
      <w:pPr>
        <w:pStyle w:val="style179"/>
        <w:numPr>
          <w:ilvl w:val="0"/>
          <w:numId w:val="14"/>
        </w:numPr>
        <w:spacing w:lineRule="auto" w:line="360"/>
        <w:rPr>
          <w:rFonts w:ascii="Times New Roman" w:cs="Times New Roman" w:hAnsi="Times New Roman"/>
          <w:b/>
          <w:sz w:val="24"/>
          <w:szCs w:val="24"/>
        </w:rPr>
      </w:pPr>
      <w:r>
        <w:rPr>
          <w:rFonts w:ascii="Times New Roman" w:cs="Times New Roman" w:hAnsi="Times New Roman"/>
          <w:b/>
          <w:sz w:val="24"/>
          <w:szCs w:val="24"/>
        </w:rPr>
        <w:t>Pre</w:t>
      </w:r>
      <w:r>
        <w:rPr>
          <w:rFonts w:ascii="Times New Roman" w:cs="Times New Roman" w:hAnsi="Times New Roman"/>
          <w:b/>
          <w:sz w:val="24"/>
          <w:szCs w:val="24"/>
        </w:rPr>
        <w:t>-Trial Investigation</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b/>
          <w:sz w:val="24"/>
          <w:szCs w:val="24"/>
        </w:rPr>
        <w:t>Complaints</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Usually</w:t>
      </w:r>
      <w:r>
        <w:rPr>
          <w:rFonts w:ascii="Times New Roman" w:cs="Times New Roman" w:hAnsi="Times New Roman"/>
          <w:sz w:val="24"/>
          <w:szCs w:val="24"/>
        </w:rPr>
        <w:t xml:space="preserve"> the </w:t>
      </w:r>
      <w:r>
        <w:rPr>
          <w:rFonts w:ascii="Times New Roman" w:cs="Times New Roman" w:hAnsi="Times New Roman"/>
          <w:sz w:val="24"/>
          <w:szCs w:val="24"/>
        </w:rPr>
        <w:t>victim lodges complaints with the police officer at a poli</w:t>
      </w:r>
      <w:r>
        <w:rPr>
          <w:rFonts w:ascii="Times New Roman" w:cs="Times New Roman" w:hAnsi="Times New Roman"/>
          <w:sz w:val="24"/>
          <w:szCs w:val="24"/>
        </w:rPr>
        <w:t xml:space="preserve">ce station at his/her locality. </w:t>
      </w:r>
      <w:r>
        <w:rPr>
          <w:rFonts w:ascii="Times New Roman" w:cs="Times New Roman" w:hAnsi="Times New Roman"/>
          <w:sz w:val="24"/>
          <w:szCs w:val="24"/>
        </w:rPr>
        <w:t xml:space="preserve">Based on information of the complaint the police officer will ascertain whether it is a matter that could be handled in his jurisdiction. If </w:t>
      </w:r>
      <w:r>
        <w:rPr>
          <w:rFonts w:ascii="Times New Roman" w:cs="Times New Roman" w:hAnsi="Times New Roman"/>
          <w:sz w:val="24"/>
          <w:szCs w:val="24"/>
        </w:rPr>
        <w:t xml:space="preserve">the offence is criminal </w:t>
      </w:r>
      <w:r>
        <w:rPr>
          <w:rFonts w:ascii="Times New Roman" w:cs="Times New Roman" w:hAnsi="Times New Roman"/>
          <w:sz w:val="24"/>
          <w:szCs w:val="24"/>
        </w:rPr>
        <w:t xml:space="preserve">offence deserving further investigation and possible prosecution where it is satisfied on these points </w:t>
      </w:r>
      <w:r>
        <w:rPr>
          <w:rFonts w:ascii="Times New Roman" w:cs="Times New Roman" w:hAnsi="Times New Roman"/>
          <w:sz w:val="24"/>
          <w:szCs w:val="24"/>
        </w:rPr>
        <w:t xml:space="preserve">the officer enters </w:t>
      </w:r>
      <w:r>
        <w:rPr>
          <w:rFonts w:ascii="Times New Roman" w:cs="Times New Roman" w:hAnsi="Times New Roman"/>
          <w:sz w:val="24"/>
          <w:szCs w:val="24"/>
        </w:rPr>
        <w:t>complaints in a</w:t>
      </w:r>
      <w:r>
        <w:rPr>
          <w:rFonts w:ascii="Times New Roman" w:cs="Times New Roman" w:hAnsi="Times New Roman"/>
          <w:sz w:val="24"/>
          <w:szCs w:val="24"/>
        </w:rPr>
        <w:t xml:space="preserve"> </w:t>
      </w:r>
      <w:r>
        <w:rPr>
          <w:rFonts w:ascii="Times New Roman" w:cs="Times New Roman" w:hAnsi="Times New Roman"/>
          <w:sz w:val="24"/>
          <w:szCs w:val="24"/>
        </w:rPr>
        <w:t xml:space="preserve">record known as The </w:t>
      </w:r>
      <w:r>
        <w:rPr>
          <w:rFonts w:ascii="Times New Roman" w:cs="Times New Roman" w:hAnsi="Times New Roman"/>
          <w:sz w:val="24"/>
          <w:szCs w:val="24"/>
        </w:rPr>
        <w:t>First Information Report</w:t>
      </w:r>
      <w:r>
        <w:rPr>
          <w:rFonts w:ascii="Times New Roman" w:cs="Times New Roman" w:hAnsi="Times New Roman"/>
          <w:sz w:val="24"/>
          <w:szCs w:val="24"/>
        </w:rPr>
        <w:t xml:space="preserve"> contains details about the victim.</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b/>
          <w:sz w:val="24"/>
          <w:szCs w:val="24"/>
        </w:rPr>
        <w:t>Investigation:</w:t>
      </w: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ascii="Times New Roman" w:cs="Times New Roman" w:hAnsi="Times New Roman"/>
          <w:sz w:val="24"/>
          <w:szCs w:val="24"/>
        </w:rPr>
        <w:t>police officer in charge of the station gives instruction to as the investigation to the investigation of the alleged offence.</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The crime scene would be visited</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Evidence would be gathered &amp; witnesses will be sought</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In the case of death, medical practitioner would be asked to carry out forensic investigation</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 xml:space="preserve">After all the findings of the investigation the police </w:t>
      </w:r>
      <w:r>
        <w:rPr>
          <w:rFonts w:ascii="Times New Roman" w:cs="Times New Roman" w:hAnsi="Times New Roman"/>
          <w:sz w:val="24"/>
          <w:szCs w:val="24"/>
        </w:rPr>
        <w:t>officer gives</w:t>
      </w:r>
      <w:r>
        <w:rPr>
          <w:rFonts w:ascii="Times New Roman" w:cs="Times New Roman" w:hAnsi="Times New Roman"/>
          <w:sz w:val="24"/>
          <w:szCs w:val="24"/>
        </w:rPr>
        <w:t xml:space="preserve"> detailed report of all the findings</w:t>
      </w:r>
    </w:p>
    <w:p>
      <w:pPr>
        <w:pStyle w:val="style0"/>
        <w:spacing w:lineRule="auto" w:line="360"/>
        <w:ind w:left="360"/>
        <w:rPr>
          <w:rFonts w:ascii="Times New Roman" w:cs="Times New Roman" w:hAnsi="Times New Roman"/>
          <w:sz w:val="24"/>
          <w:szCs w:val="24"/>
        </w:rPr>
      </w:pPr>
      <w:r>
        <w:rPr>
          <w:rFonts w:ascii="Times New Roman" w:cs="Times New Roman" w:hAnsi="Times New Roman"/>
          <w:sz w:val="24"/>
          <w:szCs w:val="24"/>
        </w:rPr>
        <w:t>When the record of the criminal investigation is completed, the police will send it to the prosecuto</w:t>
      </w:r>
      <w:r>
        <w:rPr>
          <w:rFonts w:ascii="Times New Roman" w:cs="Times New Roman" w:hAnsi="Times New Roman"/>
          <w:sz w:val="24"/>
          <w:szCs w:val="24"/>
        </w:rPr>
        <w:t>r. Both the accused</w:t>
      </w:r>
      <w:r>
        <w:rPr>
          <w:rFonts w:ascii="Times New Roman" w:cs="Times New Roman" w:hAnsi="Times New Roman"/>
          <w:sz w:val="24"/>
          <w:szCs w:val="24"/>
        </w:rPr>
        <w:t xml:space="preserve"> and the suspect are entitled to obtain a </w:t>
      </w:r>
      <w:r>
        <w:rPr>
          <w:rFonts w:ascii="Times New Roman" w:cs="Times New Roman" w:hAnsi="Times New Roman"/>
          <w:sz w:val="24"/>
          <w:szCs w:val="24"/>
        </w:rPr>
        <w:t>free co</w:t>
      </w:r>
      <w:r>
        <w:rPr>
          <w:rFonts w:ascii="Times New Roman" w:cs="Times New Roman" w:hAnsi="Times New Roman"/>
          <w:sz w:val="24"/>
          <w:szCs w:val="24"/>
        </w:rPr>
        <w:t>py of the record. If the plaintiff does</w:t>
      </w:r>
      <w:r>
        <w:rPr>
          <w:rFonts w:ascii="Times New Roman" w:cs="Times New Roman" w:hAnsi="Times New Roman"/>
          <w:sz w:val="24"/>
          <w:szCs w:val="24"/>
        </w:rPr>
        <w:t xml:space="preserve"> not wish the suspect t</w:t>
      </w:r>
      <w:r>
        <w:rPr>
          <w:rFonts w:ascii="Times New Roman" w:cs="Times New Roman" w:hAnsi="Times New Roman"/>
          <w:sz w:val="24"/>
          <w:szCs w:val="24"/>
        </w:rPr>
        <w:t xml:space="preserve">o know his/her </w:t>
      </w:r>
      <w:r>
        <w:rPr>
          <w:rFonts w:ascii="Times New Roman" w:cs="Times New Roman" w:hAnsi="Times New Roman"/>
          <w:sz w:val="24"/>
          <w:szCs w:val="24"/>
        </w:rPr>
        <w:t>contact details, he/she</w:t>
      </w:r>
      <w:r>
        <w:rPr>
          <w:rFonts w:ascii="Times New Roman" w:cs="Times New Roman" w:hAnsi="Times New Roman"/>
          <w:sz w:val="24"/>
          <w:szCs w:val="24"/>
        </w:rPr>
        <w:t xml:space="preserve"> can request the police not to include them in the record.</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b/>
          <w:sz w:val="24"/>
          <w:szCs w:val="24"/>
        </w:rPr>
        <w:t>Arrest</w:t>
      </w:r>
      <w:r>
        <w:rPr>
          <w:rFonts w:ascii="Times New Roman" w:cs="Times New Roman" w:hAnsi="Times New Roman"/>
          <w:b/>
          <w:sz w:val="24"/>
          <w:szCs w:val="24"/>
        </w:rPr>
        <w:t>:</w:t>
      </w:r>
      <w:r>
        <w:rPr>
          <w:rFonts w:ascii="Times New Roman" w:cs="Times New Roman" w:hAnsi="Times New Roman"/>
          <w:sz w:val="24"/>
          <w:szCs w:val="24"/>
        </w:rPr>
        <w:t xml:space="preserve">  A</w:t>
      </w:r>
      <w:r>
        <w:rPr>
          <w:rFonts w:ascii="Times New Roman" w:cs="Times New Roman" w:hAnsi="Times New Roman"/>
          <w:sz w:val="24"/>
          <w:szCs w:val="24"/>
        </w:rPr>
        <w:t xml:space="preserve"> person may be arrested at any of the following stage :</w:t>
      </w:r>
    </w:p>
    <w:p>
      <w:pPr>
        <w:pStyle w:val="style179"/>
        <w:numPr>
          <w:ilvl w:val="0"/>
          <w:numId w:val="10"/>
        </w:numPr>
        <w:spacing w:lineRule="auto" w:line="360"/>
        <w:rPr>
          <w:rFonts w:ascii="Times New Roman" w:cs="Times New Roman" w:hAnsi="Times New Roman"/>
          <w:sz w:val="24"/>
          <w:szCs w:val="24"/>
        </w:rPr>
      </w:pPr>
      <w:r>
        <w:rPr>
          <w:rFonts w:ascii="Times New Roman" w:cs="Times New Roman" w:hAnsi="Times New Roman"/>
          <w:sz w:val="24"/>
          <w:szCs w:val="24"/>
        </w:rPr>
        <w:t>While attempting to commit a crime</w:t>
      </w:r>
    </w:p>
    <w:p>
      <w:pPr>
        <w:pStyle w:val="style179"/>
        <w:numPr>
          <w:ilvl w:val="0"/>
          <w:numId w:val="10"/>
        </w:numPr>
        <w:spacing w:lineRule="auto" w:line="360"/>
        <w:rPr>
          <w:rFonts w:ascii="Times New Roman" w:cs="Times New Roman" w:hAnsi="Times New Roman"/>
          <w:sz w:val="24"/>
          <w:szCs w:val="24"/>
        </w:rPr>
      </w:pPr>
      <w:r>
        <w:rPr>
          <w:rFonts w:ascii="Times New Roman" w:cs="Times New Roman" w:hAnsi="Times New Roman"/>
          <w:sz w:val="24"/>
          <w:szCs w:val="24"/>
        </w:rPr>
        <w:t xml:space="preserve">While </w:t>
      </w:r>
      <w:r>
        <w:rPr>
          <w:rFonts w:ascii="Times New Roman" w:cs="Times New Roman" w:hAnsi="Times New Roman"/>
          <w:sz w:val="24"/>
          <w:szCs w:val="24"/>
        </w:rPr>
        <w:t>committing</w:t>
      </w:r>
      <w:r>
        <w:rPr>
          <w:rFonts w:ascii="Times New Roman" w:cs="Times New Roman" w:hAnsi="Times New Roman"/>
          <w:sz w:val="24"/>
          <w:szCs w:val="24"/>
        </w:rPr>
        <w:t xml:space="preserve"> crime</w:t>
      </w:r>
    </w:p>
    <w:p>
      <w:pPr>
        <w:pStyle w:val="style179"/>
        <w:numPr>
          <w:ilvl w:val="0"/>
          <w:numId w:val="10"/>
        </w:numPr>
        <w:spacing w:lineRule="auto" w:line="360"/>
        <w:rPr>
          <w:rFonts w:ascii="Times New Roman" w:cs="Times New Roman" w:hAnsi="Times New Roman"/>
          <w:b/>
          <w:i/>
          <w:sz w:val="24"/>
          <w:szCs w:val="24"/>
        </w:rPr>
      </w:pPr>
      <w:r>
        <w:rPr>
          <w:rFonts w:ascii="Times New Roman" w:cs="Times New Roman" w:hAnsi="Times New Roman"/>
          <w:sz w:val="24"/>
          <w:szCs w:val="24"/>
        </w:rPr>
        <w:t xml:space="preserve">After </w:t>
      </w:r>
      <w:r>
        <w:rPr>
          <w:rFonts w:ascii="Times New Roman" w:cs="Times New Roman" w:hAnsi="Times New Roman"/>
          <w:sz w:val="24"/>
          <w:szCs w:val="24"/>
        </w:rPr>
        <w:t>committing the</w:t>
      </w:r>
      <w:r>
        <w:rPr>
          <w:rFonts w:ascii="Times New Roman" w:cs="Times New Roman" w:hAnsi="Times New Roman"/>
          <w:sz w:val="24"/>
          <w:szCs w:val="24"/>
        </w:rPr>
        <w:t xml:space="preserve"> crime. The case of </w:t>
      </w:r>
      <w:r>
        <w:rPr>
          <w:rFonts w:ascii="Times New Roman" w:cs="Times New Roman" w:hAnsi="Times New Roman"/>
          <w:b/>
          <w:i/>
          <w:sz w:val="24"/>
          <w:szCs w:val="24"/>
        </w:rPr>
        <w:t xml:space="preserve">Ikonne V. </w:t>
      </w:r>
      <w:r>
        <w:rPr>
          <w:rFonts w:ascii="Times New Roman" w:cs="Times New Roman" w:hAnsi="Times New Roman"/>
          <w:b/>
          <w:i/>
          <w:sz w:val="24"/>
          <w:szCs w:val="24"/>
        </w:rPr>
        <w:t xml:space="preserve">Cop </w:t>
      </w:r>
      <w:r>
        <w:rPr>
          <w:rFonts w:ascii="Times New Roman" w:cs="Times New Roman" w:hAnsi="Times New Roman"/>
          <w:b/>
          <w:i/>
          <w:sz w:val="24"/>
          <w:szCs w:val="24"/>
        </w:rPr>
        <w:t xml:space="preserve">(1986) 4 </w:t>
      </w:r>
      <w:r>
        <w:rPr>
          <w:rFonts w:ascii="Times New Roman" w:cs="Times New Roman" w:hAnsi="Times New Roman"/>
          <w:b/>
          <w:i/>
          <w:sz w:val="24"/>
          <w:szCs w:val="24"/>
        </w:rPr>
        <w:t xml:space="preserve">NWLR </w:t>
      </w:r>
      <w:r>
        <w:rPr>
          <w:rFonts w:ascii="Times New Roman" w:cs="Times New Roman" w:hAnsi="Times New Roman"/>
          <w:b/>
          <w:i/>
          <w:sz w:val="24"/>
          <w:szCs w:val="24"/>
        </w:rPr>
        <w:t>Pt.36 Pg. 473</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An arrest can be made by:</w:t>
      </w: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The police</w:t>
      </w: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Private individuals</w:t>
      </w: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 xml:space="preserve">Special government agencies e.g. SARS, EFCC, DSS </w:t>
      </w:r>
      <w:r>
        <w:rPr>
          <w:rFonts w:ascii="Times New Roman" w:cs="Times New Roman" w:hAnsi="Times New Roman"/>
          <w:sz w:val="24"/>
          <w:szCs w:val="24"/>
        </w:rPr>
        <w:t>etc.</w:t>
      </w: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Judicial officers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Forms of an </w:t>
      </w:r>
      <w:r>
        <w:rPr>
          <w:rFonts w:ascii="Times New Roman" w:cs="Times New Roman" w:hAnsi="Times New Roman"/>
          <w:sz w:val="24"/>
          <w:szCs w:val="24"/>
        </w:rPr>
        <w:t>Arrest</w:t>
      </w:r>
    </w:p>
    <w:p>
      <w:pPr>
        <w:pStyle w:val="style179"/>
        <w:numPr>
          <w:ilvl w:val="0"/>
          <w:numId w:val="13"/>
        </w:numPr>
        <w:spacing w:lineRule="auto" w:line="360"/>
        <w:rPr>
          <w:rFonts w:ascii="Times New Roman" w:cs="Times New Roman" w:hAnsi="Times New Roman"/>
          <w:b/>
          <w:i/>
          <w:sz w:val="24"/>
          <w:szCs w:val="24"/>
        </w:rPr>
      </w:pPr>
      <w:r>
        <w:rPr>
          <w:rFonts w:ascii="Times New Roman" w:cs="Times New Roman" w:hAnsi="Times New Roman"/>
          <w:sz w:val="24"/>
          <w:szCs w:val="24"/>
        </w:rPr>
        <w:t xml:space="preserve">By </w:t>
      </w:r>
      <w:r>
        <w:rPr>
          <w:rFonts w:ascii="Times New Roman" w:cs="Times New Roman" w:hAnsi="Times New Roman"/>
          <w:sz w:val="24"/>
          <w:szCs w:val="24"/>
        </w:rPr>
        <w:t>Summons</w:t>
      </w:r>
      <w:r>
        <w:rPr>
          <w:rFonts w:ascii="Times New Roman" w:cs="Times New Roman" w:hAnsi="Times New Roman"/>
          <w:sz w:val="24"/>
          <w:szCs w:val="24"/>
        </w:rPr>
        <w:t xml:space="preserve">: the summons is directed to the accused, commanding the person to appear in </w:t>
      </w:r>
      <w:r>
        <w:rPr>
          <w:rFonts w:ascii="Times New Roman" w:cs="Times New Roman" w:hAnsi="Times New Roman"/>
          <w:sz w:val="24"/>
          <w:szCs w:val="24"/>
        </w:rPr>
        <w:t xml:space="preserve">court </w:t>
      </w:r>
      <w:r>
        <w:rPr>
          <w:rFonts w:ascii="Times New Roman" w:cs="Times New Roman" w:hAnsi="Times New Roman"/>
          <w:b/>
          <w:i/>
          <w:sz w:val="24"/>
          <w:szCs w:val="24"/>
        </w:rPr>
        <w:t>(Criminal Procedure Law [</w:t>
      </w:r>
      <w:r>
        <w:rPr>
          <w:rFonts w:ascii="Times New Roman" w:cs="Times New Roman" w:hAnsi="Times New Roman"/>
          <w:b/>
          <w:i/>
          <w:sz w:val="24"/>
          <w:szCs w:val="24"/>
        </w:rPr>
        <w:t>Lagos</w:t>
      </w:r>
      <w:r>
        <w:rPr>
          <w:rFonts w:ascii="Times New Roman" w:cs="Times New Roman" w:hAnsi="Times New Roman"/>
          <w:b/>
          <w:i/>
          <w:sz w:val="24"/>
          <w:szCs w:val="24"/>
        </w:rPr>
        <w:t xml:space="preserve"> </w:t>
      </w:r>
      <w:r>
        <w:rPr>
          <w:rFonts w:ascii="Times New Roman" w:cs="Times New Roman" w:hAnsi="Times New Roman"/>
          <w:b/>
          <w:i/>
          <w:sz w:val="24"/>
          <w:szCs w:val="24"/>
        </w:rPr>
        <w:t>Laws 1973, Cap 32], ss.</w:t>
      </w:r>
      <w:r>
        <w:rPr>
          <w:rFonts w:ascii="Times New Roman" w:cs="Times New Roman" w:hAnsi="Times New Roman"/>
          <w:b/>
          <w:i/>
          <w:sz w:val="24"/>
          <w:szCs w:val="24"/>
        </w:rPr>
        <w:t xml:space="preserve"> 78 And 79.)</w:t>
      </w:r>
    </w:p>
    <w:p>
      <w:pPr>
        <w:pStyle w:val="style179"/>
        <w:numPr>
          <w:ilvl w:val="0"/>
          <w:numId w:val="13"/>
        </w:numPr>
        <w:spacing w:before="240" w:lineRule="auto" w:line="360"/>
        <w:rPr>
          <w:rFonts w:ascii="Times New Roman" w:cs="Times New Roman" w:hAnsi="Times New Roman"/>
          <w:b/>
          <w:i/>
          <w:sz w:val="24"/>
          <w:szCs w:val="24"/>
        </w:rPr>
      </w:pPr>
      <w:r>
        <w:rPr>
          <w:rFonts w:ascii="Times New Roman" w:cs="Times New Roman" w:hAnsi="Times New Roman"/>
          <w:sz w:val="24"/>
          <w:szCs w:val="24"/>
        </w:rPr>
        <w:t xml:space="preserve">Arrest with </w:t>
      </w:r>
      <w:r>
        <w:rPr>
          <w:rFonts w:ascii="Times New Roman" w:cs="Times New Roman" w:hAnsi="Times New Roman"/>
          <w:sz w:val="24"/>
          <w:szCs w:val="24"/>
        </w:rPr>
        <w:t>W</w:t>
      </w:r>
      <w:r>
        <w:rPr>
          <w:rFonts w:ascii="Times New Roman" w:cs="Times New Roman" w:hAnsi="Times New Roman"/>
          <w:sz w:val="24"/>
          <w:szCs w:val="24"/>
        </w:rPr>
        <w:t>arrant</w:t>
      </w:r>
      <w:r>
        <w:rPr>
          <w:rFonts w:ascii="Times New Roman" w:cs="Times New Roman" w:hAnsi="Times New Roman"/>
          <w:sz w:val="24"/>
          <w:szCs w:val="24"/>
        </w:rPr>
        <w:t xml:space="preserve">: a warrant of arrest is not to be issued in consequence of a complaint unless the complaint is one made under oath by the complaint him/herself or material witness. </w:t>
      </w:r>
      <w:r>
        <w:rPr>
          <w:rFonts w:ascii="Times New Roman" w:cs="Times New Roman" w:hAnsi="Times New Roman"/>
          <w:b/>
          <w:i/>
          <w:sz w:val="24"/>
          <w:szCs w:val="24"/>
        </w:rPr>
        <w:t>(</w:t>
      </w:r>
      <w:r>
        <w:rPr>
          <w:rFonts w:ascii="Times New Roman" w:cs="Times New Roman" w:hAnsi="Times New Roman"/>
          <w:b/>
          <w:i/>
          <w:sz w:val="24"/>
          <w:szCs w:val="24"/>
        </w:rPr>
        <w:t xml:space="preserve">Criminal </w:t>
      </w:r>
      <w:r>
        <w:rPr>
          <w:rFonts w:ascii="Times New Roman" w:cs="Times New Roman" w:hAnsi="Times New Roman"/>
          <w:b/>
          <w:i/>
          <w:sz w:val="24"/>
          <w:szCs w:val="24"/>
        </w:rPr>
        <w:t>Procedure Law [</w:t>
      </w:r>
      <w:r>
        <w:rPr>
          <w:rFonts w:ascii="Times New Roman" w:cs="Times New Roman" w:hAnsi="Times New Roman"/>
          <w:b/>
          <w:i/>
          <w:sz w:val="24"/>
          <w:szCs w:val="24"/>
        </w:rPr>
        <w:t xml:space="preserve">Lagos </w:t>
      </w:r>
      <w:r>
        <w:rPr>
          <w:rFonts w:ascii="Times New Roman" w:cs="Times New Roman" w:hAnsi="Times New Roman"/>
          <w:b/>
          <w:i/>
          <w:sz w:val="24"/>
          <w:szCs w:val="24"/>
        </w:rPr>
        <w:t>Laws 1973, Cap 32], s.</w:t>
      </w:r>
      <w:r>
        <w:rPr>
          <w:rFonts w:ascii="Times New Roman" w:cs="Times New Roman" w:hAnsi="Times New Roman"/>
          <w:b/>
          <w:i/>
          <w:sz w:val="24"/>
          <w:szCs w:val="24"/>
        </w:rPr>
        <w:t xml:space="preserve"> 23.)</w:t>
      </w:r>
    </w:p>
    <w:p>
      <w:pPr>
        <w:pStyle w:val="style179"/>
        <w:numPr>
          <w:ilvl w:val="0"/>
          <w:numId w:val="13"/>
        </w:numPr>
        <w:spacing w:lineRule="auto" w:line="360"/>
        <w:rPr>
          <w:rFonts w:ascii="Times New Roman" w:cs="Times New Roman" w:hAnsi="Times New Roman"/>
          <w:sz w:val="24"/>
          <w:szCs w:val="24"/>
        </w:rPr>
      </w:pPr>
      <w:r>
        <w:rPr>
          <w:rFonts w:ascii="Times New Roman" w:cs="Times New Roman" w:hAnsi="Times New Roman"/>
          <w:sz w:val="24"/>
          <w:szCs w:val="24"/>
        </w:rPr>
        <w:t xml:space="preserve">Arrest without </w:t>
      </w:r>
      <w:r>
        <w:rPr>
          <w:rFonts w:ascii="Times New Roman" w:cs="Times New Roman" w:hAnsi="Times New Roman"/>
          <w:sz w:val="24"/>
          <w:szCs w:val="24"/>
        </w:rPr>
        <w:t>Warran</w:t>
      </w:r>
      <w:r>
        <w:rPr>
          <w:rFonts w:ascii="Times New Roman" w:cs="Times New Roman" w:hAnsi="Times New Roman"/>
          <w:sz w:val="24"/>
          <w:szCs w:val="24"/>
        </w:rPr>
        <w:t>t</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b/>
          <w:sz w:val="24"/>
          <w:szCs w:val="24"/>
        </w:rPr>
        <w:t>Bail</w:t>
      </w:r>
      <w:r>
        <w:rPr>
          <w:rFonts w:ascii="Times New Roman" w:cs="Times New Roman" w:hAnsi="Times New Roman"/>
          <w:sz w:val="24"/>
          <w:szCs w:val="24"/>
        </w:rPr>
        <w:t xml:space="preserve">: If a suspect in police custody is granted bail, the suspect may pay the bail amount in exchange for a release. Release on bail is contingent on the suspect's promise to appear at all scheduled court proceedings. Bail may be granted to a suspect immediately after booking or at a later bail review hearing. Alternatively, a suspect may be released on his "own recognizance." A suspect released on his own recognizance need not post bail, but must promise in writing to appear at all scheduled court appearances. Own recognizance </w:t>
      </w:r>
      <w:r>
        <w:rPr>
          <w:rFonts w:ascii="Times New Roman" w:cs="Times New Roman" w:hAnsi="Times New Roman"/>
          <w:sz w:val="24"/>
          <w:szCs w:val="24"/>
        </w:rPr>
        <w:t>release is granted after the court considers the seriousness of the offense, and the suspect's criminal record, threat to the community and ties to family and employment.</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b/>
          <w:sz w:val="24"/>
          <w:szCs w:val="24"/>
        </w:rPr>
        <w:t>Arraignment:</w:t>
      </w:r>
      <w:r>
        <w:rPr>
          <w:rFonts w:ascii="Times New Roman" w:cs="Times New Roman" w:hAnsi="Times New Roman"/>
          <w:sz w:val="24"/>
          <w:szCs w:val="24"/>
        </w:rPr>
        <w:t xml:space="preserve"> The suspect makes his first court appearance at the arraignment. During arraignment, the judge reads the charges filed against the defendant in the complaint and the defendant chooses to plead "guilty," "not guilty" or</w:t>
      </w:r>
      <w:r>
        <w:rPr>
          <w:rFonts w:ascii="Times New Roman" w:cs="Times New Roman" w:hAnsi="Times New Roman"/>
          <w:sz w:val="24"/>
          <w:szCs w:val="24"/>
        </w:rPr>
        <w:t xml:space="preserve"> "no contest" to those charges.</w:t>
      </w:r>
      <w:r>
        <w:rPr>
          <w:rFonts w:ascii="Times New Roman" w:cs="Times New Roman" w:hAnsi="Times New Roman"/>
          <w:sz w:val="24"/>
          <w:szCs w:val="24"/>
        </w:rPr>
        <w:t xml:space="preserve"> </w:t>
      </w:r>
      <w:r>
        <w:rPr>
          <w:rFonts w:ascii="Times New Roman" w:cs="Times New Roman" w:hAnsi="Times New Roman"/>
          <w:sz w:val="24"/>
          <w:szCs w:val="24"/>
        </w:rPr>
        <w:t>The judge will also review the defendant's bail and set dates for future proceedings.</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b/>
          <w:sz w:val="24"/>
          <w:szCs w:val="24"/>
        </w:rPr>
        <w:t>Preliminary Hearing or Grand Jury Proceedings:</w:t>
      </w:r>
      <w:r>
        <w:rPr>
          <w:rFonts w:ascii="Times New Roman" w:cs="Times New Roman" w:hAnsi="Times New Roman"/>
          <w:sz w:val="24"/>
          <w:szCs w:val="24"/>
        </w:rPr>
        <w:t xml:space="preserve"> The government generally brings criminal charges in one of two ways: by a "bill of information" secured by a preliminary hearing or by grand jury indictment. In the federal system, cases must be brought by indictment. States, however, are free to use either process. Both preliminary hearings and grand juries are used to establish the existence of probable cause. If there is no finding of probable cause, a defendant will not be forced to stand trial.</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A preliminary hearing, or preliminary examination, is an adversarial proceeding in which counsel questions witnesses and both parties makes arguments. The judge then makes the ultimate finding of probable cause. The grand jury, on the other hand, hears only from the prosecutor. The grand jury may call their own witnesses and request that further investigations be performed. The grand jury then decides whether sufficient evidence has been presented to indict the defendant.</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b/>
          <w:sz w:val="24"/>
          <w:szCs w:val="24"/>
        </w:rPr>
        <w:t>Pre-Trial Motions:</w:t>
      </w:r>
      <w:r>
        <w:rPr>
          <w:rFonts w:ascii="Times New Roman" w:cs="Times New Roman" w:hAnsi="Times New Roman"/>
          <w:sz w:val="24"/>
          <w:szCs w:val="24"/>
        </w:rPr>
        <w:t xml:space="preserve"> Pre-trial motions are brought by both the prosecution and the defense in order to resolve final issues and establish what evidence and testimony will be admissible at trial.</w:t>
      </w:r>
    </w:p>
    <w:p>
      <w:pPr>
        <w:pStyle w:val="style179"/>
        <w:numPr>
          <w:ilvl w:val="0"/>
          <w:numId w:val="14"/>
        </w:numPr>
        <w:spacing w:lineRule="auto" w:line="360"/>
        <w:rPr>
          <w:rFonts w:ascii="Times New Roman" w:cs="Times New Roman" w:hAnsi="Times New Roman"/>
          <w:b/>
          <w:sz w:val="24"/>
          <w:szCs w:val="24"/>
        </w:rPr>
      </w:pPr>
      <w:r>
        <w:rPr>
          <w:rFonts w:ascii="Times New Roman" w:cs="Times New Roman" w:hAnsi="Times New Roman"/>
          <w:b/>
          <w:sz w:val="24"/>
          <w:szCs w:val="24"/>
        </w:rPr>
        <w:t>Trial</w:t>
      </w:r>
    </w:p>
    <w:p>
      <w:pPr>
        <w:pStyle w:val="style179"/>
        <w:spacing w:lineRule="auto" w:line="360"/>
        <w:ind w:left="965"/>
        <w:rPr>
          <w:rFonts w:ascii="Times New Roman" w:cs="Times New Roman" w:hAnsi="Times New Roman"/>
          <w:sz w:val="24"/>
          <w:szCs w:val="24"/>
        </w:rPr>
      </w:pPr>
      <w:r>
        <w:rPr>
          <w:rFonts w:ascii="Times New Roman" w:cs="Times New Roman" w:hAnsi="Times New Roman"/>
          <w:sz w:val="24"/>
          <w:szCs w:val="24"/>
        </w:rPr>
        <w:t>At trial, the judge or the jury will either find the defendant guilty or not guilty.</w:t>
      </w:r>
      <w:r>
        <w:rPr>
          <w:rFonts w:ascii="Times New Roman" w:cs="Times New Roman" w:hAnsi="Times New Roman"/>
          <w:sz w:val="24"/>
          <w:szCs w:val="24"/>
        </w:rPr>
        <w:t xml:space="preserve"> If the defendant pleads “guilty” the court may convict and impose sentence. If the accused pleads “not guilty”, the court must proceed to hear the witness and to determine the case.</w:t>
      </w:r>
      <w:r>
        <w:rPr>
          <w:rFonts w:ascii="Times New Roman" w:cs="Times New Roman" w:hAnsi="Times New Roman"/>
          <w:i/>
          <w:sz w:val="24"/>
          <w:szCs w:val="24"/>
        </w:rPr>
        <w:t xml:space="preserve"> </w:t>
      </w:r>
      <w:r>
        <w:rPr>
          <w:rFonts w:ascii="Times New Roman" w:cs="Times New Roman" w:hAnsi="Times New Roman"/>
          <w:b/>
          <w:i/>
          <w:sz w:val="24"/>
          <w:szCs w:val="24"/>
        </w:rPr>
        <w:t>(Criminal Procedure Law [Lagos Laws 1973, Cap. 32], s. 364.)</w:t>
      </w:r>
      <w:r>
        <w:rPr>
          <w:rFonts w:ascii="Times New Roman" w:cs="Times New Roman" w:hAnsi="Times New Roman"/>
          <w:sz w:val="24"/>
          <w:szCs w:val="24"/>
        </w:rPr>
        <w:t xml:space="preserve"> The prosecution bears the burden of proof in a criminal trial. Thus, the prosecutor must prove beyond a reasonable doubt that the defendant committed the crimes charged. The defendant has a constitutional right to a jury trial in most criminal matters. A jury or judge makes the final determination of guilt or innocence after listening to opening and closing statements, examination and cross-examination of witnesses and jury instructions. If </w:t>
      </w:r>
      <w:r>
        <w:rPr>
          <w:rFonts w:ascii="Times New Roman" w:cs="Times New Roman" w:hAnsi="Times New Roman"/>
          <w:sz w:val="24"/>
          <w:szCs w:val="24"/>
        </w:rPr>
        <w:t>the jury fails to reach a unanimous verdict, the judge may declare a mistrial, and the case will either be dismissed or a new jury will be chosen. If a judge or jury finds the defendant guilty, the court will sentence the defendant.</w:t>
      </w:r>
    </w:p>
    <w:p>
      <w:pPr>
        <w:pStyle w:val="style179"/>
        <w:spacing w:lineRule="auto" w:line="360"/>
        <w:ind w:left="965"/>
        <w:rPr>
          <w:rFonts w:ascii="Times New Roman" w:cs="Times New Roman" w:hAnsi="Times New Roman"/>
          <w:sz w:val="24"/>
          <w:szCs w:val="24"/>
        </w:rPr>
      </w:pPr>
      <w:r>
        <w:rPr>
          <w:rFonts w:ascii="Times New Roman" w:cs="Times New Roman" w:hAnsi="Times New Roman"/>
          <w:sz w:val="24"/>
          <w:szCs w:val="24"/>
        </w:rPr>
        <w:t>The district court normally summons all parties and possible witnesses to the trial. The summons will indicate if personal attendance is necessary. If one of those who have been summoned to appear in person is missing, it may be necessary to postpone the trial. The schedule and other practical questions related to the trial can be discussed with the staff of the district court and the prosecutor or the prosecutor's secretary before the trial. Court sessions are open to the public, but the court can, if the case concerns for example a sex offence, hear the case completely or partially without any public present, i.e. in camera. A request to this effect can be made to the district court judge. If the court obliges the victim to appear at the trial in person, the victim will be paid per diem allowance and compensation for travel expenses and loss of income. If somebody is absent from the trial without a legal excuse, the court can impose a fine on him or her. A legal excuse can be, for instance, illness preventing attendance. A medical certificate of this must be presented later. The court must be notified of an impediment as early as possible.</w:t>
      </w:r>
    </w:p>
    <w:p>
      <w:pPr>
        <w:pStyle w:val="style179"/>
        <w:numPr>
          <w:ilvl w:val="0"/>
          <w:numId w:val="14"/>
        </w:numPr>
        <w:spacing w:lineRule="auto" w:line="360"/>
        <w:rPr>
          <w:rFonts w:ascii="Times New Roman" w:cs="Times New Roman" w:hAnsi="Times New Roman"/>
          <w:b/>
          <w:sz w:val="24"/>
          <w:szCs w:val="24"/>
        </w:rPr>
      </w:pPr>
      <w:r>
        <w:rPr>
          <w:rFonts w:ascii="Times New Roman" w:cs="Times New Roman" w:hAnsi="Times New Roman"/>
          <w:b/>
          <w:sz w:val="24"/>
          <w:szCs w:val="24"/>
        </w:rPr>
        <w:t>Judgment(sentencing)</w:t>
      </w:r>
    </w:p>
    <w:p>
      <w:pPr>
        <w:pStyle w:val="style179"/>
        <w:spacing w:lineRule="auto" w:line="360"/>
        <w:ind w:left="965"/>
        <w:rPr>
          <w:rFonts w:ascii="Times New Roman" w:cs="Times New Roman" w:hAnsi="Times New Roman"/>
          <w:sz w:val="24"/>
          <w:szCs w:val="24"/>
        </w:rPr>
      </w:pPr>
      <w:r>
        <w:rPr>
          <w:rFonts w:ascii="Times New Roman" w:cs="Times New Roman" w:hAnsi="Times New Roman"/>
          <w:sz w:val="24"/>
          <w:szCs w:val="24"/>
        </w:rPr>
        <w:t>During the sentencing phase of a criminal case, the court determines the appropriate punish</w:t>
      </w:r>
      <w:r>
        <w:rPr>
          <w:rFonts w:ascii="Times New Roman" w:cs="Times New Roman" w:hAnsi="Times New Roman"/>
          <w:sz w:val="24"/>
          <w:szCs w:val="24"/>
        </w:rPr>
        <w:t>ment for the accused</w:t>
      </w:r>
      <w:r>
        <w:rPr>
          <w:rFonts w:ascii="Times New Roman" w:cs="Times New Roman" w:hAnsi="Times New Roman"/>
          <w:sz w:val="24"/>
          <w:szCs w:val="24"/>
        </w:rPr>
        <w:t>. In determining a suitable sentence, the court will consider a number of factors, including the nature and severit</w:t>
      </w:r>
      <w:r>
        <w:rPr>
          <w:rFonts w:ascii="Times New Roman" w:cs="Times New Roman" w:hAnsi="Times New Roman"/>
          <w:sz w:val="24"/>
          <w:szCs w:val="24"/>
        </w:rPr>
        <w:t xml:space="preserve">y of the crime, the accused </w:t>
      </w:r>
      <w:r>
        <w:rPr>
          <w:rFonts w:ascii="Times New Roman" w:cs="Times New Roman" w:hAnsi="Times New Roman"/>
          <w:sz w:val="24"/>
          <w:szCs w:val="24"/>
        </w:rPr>
        <w:t>c</w:t>
      </w:r>
      <w:r>
        <w:rPr>
          <w:rFonts w:ascii="Times New Roman" w:cs="Times New Roman" w:hAnsi="Times New Roman"/>
          <w:sz w:val="24"/>
          <w:szCs w:val="24"/>
        </w:rPr>
        <w:t>riminal history, the accused personal</w:t>
      </w:r>
      <w:r>
        <w:rPr>
          <w:rFonts w:ascii="Times New Roman" w:cs="Times New Roman" w:hAnsi="Times New Roman"/>
          <w:sz w:val="24"/>
          <w:szCs w:val="24"/>
        </w:rPr>
        <w:t xml:space="preserve"> circumstances and the degree </w:t>
      </w:r>
      <w:r>
        <w:rPr>
          <w:rFonts w:ascii="Times New Roman" w:cs="Times New Roman" w:hAnsi="Times New Roman"/>
          <w:sz w:val="24"/>
          <w:szCs w:val="24"/>
        </w:rPr>
        <w:t>of remorse felt by the accused</w:t>
      </w:r>
      <w:r>
        <w:rPr>
          <w:rFonts w:ascii="Times New Roman" w:cs="Times New Roman" w:hAnsi="Times New Roman"/>
          <w:sz w:val="24"/>
          <w:szCs w:val="24"/>
        </w:rPr>
        <w:t>. The district court either pronounces the judgment immediately after the trial or announces when it will be issued. In a written procedure, the judgment of the district court is sent to the parties in the case. The judgment of the district court may be appealed against to a court of appeal. As a rule, leave for continued consideration is required for the matter to be taken up for full-scale consideration at the court of appeal</w:t>
      </w:r>
    </w:p>
    <w:p>
      <w:pPr>
        <w:pStyle w:val="style179"/>
        <w:numPr>
          <w:ilvl w:val="0"/>
          <w:numId w:val="14"/>
        </w:numPr>
        <w:spacing w:lineRule="auto" w:line="360"/>
        <w:rPr>
          <w:rFonts w:ascii="Times New Roman" w:cs="Times New Roman" w:hAnsi="Times New Roman"/>
          <w:b/>
          <w:sz w:val="24"/>
          <w:szCs w:val="24"/>
        </w:rPr>
      </w:pPr>
      <w:r>
        <w:rPr>
          <w:rFonts w:ascii="Times New Roman" w:cs="Times New Roman" w:hAnsi="Times New Roman"/>
          <w:b/>
          <w:sz w:val="24"/>
          <w:szCs w:val="24"/>
        </w:rPr>
        <w:t>Appeal</w:t>
      </w:r>
    </w:p>
    <w:p>
      <w:pPr>
        <w:pStyle w:val="style179"/>
        <w:spacing w:lineRule="auto" w:line="360"/>
        <w:ind w:left="965"/>
        <w:rPr>
          <w:rFonts w:ascii="Times New Roman" w:cs="Times New Roman" w:hAnsi="Times New Roman"/>
          <w:sz w:val="24"/>
          <w:szCs w:val="24"/>
        </w:rPr>
      </w:pPr>
      <w:r>
        <w:rPr>
          <w:rFonts w:ascii="Times New Roman" w:cs="Times New Roman" w:hAnsi="Times New Roman"/>
          <w:sz w:val="24"/>
          <w:szCs w:val="24"/>
        </w:rPr>
        <w:t xml:space="preserve">If any of parties </w:t>
      </w:r>
      <w:r>
        <w:rPr>
          <w:rFonts w:ascii="Times New Roman" w:cs="Times New Roman" w:hAnsi="Times New Roman"/>
          <w:sz w:val="24"/>
          <w:szCs w:val="24"/>
        </w:rPr>
        <w:t xml:space="preserve">are not </w:t>
      </w:r>
      <w:r>
        <w:rPr>
          <w:rFonts w:ascii="Times New Roman" w:cs="Times New Roman" w:hAnsi="Times New Roman"/>
          <w:sz w:val="24"/>
          <w:szCs w:val="24"/>
        </w:rPr>
        <w:t xml:space="preserve">satisfied with the </w:t>
      </w:r>
      <w:r>
        <w:rPr>
          <w:rFonts w:ascii="Times New Roman" w:cs="Times New Roman" w:hAnsi="Times New Roman"/>
          <w:sz w:val="24"/>
          <w:szCs w:val="24"/>
        </w:rPr>
        <w:t>judgment, they</w:t>
      </w:r>
      <w:r>
        <w:rPr>
          <w:rFonts w:ascii="Times New Roman" w:cs="Times New Roman" w:hAnsi="Times New Roman"/>
          <w:sz w:val="24"/>
          <w:szCs w:val="24"/>
        </w:rPr>
        <w:t xml:space="preserve"> </w:t>
      </w:r>
      <w:r>
        <w:rPr>
          <w:rFonts w:ascii="Times New Roman" w:cs="Times New Roman" w:hAnsi="Times New Roman"/>
          <w:sz w:val="24"/>
          <w:szCs w:val="24"/>
        </w:rPr>
        <w:t>must</w:t>
      </w:r>
      <w:r>
        <w:rPr>
          <w:rFonts w:ascii="Times New Roman" w:cs="Times New Roman" w:hAnsi="Times New Roman"/>
          <w:sz w:val="24"/>
          <w:szCs w:val="24"/>
        </w:rPr>
        <w:t xml:space="preserve"> inform the district court of this within a week after the judgment has been issued. The appeal must be submitted to the district court within 30 days of the judgment. Appeal instructions will be </w:t>
      </w:r>
      <w:r>
        <w:rPr>
          <w:rFonts w:ascii="Times New Roman" w:cs="Times New Roman" w:hAnsi="Times New Roman"/>
          <w:sz w:val="24"/>
          <w:szCs w:val="24"/>
        </w:rPr>
        <w:t xml:space="preserve">appended to the judgment of the district court. An individual convicted of a crime may ask that his or her case </w:t>
      </w:r>
      <w:r>
        <w:rPr>
          <w:rFonts w:ascii="Times New Roman" w:cs="Times New Roman" w:hAnsi="Times New Roman"/>
          <w:sz w:val="24"/>
          <w:szCs w:val="24"/>
        </w:rPr>
        <w:t xml:space="preserve">can </w:t>
      </w:r>
      <w:r>
        <w:rPr>
          <w:rFonts w:ascii="Times New Roman" w:cs="Times New Roman" w:hAnsi="Times New Roman"/>
          <w:sz w:val="24"/>
          <w:szCs w:val="24"/>
        </w:rPr>
        <w:t>be reviewed by a higher court. If that court finds an error in the case or the sentence imposed, the court may reverse the conviction or find t</w:t>
      </w:r>
      <w:r>
        <w:rPr>
          <w:rFonts w:ascii="Times New Roman" w:cs="Times New Roman" w:hAnsi="Times New Roman"/>
          <w:sz w:val="24"/>
          <w:szCs w:val="24"/>
        </w:rPr>
        <w:t>hat the case could be re-tried. But if the higher court reviews the case and sees no error in the lower court judgment the judgment still stands</w:t>
      </w:r>
      <w:r>
        <w:rPr>
          <w:rFonts w:ascii="Times New Roman" w:cs="Times New Roman" w:hAnsi="Times New Roman"/>
          <w:sz w:val="24"/>
          <w:szCs w:val="24"/>
          <w:lang w:val="en-US"/>
        </w:rPr>
        <w:t>.</w:t>
      </w:r>
    </w:p>
    <w:p>
      <w:pPr>
        <w:pStyle w:val="style179"/>
        <w:spacing w:lineRule="auto" w:line="360"/>
        <w:ind w:left="965"/>
        <w:rPr>
          <w:rFonts w:ascii="Times New Roman" w:cs="Times New Roman" w:hAnsi="Times New Roman"/>
          <w:sz w:val="24"/>
          <w:szCs w:val="24"/>
        </w:rPr>
      </w:pPr>
    </w:p>
    <w:p>
      <w:pPr>
        <w:pStyle w:val="style179"/>
        <w:numPr>
          <w:ilvl w:val="0"/>
          <w:numId w:val="1"/>
        </w:numPr>
        <w:spacing w:lineRule="auto" w:line="360"/>
        <w:rPr>
          <w:rFonts w:ascii="Times New Roman" w:cs="Times New Roman" w:hAnsi="Times New Roman"/>
          <w:b/>
          <w:sz w:val="24"/>
          <w:szCs w:val="24"/>
        </w:rPr>
      </w:pPr>
      <w:r>
        <w:rPr>
          <w:rFonts w:ascii="Times New Roman" w:cs="Times New Roman" w:hAnsi="Times New Roman"/>
          <w:b/>
          <w:sz w:val="24"/>
          <w:szCs w:val="24"/>
        </w:rPr>
        <w:t xml:space="preserve">CIVIL PROCEDURE </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Civil procedure is the method of commencing, concluding or conducting civil matters in court of law.</w:t>
      </w:r>
    </w:p>
    <w:p>
      <w:pPr>
        <w:pStyle w:val="style179"/>
        <w:spacing w:lineRule="auto" w:line="360"/>
        <w:rPr>
          <w:rFonts w:ascii="Times New Roman" w:cs="Times New Roman" w:hAnsi="Times New Roman"/>
          <w:b/>
          <w:sz w:val="24"/>
          <w:szCs w:val="24"/>
        </w:rPr>
      </w:pPr>
      <w:r>
        <w:rPr>
          <w:rFonts w:ascii="Times New Roman" w:cs="Times New Roman" w:hAnsi="Times New Roman"/>
          <w:b/>
          <w:sz w:val="24"/>
          <w:szCs w:val="24"/>
        </w:rPr>
        <w:t>Methods of Commencement of Proceedings in a High Court</w:t>
      </w:r>
    </w:p>
    <w:p>
      <w:pPr>
        <w:pStyle w:val="style179"/>
        <w:numPr>
          <w:ilvl w:val="0"/>
          <w:numId w:val="15"/>
        </w:numPr>
        <w:spacing w:lineRule="auto" w:line="360"/>
        <w:rPr>
          <w:rFonts w:ascii="Times New Roman" w:cs="Times New Roman" w:hAnsi="Times New Roman"/>
          <w:b/>
          <w:sz w:val="24"/>
          <w:szCs w:val="24"/>
        </w:rPr>
      </w:pPr>
      <w:r>
        <w:rPr>
          <w:rFonts w:ascii="Times New Roman" w:cs="Times New Roman" w:hAnsi="Times New Roman"/>
          <w:b/>
          <w:sz w:val="24"/>
          <w:szCs w:val="24"/>
        </w:rPr>
        <w:t>Petition</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 xml:space="preserve">An action may be commenced by petition. Petitions can be used in matters like Divorce, Election and Whining of a company.  </w:t>
      </w:r>
    </w:p>
    <w:p>
      <w:pPr>
        <w:pStyle w:val="style179"/>
        <w:numPr>
          <w:ilvl w:val="0"/>
          <w:numId w:val="15"/>
        </w:numPr>
        <w:spacing w:lineRule="auto" w:line="360"/>
        <w:rPr>
          <w:rFonts w:ascii="Times New Roman" w:cs="Times New Roman" w:hAnsi="Times New Roman"/>
          <w:b/>
          <w:sz w:val="24"/>
          <w:szCs w:val="24"/>
        </w:rPr>
      </w:pPr>
      <w:r>
        <w:rPr>
          <w:rFonts w:ascii="Times New Roman" w:cs="Times New Roman" w:hAnsi="Times New Roman"/>
          <w:b/>
          <w:sz w:val="24"/>
          <w:szCs w:val="24"/>
        </w:rPr>
        <w:t xml:space="preserve">Originating </w:t>
      </w:r>
      <w:r>
        <w:rPr>
          <w:rFonts w:ascii="Times New Roman" w:cs="Times New Roman" w:hAnsi="Times New Roman"/>
          <w:b/>
          <w:sz w:val="24"/>
          <w:szCs w:val="24"/>
        </w:rPr>
        <w:t>Notice Of Motion</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 xml:space="preserve">An originating notice of motion by which an action commences.in general, where leave to apply for an order of </w:t>
      </w:r>
      <w:r>
        <w:rPr>
          <w:rFonts w:ascii="Times New Roman" w:cs="Times New Roman" w:hAnsi="Times New Roman"/>
          <w:i/>
          <w:sz w:val="24"/>
          <w:szCs w:val="24"/>
        </w:rPr>
        <w:t>mandamus</w:t>
      </w:r>
      <w:r>
        <w:rPr>
          <w:rFonts w:ascii="Times New Roman" w:cs="Times New Roman" w:hAnsi="Times New Roman"/>
          <w:sz w:val="24"/>
          <w:szCs w:val="24"/>
        </w:rPr>
        <w:t xml:space="preserve">, </w:t>
      </w:r>
      <w:r>
        <w:rPr>
          <w:rFonts w:ascii="Times New Roman" w:cs="Times New Roman" w:hAnsi="Times New Roman"/>
          <w:sz w:val="24"/>
          <w:szCs w:val="24"/>
        </w:rPr>
        <w:t>human rights</w:t>
      </w:r>
      <w:r>
        <w:rPr>
          <w:rFonts w:ascii="Times New Roman" w:cs="Times New Roman" w:hAnsi="Times New Roman"/>
          <w:i/>
          <w:sz w:val="24"/>
          <w:szCs w:val="24"/>
        </w:rPr>
        <w:t>, habeas corpus</w:t>
      </w:r>
      <w:r>
        <w:rPr>
          <w:rFonts w:ascii="Times New Roman" w:cs="Times New Roman" w:hAnsi="Times New Roman"/>
          <w:sz w:val="24"/>
          <w:szCs w:val="24"/>
        </w:rPr>
        <w:t>, prohibition</w:t>
      </w:r>
      <w:r>
        <w:rPr>
          <w:rFonts w:ascii="Times New Roman" w:cs="Times New Roman" w:hAnsi="Times New Roman"/>
          <w:sz w:val="24"/>
          <w:szCs w:val="24"/>
        </w:rPr>
        <w:t xml:space="preserve"> or </w:t>
      </w:r>
      <w:r>
        <w:rPr>
          <w:rFonts w:ascii="Times New Roman" w:cs="Times New Roman" w:hAnsi="Times New Roman"/>
          <w:i/>
          <w:sz w:val="24"/>
          <w:szCs w:val="24"/>
        </w:rPr>
        <w:t>certiorari</w:t>
      </w:r>
      <w:r>
        <w:rPr>
          <w:rFonts w:ascii="Times New Roman" w:cs="Times New Roman" w:hAnsi="Times New Roman"/>
          <w:sz w:val="24"/>
          <w:szCs w:val="24"/>
        </w:rPr>
        <w:t xml:space="preserve"> has been granted, the application must be made by notice of motion. </w:t>
      </w:r>
      <w:r>
        <w:rPr>
          <w:rFonts w:ascii="Times New Roman" w:cs="Times New Roman" w:hAnsi="Times New Roman"/>
          <w:b/>
          <w:i/>
          <w:sz w:val="24"/>
          <w:szCs w:val="24"/>
        </w:rPr>
        <w:t>(Order 40 And 53 of the High Court [Civil Procedure] Rules Of Lagos State.)</w:t>
      </w:r>
      <w:r>
        <w:rPr>
          <w:rFonts w:ascii="Times New Roman" w:cs="Times New Roman" w:hAnsi="Times New Roman"/>
          <w:sz w:val="24"/>
          <w:szCs w:val="24"/>
        </w:rPr>
        <w:t xml:space="preserve"> </w:t>
      </w:r>
    </w:p>
    <w:p>
      <w:pPr>
        <w:pStyle w:val="style179"/>
        <w:numPr>
          <w:ilvl w:val="0"/>
          <w:numId w:val="15"/>
        </w:numPr>
        <w:spacing w:lineRule="auto" w:line="360"/>
        <w:rPr>
          <w:rFonts w:ascii="Times New Roman" w:cs="Times New Roman" w:hAnsi="Times New Roman"/>
          <w:b/>
          <w:sz w:val="24"/>
          <w:szCs w:val="24"/>
        </w:rPr>
      </w:pPr>
      <w:r>
        <w:rPr>
          <w:rFonts w:ascii="Times New Roman" w:cs="Times New Roman" w:hAnsi="Times New Roman"/>
          <w:b/>
          <w:sz w:val="24"/>
          <w:szCs w:val="24"/>
        </w:rPr>
        <w:t xml:space="preserve">Originating </w:t>
      </w:r>
      <w:r>
        <w:rPr>
          <w:rFonts w:ascii="Times New Roman" w:cs="Times New Roman" w:hAnsi="Times New Roman"/>
          <w:b/>
          <w:sz w:val="24"/>
          <w:szCs w:val="24"/>
        </w:rPr>
        <w:t>Summons</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 xml:space="preserve">An originating summons is a summons other than a summons in a pending cause or matter.it is a summons </w:t>
      </w:r>
      <w:r>
        <w:rPr>
          <w:rFonts w:ascii="Times New Roman" w:cs="Times New Roman" w:hAnsi="Times New Roman"/>
          <w:sz w:val="24"/>
          <w:szCs w:val="24"/>
        </w:rPr>
        <w:t>(a</w:t>
      </w:r>
      <w:r>
        <w:rPr>
          <w:rFonts w:ascii="Times New Roman" w:cs="Times New Roman" w:hAnsi="Times New Roman"/>
          <w:sz w:val="24"/>
          <w:szCs w:val="24"/>
        </w:rPr>
        <w:t xml:space="preserve"> writ of summons) which </w:t>
      </w:r>
      <w:r>
        <w:rPr>
          <w:rFonts w:ascii="Times New Roman" w:cs="Times New Roman" w:hAnsi="Times New Roman"/>
          <w:sz w:val="24"/>
          <w:szCs w:val="24"/>
        </w:rPr>
        <w:t xml:space="preserve">originates an action.it is expressly provided in the high court rules that any person who claims to be interested in a deed, will or other written instrument may apply by originating summons for the determination of any question of construction arising under the instrument, and for a declaration of the rights of the persons interested. </w:t>
      </w:r>
      <w:r>
        <w:rPr>
          <w:rFonts w:ascii="Times New Roman" w:cs="Times New Roman" w:hAnsi="Times New Roman"/>
          <w:b/>
          <w:i/>
          <w:sz w:val="24"/>
          <w:szCs w:val="24"/>
        </w:rPr>
        <w:t>(High Court [Civil Procedure] Rules [Lagos</w:t>
      </w:r>
      <w:r>
        <w:rPr>
          <w:rFonts w:ascii="Times New Roman" w:cs="Times New Roman" w:hAnsi="Times New Roman"/>
          <w:b/>
          <w:i/>
          <w:sz w:val="24"/>
          <w:szCs w:val="24"/>
        </w:rPr>
        <w:t xml:space="preserve"> </w:t>
      </w:r>
      <w:r>
        <w:rPr>
          <w:rFonts w:ascii="Times New Roman" w:cs="Times New Roman" w:hAnsi="Times New Roman"/>
          <w:b/>
          <w:i/>
          <w:sz w:val="24"/>
          <w:szCs w:val="24"/>
        </w:rPr>
        <w:t>Laws 1973, Cap.</w:t>
      </w:r>
      <w:r>
        <w:rPr>
          <w:rFonts w:ascii="Times New Roman" w:cs="Times New Roman" w:hAnsi="Times New Roman"/>
          <w:sz w:val="24"/>
          <w:szCs w:val="24"/>
        </w:rPr>
        <w:t xml:space="preserve"> </w:t>
      </w:r>
      <w:r>
        <w:rPr>
          <w:rFonts w:ascii="Times New Roman" w:cs="Times New Roman" w:hAnsi="Times New Roman"/>
          <w:b/>
          <w:i/>
          <w:sz w:val="24"/>
          <w:szCs w:val="24"/>
        </w:rPr>
        <w:t>52</w:t>
      </w:r>
      <w:r>
        <w:rPr>
          <w:rFonts w:ascii="Times New Roman" w:cs="Times New Roman" w:hAnsi="Times New Roman"/>
          <w:b/>
          <w:i/>
          <w:sz w:val="24"/>
          <w:szCs w:val="24"/>
        </w:rPr>
        <w:t>), ord.44, r.1)</w:t>
      </w:r>
    </w:p>
    <w:p>
      <w:pPr>
        <w:pStyle w:val="style179"/>
        <w:numPr>
          <w:ilvl w:val="0"/>
          <w:numId w:val="15"/>
        </w:numPr>
        <w:spacing w:lineRule="auto" w:line="360"/>
        <w:rPr>
          <w:rFonts w:ascii="Times New Roman" w:cs="Times New Roman" w:hAnsi="Times New Roman"/>
          <w:b/>
          <w:sz w:val="24"/>
          <w:szCs w:val="24"/>
        </w:rPr>
      </w:pPr>
      <w:r>
        <w:rPr>
          <w:rFonts w:ascii="Times New Roman" w:cs="Times New Roman" w:hAnsi="Times New Roman"/>
          <w:b/>
          <w:sz w:val="24"/>
          <w:szCs w:val="24"/>
        </w:rPr>
        <w:t xml:space="preserve">Writ </w:t>
      </w:r>
      <w:r>
        <w:rPr>
          <w:rFonts w:ascii="Times New Roman" w:cs="Times New Roman" w:hAnsi="Times New Roman"/>
          <w:b/>
          <w:sz w:val="24"/>
          <w:szCs w:val="24"/>
        </w:rPr>
        <w:t>Of Summons</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A writ of summons usually called “a writ” is a command to the defendant to enter an appearance in an action brought by the plaintiff. It contains the name of the high court, the judicial parties and the names of the parties to the case. It commands the defendants to enter an appearance personally or by a solicitor and states that in case</w:t>
      </w:r>
      <w:r>
        <w:rPr>
          <w:rFonts w:ascii="Times New Roman" w:cs="Times New Roman" w:hAnsi="Times New Roman"/>
          <w:sz w:val="24"/>
          <w:szCs w:val="24"/>
        </w:rPr>
        <w:t xml:space="preserve"> of default of </w:t>
      </w:r>
      <w:r>
        <w:rPr>
          <w:rFonts w:ascii="Times New Roman" w:cs="Times New Roman" w:hAnsi="Times New Roman"/>
          <w:sz w:val="24"/>
          <w:szCs w:val="24"/>
        </w:rPr>
        <w:t xml:space="preserve">appearance </w:t>
      </w:r>
      <w:r>
        <w:rPr>
          <w:rFonts w:ascii="Times New Roman" w:cs="Times New Roman" w:hAnsi="Times New Roman"/>
          <w:sz w:val="24"/>
          <w:szCs w:val="24"/>
        </w:rPr>
        <w:t>the plaintiff may proceed with the action and judgment may be given in the defendant’s absence. Writ of summons is used for contentious matters. Writ of summons also contains some indorsement—indorsement of claim and formal indorsement.</w:t>
      </w:r>
    </w:p>
    <w:p>
      <w:pPr>
        <w:pStyle w:val="style179"/>
        <w:spacing w:lineRule="auto" w:line="360"/>
        <w:rPr>
          <w:rFonts w:ascii="Times New Roman" w:cs="Times New Roman" w:hAnsi="Times New Roman"/>
          <w:b/>
          <w:bCs/>
          <w:sz w:val="24"/>
          <w:szCs w:val="24"/>
          <w:lang w:val="en-US"/>
        </w:rPr>
      </w:pPr>
      <w:r>
        <w:rPr>
          <w:rFonts w:ascii="Times New Roman" w:cs="Times New Roman" w:hAnsi="Times New Roman"/>
          <w:b/>
          <w:bCs/>
          <w:sz w:val="24"/>
          <w:szCs w:val="24"/>
          <w:lang w:val="en-US"/>
        </w:rPr>
        <w:t>Reference</w:t>
      </w:r>
    </w:p>
    <w:p>
      <w:pPr>
        <w:pStyle w:val="style179"/>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Nigeria legal system textbook by obilade</w:t>
      </w:r>
    </w:p>
    <w:p>
      <w:pPr>
        <w:pStyle w:val="style179"/>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Nigeria legal system notes.</w:t>
      </w:r>
    </w:p>
    <w:p>
      <w:pPr>
        <w:pStyle w:val="style179"/>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https://www.poliisi.fi/en</w:t>
      </w:r>
    </w:p>
    <w:p>
      <w:pPr>
        <w:pStyle w:val="style179"/>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https://www.thl.fi/en/web/thlfi-en/services/special-government-services-in-social-welfare-and-health-care/mediation-in-criminal-and-civil-cases</w:t>
      </w:r>
    </w:p>
    <w:p>
      <w:pPr>
        <w:pStyle w:val="style179"/>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https://oikeus.fi/en/index.html</w:t>
      </w: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p>
      <w:pPr>
        <w:pStyle w:val="style179"/>
        <w:spacing w:lineRule="auto" w:line="360"/>
        <w:rPr>
          <w:rFonts w:ascii="Times New Roman" w:cs="Times New Roman" w:hAnsi="Times New Roman"/>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94E4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DDA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940B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4E3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183A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99E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A686D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D64CB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D568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46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70806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31E2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23F4D2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2534BF2E"/>
    <w:lvl w:ilvl="0" w:tplc="04090011">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4">
    <w:nsid w:val="0000000E"/>
    <w:multiLevelType w:val="hybridMultilevel"/>
    <w:tmpl w:val="BDF02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14"/>
  </w:num>
  <w:num w:numId="4">
    <w:abstractNumId w:val="4"/>
  </w:num>
  <w:num w:numId="5">
    <w:abstractNumId w:val="10"/>
  </w:num>
  <w:num w:numId="6">
    <w:abstractNumId w:val="7"/>
  </w:num>
  <w:num w:numId="7">
    <w:abstractNumId w:val="9"/>
  </w:num>
  <w:num w:numId="8">
    <w:abstractNumId w:val="5"/>
  </w:num>
  <w:num w:numId="9">
    <w:abstractNumId w:val="2"/>
  </w:num>
  <w:num w:numId="10">
    <w:abstractNumId w:val="3"/>
  </w:num>
  <w:num w:numId="11">
    <w:abstractNumId w:val="0"/>
  </w:num>
  <w:num w:numId="12">
    <w:abstractNumId w:val="6"/>
  </w:num>
  <w:num w:numId="13">
    <w:abstractNumId w:val="12"/>
  </w:num>
  <w:num w:numId="14">
    <w:abstractNumId w:val="13"/>
  </w:num>
  <w:num w:numId="15">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Words>1748</Words>
  <Pages>6</Pages>
  <Characters>8996</Characters>
  <Application>WPS Office</Application>
  <DocSecurity>0</DocSecurity>
  <Paragraphs>66</Paragraphs>
  <ScaleCrop>false</ScaleCrop>
  <Company>HP</Company>
  <LinksUpToDate>false</LinksUpToDate>
  <CharactersWithSpaces>10688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2020-04-14T22:01:00Z</dcterms:created>
  <dc:creator>V.LOVE NMESOMA</dc:creator>
  <lastModifiedBy>TECNO CC7</lastModifiedBy>
  <dcterms:modified xsi:type="dcterms:W3CDTF">2020-04-14T23:44:44Z</dcterms:modified>
  <revision>15</revision>
</coreProperties>
</file>

<file path=docProps/custom.xml><?xml version="1.0" encoding="utf-8"?>
<Properties xmlns="http://schemas.openxmlformats.org/officeDocument/2006/custom-properties" xmlns:vt="http://schemas.openxmlformats.org/officeDocument/2006/docPropsVTypes"/>
</file>