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E1" w:rsidRDefault="00D500AB" w:rsidP="00D50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OKOSUN MAUREEN .O. </w:t>
      </w: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PHA312</w:t>
      </w: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17/MHS07/021</w:t>
      </w:r>
      <w:bookmarkStart w:id="0" w:name="_GoBack"/>
      <w:bookmarkEnd w:id="0"/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Default="00D500AB" w:rsidP="00D500AB">
      <w:pPr>
        <w:rPr>
          <w:rFonts w:ascii="Times New Roman" w:hAnsi="Times New Roman" w:cs="Times New Roman"/>
          <w:sz w:val="24"/>
          <w:szCs w:val="24"/>
        </w:rPr>
      </w:pPr>
    </w:p>
    <w:p w:rsidR="00D500AB" w:rsidRPr="00D500AB" w:rsidRDefault="00D500AB" w:rsidP="00D500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1717E1" w:rsidRDefault="001717E1" w:rsidP="001717E1">
      <w:pPr>
        <w:rPr>
          <w:rFonts w:ascii="Times New Roman" w:hAnsi="Times New Roman" w:cs="Times New Roman"/>
          <w:sz w:val="24"/>
          <w:szCs w:val="24"/>
        </w:rPr>
      </w:pPr>
      <w:r w:rsidRPr="001717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9F4FFC" wp14:editId="00CC582F">
            <wp:extent cx="6006465" cy="5177448"/>
            <wp:effectExtent l="0" t="0" r="0" b="4445"/>
            <wp:docPr id="3" name="Picture 3" descr="The Plasmodium life cycle. A malaria infection begins with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Plasmodium life cycle. A malaria infection begins with th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517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E1" w:rsidRPr="001717E1" w:rsidRDefault="001717E1" w:rsidP="001717E1">
      <w:pPr>
        <w:rPr>
          <w:rFonts w:ascii="Times New Roman" w:hAnsi="Times New Roman" w:cs="Times New Roman"/>
          <w:b/>
          <w:sz w:val="24"/>
          <w:szCs w:val="24"/>
        </w:rPr>
      </w:pPr>
      <w:r w:rsidRPr="001717E1">
        <w:rPr>
          <w:rFonts w:ascii="Times New Roman" w:hAnsi="Times New Roman" w:cs="Times New Roman"/>
          <w:b/>
          <w:sz w:val="24"/>
          <w:szCs w:val="24"/>
        </w:rPr>
        <w:t>FIGURE 1</w:t>
      </w:r>
    </w:p>
    <w:p w:rsidR="001717E1" w:rsidRPr="001717E1" w:rsidRDefault="001717E1" w:rsidP="001717E1">
      <w:pPr>
        <w:rPr>
          <w:rFonts w:ascii="Times New Roman" w:hAnsi="Times New Roman" w:cs="Times New Roman"/>
          <w:sz w:val="24"/>
          <w:szCs w:val="24"/>
        </w:rPr>
      </w:pPr>
      <w:r w:rsidRPr="001717E1">
        <w:rPr>
          <w:rFonts w:ascii="Times New Roman" w:hAnsi="Times New Roman" w:cs="Times New Roman"/>
          <w:sz w:val="24"/>
          <w:szCs w:val="24"/>
        </w:rPr>
        <w:t xml:space="preserve">The malaria parasite life cycle involves two hosts. During a blood meal, a malaria-infected female Anopheles mosquito inoculates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sporozoi</w:t>
      </w:r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the human host.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Spo</w:t>
      </w:r>
      <w:r>
        <w:rPr>
          <w:rFonts w:ascii="Times New Roman" w:hAnsi="Times New Roman" w:cs="Times New Roman"/>
          <w:sz w:val="24"/>
          <w:szCs w:val="24"/>
        </w:rPr>
        <w:t>rozoites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7E1">
        <w:rPr>
          <w:rFonts w:ascii="Times New Roman" w:hAnsi="Times New Roman" w:cs="Times New Roman"/>
          <w:sz w:val="24"/>
          <w:szCs w:val="24"/>
        </w:rPr>
        <w:t xml:space="preserve">and mature into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schizon</w:t>
      </w:r>
      <w:r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 xml:space="preserve">, which rupture </w:t>
      </w:r>
      <w:r>
        <w:rPr>
          <w:rFonts w:ascii="Times New Roman" w:hAnsi="Times New Roman" w:cs="Times New Roman"/>
          <w:sz w:val="24"/>
          <w:szCs w:val="24"/>
        </w:rPr>
        <w:t xml:space="preserve">and release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merozoites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 xml:space="preserve">. (Of note, in P.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vivax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 xml:space="preserve"> and P.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ovale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 xml:space="preserve"> a dormant stage [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hypnozoites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>] can persist in the liver and cause relapses by invading the bloodstream weeks, or even years later.) After this initial replication in the liver (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exo-erythrocytic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schizogo</w:t>
      </w:r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>), the parasites undergo asexual multiplication in the erythrocytes (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erythrocytic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schizogo</w:t>
      </w:r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erozoites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infect red blood cells</w:t>
      </w:r>
      <w:r w:rsidRPr="001717E1">
        <w:rPr>
          <w:rFonts w:ascii="Times New Roman" w:hAnsi="Times New Roman" w:cs="Times New Roman"/>
          <w:sz w:val="24"/>
          <w:szCs w:val="24"/>
        </w:rPr>
        <w:t xml:space="preserve">. The ring stage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trophozoites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 xml:space="preserve"> mature into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schizonts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 xml:space="preserve">, which rupture releasing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merozoit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 xml:space="preserve">. Some parasites differentiate into sexual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erythrocytic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 xml:space="preserve"> stages (gametocyte</w:t>
      </w:r>
      <w:r w:rsidR="00522564">
        <w:rPr>
          <w:rFonts w:ascii="Times New Roman" w:hAnsi="Times New Roman" w:cs="Times New Roman"/>
          <w:sz w:val="24"/>
          <w:szCs w:val="24"/>
        </w:rPr>
        <w:t>s)</w:t>
      </w:r>
      <w:r w:rsidRPr="001717E1">
        <w:rPr>
          <w:rFonts w:ascii="Times New Roman" w:hAnsi="Times New Roman" w:cs="Times New Roman"/>
          <w:sz w:val="24"/>
          <w:szCs w:val="24"/>
        </w:rPr>
        <w:t>. Blood stage parasites are responsible for the clinical</w:t>
      </w:r>
      <w:r w:rsidR="00522564">
        <w:rPr>
          <w:rFonts w:ascii="Times New Roman" w:hAnsi="Times New Roman" w:cs="Times New Roman"/>
          <w:sz w:val="24"/>
          <w:szCs w:val="24"/>
        </w:rPr>
        <w:t xml:space="preserve"> manifestations of the disease.</w:t>
      </w:r>
    </w:p>
    <w:p w:rsidR="00522564" w:rsidRDefault="001717E1" w:rsidP="001717E1">
      <w:pPr>
        <w:rPr>
          <w:rFonts w:ascii="Times New Roman" w:hAnsi="Times New Roman" w:cs="Times New Roman"/>
          <w:sz w:val="24"/>
          <w:szCs w:val="24"/>
        </w:rPr>
      </w:pPr>
      <w:r w:rsidRPr="001717E1">
        <w:rPr>
          <w:rFonts w:ascii="Times New Roman" w:hAnsi="Times New Roman" w:cs="Times New Roman"/>
          <w:sz w:val="24"/>
          <w:szCs w:val="24"/>
        </w:rPr>
        <w:t>The gametocytes, male (microgametocytes) and female (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macrogametocytes</w:t>
      </w:r>
      <w:proofErr w:type="spellEnd"/>
      <w:proofErr w:type="gramStart"/>
      <w:r w:rsidRPr="001717E1">
        <w:rPr>
          <w:rFonts w:ascii="Times New Roman" w:hAnsi="Times New Roman" w:cs="Times New Roman"/>
          <w:sz w:val="24"/>
          <w:szCs w:val="24"/>
        </w:rPr>
        <w:t>),</w:t>
      </w:r>
      <w:proofErr w:type="gramEnd"/>
      <w:r w:rsidRPr="001717E1">
        <w:rPr>
          <w:rFonts w:ascii="Times New Roman" w:hAnsi="Times New Roman" w:cs="Times New Roman"/>
          <w:sz w:val="24"/>
          <w:szCs w:val="24"/>
        </w:rPr>
        <w:t xml:space="preserve"> are ingested by an Anopheles mosquito during a blood me</w:t>
      </w:r>
      <w:r w:rsidR="00522564">
        <w:rPr>
          <w:rFonts w:ascii="Times New Roman" w:hAnsi="Times New Roman" w:cs="Times New Roman"/>
          <w:sz w:val="24"/>
          <w:szCs w:val="24"/>
        </w:rPr>
        <w:t>al</w:t>
      </w:r>
      <w:r w:rsidRPr="001717E1">
        <w:rPr>
          <w:rFonts w:ascii="Times New Roman" w:hAnsi="Times New Roman" w:cs="Times New Roman"/>
          <w:sz w:val="24"/>
          <w:szCs w:val="24"/>
        </w:rPr>
        <w:t xml:space="preserve">. The parasites’ multiplication in the mosquito is known as the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sporogonic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 xml:space="preserve"> cycle C. While in the mosquito's stomach, the microgametes penetrate the </w:t>
      </w:r>
      <w:r w:rsidRPr="001717E1">
        <w:rPr>
          <w:rFonts w:ascii="Times New Roman" w:hAnsi="Times New Roman" w:cs="Times New Roman"/>
          <w:sz w:val="24"/>
          <w:szCs w:val="24"/>
        </w:rPr>
        <w:lastRenderedPageBreak/>
        <w:t>macrogametes generating zygot</w:t>
      </w:r>
      <w:r w:rsidR="00522564">
        <w:rPr>
          <w:rFonts w:ascii="Times New Roman" w:hAnsi="Times New Roman" w:cs="Times New Roman"/>
          <w:sz w:val="24"/>
          <w:szCs w:val="24"/>
        </w:rPr>
        <w:t>es</w:t>
      </w:r>
      <w:r w:rsidRPr="001717E1">
        <w:rPr>
          <w:rFonts w:ascii="Times New Roman" w:hAnsi="Times New Roman" w:cs="Times New Roman"/>
          <w:sz w:val="24"/>
          <w:szCs w:val="24"/>
        </w:rPr>
        <w:t>. The zygotes in turn become motile and elongated (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ookinetes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>)</w:t>
      </w:r>
      <w:r w:rsidR="00522564">
        <w:rPr>
          <w:rFonts w:ascii="Times New Roman" w:hAnsi="Times New Roman" w:cs="Times New Roman"/>
          <w:sz w:val="24"/>
          <w:szCs w:val="24"/>
        </w:rPr>
        <w:t xml:space="preserve"> </w:t>
      </w:r>
      <w:r w:rsidRPr="001717E1">
        <w:rPr>
          <w:rFonts w:ascii="Times New Roman" w:hAnsi="Times New Roman" w:cs="Times New Roman"/>
          <w:sz w:val="24"/>
          <w:szCs w:val="24"/>
        </w:rPr>
        <w:t xml:space="preserve">which invade the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midgut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 xml:space="preserve"> wall of the mosquito where they develop into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oocys</w:t>
      </w:r>
      <w:r w:rsidR="00522564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oocysts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 xml:space="preserve"> grow, rupture, and release </w:t>
      </w:r>
      <w:proofErr w:type="spellStart"/>
      <w:r w:rsidRPr="001717E1">
        <w:rPr>
          <w:rFonts w:ascii="Times New Roman" w:hAnsi="Times New Roman" w:cs="Times New Roman"/>
          <w:sz w:val="24"/>
          <w:szCs w:val="24"/>
        </w:rPr>
        <w:t>sporozoit</w:t>
      </w:r>
      <w:r w:rsidR="0052256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>, which make their way to the mosquito's salivary glands</w:t>
      </w:r>
      <w:r w:rsidR="00522564">
        <w:rPr>
          <w:rFonts w:ascii="Times New Roman" w:hAnsi="Times New Roman" w:cs="Times New Roman"/>
          <w:sz w:val="24"/>
          <w:szCs w:val="24"/>
        </w:rPr>
        <w:t xml:space="preserve">. Inoculation of the </w:t>
      </w:r>
      <w:proofErr w:type="spellStart"/>
      <w:r w:rsidR="00522564">
        <w:rPr>
          <w:rFonts w:ascii="Times New Roman" w:hAnsi="Times New Roman" w:cs="Times New Roman"/>
          <w:sz w:val="24"/>
          <w:szCs w:val="24"/>
        </w:rPr>
        <w:t>sporozoites</w:t>
      </w:r>
      <w:proofErr w:type="spellEnd"/>
      <w:r w:rsidRPr="001717E1">
        <w:rPr>
          <w:rFonts w:ascii="Times New Roman" w:hAnsi="Times New Roman" w:cs="Times New Roman"/>
          <w:sz w:val="24"/>
          <w:szCs w:val="24"/>
        </w:rPr>
        <w:t xml:space="preserve"> into a new human host perpetuates the malaria life cycle</w:t>
      </w:r>
      <w:r w:rsidR="00522564">
        <w:rPr>
          <w:rFonts w:ascii="Times New Roman" w:hAnsi="Times New Roman" w:cs="Times New Roman"/>
          <w:sz w:val="24"/>
          <w:szCs w:val="24"/>
        </w:rPr>
        <w:t>.</w:t>
      </w:r>
    </w:p>
    <w:p w:rsidR="00522564" w:rsidRDefault="00522564" w:rsidP="005225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OF ANTI AMEOBIC DRUGS</w:t>
      </w:r>
    </w:p>
    <w:p w:rsidR="00522564" w:rsidRDefault="00522564" w:rsidP="005225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Luminal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amebicies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(acts on </w:t>
      </w:r>
      <w:r w:rsidR="007153E3">
        <w:rPr>
          <w:rFonts w:ascii="Times New Roman" w:hAnsi="Times New Roman" w:cs="Times New Roman"/>
          <w:sz w:val="24"/>
          <w:szCs w:val="24"/>
        </w:rPr>
        <w:t>parasites in the lumen bowel)</w:t>
      </w:r>
    </w:p>
    <w:p w:rsidR="00522564" w:rsidRDefault="00522564" w:rsidP="005225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Systemic </w:t>
      </w:r>
      <w:proofErr w:type="spellStart"/>
      <w:r>
        <w:rPr>
          <w:rFonts w:ascii="Times New Roman" w:hAnsi="Times New Roman" w:cs="Times New Roman"/>
          <w:sz w:val="24"/>
          <w:szCs w:val="24"/>
        </w:rPr>
        <w:t>amebicides</w:t>
      </w:r>
      <w:proofErr w:type="spellEnd"/>
      <w:r w:rsidR="007153E3">
        <w:rPr>
          <w:rFonts w:ascii="Times New Roman" w:hAnsi="Times New Roman" w:cs="Times New Roman"/>
          <w:sz w:val="24"/>
          <w:szCs w:val="24"/>
        </w:rPr>
        <w:t xml:space="preserve"> (against </w:t>
      </w:r>
      <w:proofErr w:type="spellStart"/>
      <w:r w:rsidR="007153E3">
        <w:rPr>
          <w:rFonts w:ascii="Times New Roman" w:hAnsi="Times New Roman" w:cs="Times New Roman"/>
          <w:sz w:val="24"/>
          <w:szCs w:val="24"/>
        </w:rPr>
        <w:t>amebas</w:t>
      </w:r>
      <w:proofErr w:type="spellEnd"/>
      <w:r w:rsidR="007153E3">
        <w:rPr>
          <w:rFonts w:ascii="Times New Roman" w:hAnsi="Times New Roman" w:cs="Times New Roman"/>
          <w:sz w:val="24"/>
          <w:szCs w:val="24"/>
        </w:rPr>
        <w:t xml:space="preserve"> in intestinal wall and liver)</w:t>
      </w:r>
    </w:p>
    <w:p w:rsidR="00D500AB" w:rsidRDefault="00D500AB" w:rsidP="00D50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Tissue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ambecides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500AB" w:rsidRDefault="00D500AB" w:rsidP="00D500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Intestinal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ambecides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metronidazole,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tinidazole</w:t>
      </w:r>
      <w:proofErr w:type="spellEnd"/>
    </w:p>
    <w:p w:rsidR="00D500AB" w:rsidRDefault="00D500AB" w:rsidP="00D500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Alkaloids: </w:t>
      </w:r>
      <w:proofErr w:type="spellStart"/>
      <w:r>
        <w:rPr>
          <w:rFonts w:ascii="Times New Roman" w:hAnsi="Times New Roman" w:cs="Times New Roman"/>
          <w:sz w:val="24"/>
          <w:szCs w:val="24"/>
        </w:rPr>
        <w:t>dehydroimitin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imitin</w:t>
      </w:r>
      <w:proofErr w:type="spellEnd"/>
    </w:p>
    <w:p w:rsidR="00D500AB" w:rsidRPr="00D500AB" w:rsidRDefault="00D500AB" w:rsidP="00D500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extra intestinal: </w:t>
      </w:r>
      <w:proofErr w:type="spellStart"/>
      <w:r>
        <w:rPr>
          <w:rFonts w:ascii="Times New Roman" w:hAnsi="Times New Roman" w:cs="Times New Roman"/>
          <w:sz w:val="24"/>
          <w:szCs w:val="24"/>
        </w:rPr>
        <w:t>choloroquin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4A24" w:rsidRDefault="00C04A24" w:rsidP="007B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Mechanism of action of metronidazole</w:t>
      </w:r>
    </w:p>
    <w:p w:rsidR="00C04A24" w:rsidRDefault="00C04A24" w:rsidP="00C04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Metronidazole is a potent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prodrug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It requires reductive activation of nitro group y susceptible organism. Its selective toxicity towards anaerobic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microaerophillic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pathogens such as E.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Histolytica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G.Lambia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etc. these organisms contains electron transport components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Ferridoxin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small Fe – S proteins that sufficiently negative redox potential to donate electrons to metronidazole. The single electron transfer forms a highly reactive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nitroradical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anion that kills susceptible organisms by radical – medicated mechanisms that target DNA resulting in cell death.</w:t>
      </w:r>
    </w:p>
    <w:p w:rsidR="001717E1" w:rsidRPr="007B28CC" w:rsidRDefault="00C04A24" w:rsidP="007B28CC">
      <w:pPr>
        <w:rPr>
          <w:rFonts w:ascii="Times New Roman" w:hAnsi="Times New Roman" w:cs="Times New Roman"/>
          <w:sz w:val="24"/>
          <w:szCs w:val="24"/>
        </w:rPr>
      </w:pPr>
      <w:r w:rsidRPr="00C04A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C84DA1" wp14:editId="1056DF2D">
            <wp:extent cx="6006465" cy="4514897"/>
            <wp:effectExtent l="0" t="0" r="0" b="0"/>
            <wp:docPr id="7" name="Picture 7" descr="Medicinal chemistry of Antiamoebic ag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dicinal chemistry of Antiamoebic age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451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7E1" w:rsidRPr="00C04A24">
        <w:rPr>
          <w:rFonts w:ascii="Times New Roman" w:hAnsi="Times New Roman" w:cs="Times New Roman"/>
          <w:sz w:val="24"/>
          <w:szCs w:val="24"/>
        </w:rPr>
        <w:br w:type="page"/>
      </w:r>
    </w:p>
    <w:p w:rsidR="003C4580" w:rsidRPr="001717E1" w:rsidRDefault="003C4580">
      <w:pPr>
        <w:rPr>
          <w:rFonts w:ascii="Times New Roman" w:hAnsi="Times New Roman" w:cs="Times New Roman"/>
          <w:sz w:val="24"/>
          <w:szCs w:val="24"/>
        </w:rPr>
      </w:pPr>
    </w:p>
    <w:sectPr w:rsidR="003C4580" w:rsidRPr="001717E1" w:rsidSect="00D500AB">
      <w:pgSz w:w="11907" w:h="16839" w:code="9"/>
      <w:pgMar w:top="-72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ED"/>
    <w:multiLevelType w:val="hybridMultilevel"/>
    <w:tmpl w:val="A6A47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63327D"/>
    <w:multiLevelType w:val="hybridMultilevel"/>
    <w:tmpl w:val="263A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A28E5"/>
    <w:multiLevelType w:val="hybridMultilevel"/>
    <w:tmpl w:val="56685F8A"/>
    <w:lvl w:ilvl="0" w:tplc="0409000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</w:abstractNum>
  <w:abstractNum w:abstractNumId="3">
    <w:nsid w:val="55543206"/>
    <w:multiLevelType w:val="hybridMultilevel"/>
    <w:tmpl w:val="D8AE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E1"/>
    <w:rsid w:val="001717E1"/>
    <w:rsid w:val="003C4580"/>
    <w:rsid w:val="004919F4"/>
    <w:rsid w:val="00522564"/>
    <w:rsid w:val="007153E3"/>
    <w:rsid w:val="007B28CC"/>
    <w:rsid w:val="00C04A24"/>
    <w:rsid w:val="00D5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Ower</dc:creator>
  <cp:lastModifiedBy>Ower</cp:lastModifiedBy>
  <cp:revision>2</cp:revision>
  <dcterms:created xsi:type="dcterms:W3CDTF">2020-04-10T11:06:00Z</dcterms:created>
  <dcterms:modified xsi:type="dcterms:W3CDTF">2020-04-15T07:40:00Z</dcterms:modified>
</cp:coreProperties>
</file>