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CD0D" w14:textId="7FAEC430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NAME: A</w:t>
      </w:r>
      <w:r w:rsidR="006173BE">
        <w:rPr>
          <w:rFonts w:ascii="Calibri-Bold" w:hAnsi="Calibri-Bold" w:cs="Calibri-Bold"/>
          <w:b/>
          <w:bCs/>
          <w:sz w:val="28"/>
          <w:szCs w:val="28"/>
        </w:rPr>
        <w:t>LEX-NAENWI VICTOR BARIDOO</w:t>
      </w:r>
    </w:p>
    <w:p w14:paraId="5467241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DEPARTMENT: PHARMACY</w:t>
      </w:r>
    </w:p>
    <w:p w14:paraId="13DF90CC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COLLEGE: MEDICINE AND HEALTH SCIENCES</w:t>
      </w:r>
    </w:p>
    <w:p w14:paraId="02C295D0" w14:textId="74A72B25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MATRIC NO: 19/MHS11/02</w:t>
      </w:r>
      <w:r w:rsidR="006173BE">
        <w:rPr>
          <w:rFonts w:ascii="Calibri-Bold" w:hAnsi="Calibri-Bold" w:cs="Calibri-Bold"/>
          <w:b/>
          <w:bCs/>
          <w:sz w:val="28"/>
          <w:szCs w:val="28"/>
        </w:rPr>
        <w:t>7</w:t>
      </w:r>
      <w:bookmarkStart w:id="0" w:name="_GoBack"/>
      <w:bookmarkEnd w:id="0"/>
    </w:p>
    <w:p w14:paraId="7DFA0CC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CHM 102 ASSIGNMENT</w:t>
      </w:r>
    </w:p>
    <w:p w14:paraId="7CC8FB5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1. IUPAC NAMES OF ORGANIC COMPOUNDS.</w:t>
      </w:r>
    </w:p>
    <w:p w14:paraId="455E5F37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– Methoxymethane</w:t>
      </w:r>
    </w:p>
    <w:p w14:paraId="5077A68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– Ethoxyethane</w:t>
      </w:r>
    </w:p>
    <w:p w14:paraId="193BA7C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O– Butoxymethane</w:t>
      </w:r>
    </w:p>
    <w:p w14:paraId="20A0ACB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– Ethoxypropane</w:t>
      </w:r>
    </w:p>
    <w:p w14:paraId="4F0E3155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>
        <w:rPr>
          <w:rFonts w:ascii="Calibri-Bold" w:hAnsi="Calibri-Bold" w:cs="Calibri-Bold"/>
          <w:b/>
          <w:bCs/>
          <w:sz w:val="28"/>
          <w:szCs w:val="28"/>
        </w:rPr>
        <w:t>PROPERTIES OF ETHERS</w:t>
      </w:r>
    </w:p>
    <w:p w14:paraId="6E876FB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Physical states </w:t>
      </w:r>
      <w:r>
        <w:rPr>
          <w:rFonts w:ascii="Calibri" w:hAnsi="Calibri" w:cs="Calibri"/>
          <w:sz w:val="28"/>
          <w:szCs w:val="28"/>
        </w:rPr>
        <w:t>: at room temperature, ethers are colorless, neutral</w:t>
      </w:r>
    </w:p>
    <w:p w14:paraId="5CD546D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liquids with pleasant odors. The lower aliphatic ethers are highly</w:t>
      </w:r>
    </w:p>
    <w:p w14:paraId="7D0ADEF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flammable gases or volatile liquids.</w:t>
      </w:r>
    </w:p>
    <w:p w14:paraId="2519CE6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ii)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Solubility </w:t>
      </w:r>
      <w:r>
        <w:rPr>
          <w:rFonts w:ascii="Calibri" w:hAnsi="Calibri" w:cs="Calibri"/>
          <w:sz w:val="28"/>
          <w:szCs w:val="28"/>
        </w:rPr>
        <w:t>: ethers are less soluble in water than are the</w:t>
      </w:r>
    </w:p>
    <w:p w14:paraId="6A0F2EE3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corresponding alcohols. Lower molecular weight ethers such as</w:t>
      </w:r>
    </w:p>
    <w:p w14:paraId="6386978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methoxyethane are fairly soluble in water since the molecule are</w:t>
      </w:r>
    </w:p>
    <w:p w14:paraId="3D6FE07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able to form hydrogen bonds with the water molecules but as the</w:t>
      </w:r>
    </w:p>
    <w:p w14:paraId="08025D6B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hydrocarbon content of the molecules increases, there is a fast</w:t>
      </w:r>
    </w:p>
    <w:p w14:paraId="5DC689D7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decline in solubility. They are miscible with most organic solvents.</w:t>
      </w:r>
    </w:p>
    <w:p w14:paraId="24A2F13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iii)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Reactivity </w:t>
      </w:r>
      <w:r>
        <w:rPr>
          <w:rFonts w:ascii="Calibri" w:hAnsi="Calibri" w:cs="Calibri"/>
          <w:sz w:val="28"/>
          <w:szCs w:val="28"/>
        </w:rPr>
        <w:t>: ethers are inert at moderate temperature. Their inertness</w:t>
      </w:r>
    </w:p>
    <w:p w14:paraId="1A0DC63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 moderate temperatures leads to their wide use as reaction media.</w:t>
      </w:r>
    </w:p>
    <w:p w14:paraId="1D792A8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iv)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Density </w:t>
      </w:r>
      <w:r>
        <w:rPr>
          <w:rFonts w:ascii="Calibri" w:hAnsi="Calibri" w:cs="Calibri"/>
          <w:sz w:val="28"/>
          <w:szCs w:val="28"/>
        </w:rPr>
        <w:t>: most of the simple ethers are less dense than water,</w:t>
      </w:r>
    </w:p>
    <w:p w14:paraId="4C60757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although the density increases with increasing relative molecular</w:t>
      </w:r>
    </w:p>
    <w:p w14:paraId="2B8872C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mass and some of the aromatic ethers are in fact denser than water.</w:t>
      </w:r>
    </w:p>
    <w:p w14:paraId="2CA86735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Boiling point </w:t>
      </w:r>
      <w:r>
        <w:rPr>
          <w:rFonts w:ascii="Calibri" w:hAnsi="Calibri" w:cs="Calibri"/>
          <w:sz w:val="28"/>
          <w:szCs w:val="28"/>
        </w:rPr>
        <w:t>: low molecular mass ethers have a lower boiling point</w:t>
      </w:r>
    </w:p>
    <w:p w14:paraId="538C1C18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 the corresponding alcohols but those ethers containing alkyl</w:t>
      </w:r>
    </w:p>
    <w:p w14:paraId="411E954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radicals larger than four carbon atoms, the reverse is the case. The</w:t>
      </w:r>
    </w:p>
    <w:p w14:paraId="4D5135A8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boiling point of ethers tends to be almost the same with those of</w:t>
      </w:r>
    </w:p>
    <w:p w14:paraId="3F8453B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hydrocarbons of some relative molecular mass from which it can be</w:t>
      </w:r>
    </w:p>
    <w:p w14:paraId="528C334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concluded that the molecules are not associated in the liquid phase</w:t>
      </w:r>
    </w:p>
    <w:p w14:paraId="6796F8B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 there are no suitably available hydrogen for association through</w:t>
      </w:r>
    </w:p>
    <w:p w14:paraId="25CF5AF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hydrogen bonds.</w:t>
      </w:r>
    </w:p>
    <w:p w14:paraId="1EE2A10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</w:t>
      </w:r>
      <w:r>
        <w:rPr>
          <w:rFonts w:ascii="Calibri-Bold" w:hAnsi="Calibri-Bold" w:cs="Calibri-Bold"/>
          <w:b/>
          <w:bCs/>
          <w:sz w:val="28"/>
          <w:szCs w:val="28"/>
        </w:rPr>
        <w:t>PREPARATION OF ETHERS.</w:t>
      </w:r>
    </w:p>
    <w:p w14:paraId="77498DAB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i) Partial dehydration of alcohols: </w:t>
      </w:r>
      <w:r>
        <w:rPr>
          <w:rFonts w:ascii="Calibri" w:hAnsi="Calibri" w:cs="Calibri"/>
          <w:sz w:val="28"/>
          <w:szCs w:val="28"/>
        </w:rPr>
        <w:t>simple ethers are manufactured</w:t>
      </w:r>
    </w:p>
    <w:p w14:paraId="5BCCD56D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from alcohols by catalytic dehydration. The alcohol in excess and</w:t>
      </w:r>
    </w:p>
    <w:p w14:paraId="5C249D9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concentrated tetraoxosulphate(vi) acid is heated at a carefully</w:t>
      </w:r>
    </w:p>
    <w:p w14:paraId="03BFD39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maintained temperature of 140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>c. this process is known as</w:t>
      </w:r>
    </w:p>
    <w:p w14:paraId="7125719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continuous etherification. If excess alcohol is not used, the</w:t>
      </w:r>
    </w:p>
    <w:p w14:paraId="4482B179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temperature is as high as 170-180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>c. further dehydration to yield</w:t>
      </w:r>
    </w:p>
    <w:p w14:paraId="64DF5B1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alkene occurs.</w:t>
      </w:r>
    </w:p>
    <w:p w14:paraId="67B5EC39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Equation for the reaction:</w:t>
      </w:r>
    </w:p>
    <w:p w14:paraId="49343E5E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2ROH conc.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SO </w:t>
      </w:r>
      <w:r>
        <w:rPr>
          <w:rFonts w:ascii="Calibri" w:hAnsi="Calibri" w:cs="Calibri"/>
          <w:sz w:val="17"/>
          <w:szCs w:val="17"/>
        </w:rPr>
        <w:t xml:space="preserve">4 </w:t>
      </w:r>
      <w:r>
        <w:rPr>
          <w:rFonts w:ascii="Calibri" w:hAnsi="Calibri" w:cs="Calibri"/>
          <w:sz w:val="28"/>
          <w:szCs w:val="28"/>
        </w:rPr>
        <w:t xml:space="preserve">/140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 xml:space="preserve">c R-O-R +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</w:t>
      </w:r>
    </w:p>
    <w:p w14:paraId="7449790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Example</w:t>
      </w:r>
    </w:p>
    <w:p w14:paraId="41B61748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OH conc.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SO </w:t>
      </w:r>
      <w:r>
        <w:rPr>
          <w:rFonts w:ascii="Calibri" w:hAnsi="Calibri" w:cs="Calibri"/>
          <w:sz w:val="17"/>
          <w:szCs w:val="17"/>
        </w:rPr>
        <w:t xml:space="preserve">4 </w:t>
      </w:r>
      <w:r>
        <w:rPr>
          <w:rFonts w:ascii="Calibri" w:hAnsi="Calibri" w:cs="Calibri"/>
          <w:sz w:val="28"/>
          <w:szCs w:val="28"/>
        </w:rPr>
        <w:t xml:space="preserve">/140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 xml:space="preserve">c 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-O-CH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+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</w:t>
      </w:r>
    </w:p>
    <w:p w14:paraId="01A7EF1D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ii) From haloalkanes and dry silver (I) oxide</w:t>
      </w:r>
    </w:p>
    <w:p w14:paraId="228CE9B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Equation for the reaction:</w:t>
      </w:r>
    </w:p>
    <w:p w14:paraId="12EF554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2RX + Ag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 warm R-O-R + 2AgX</w:t>
      </w:r>
    </w:p>
    <w:p w14:paraId="02A70F1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Example:</w:t>
      </w:r>
    </w:p>
    <w:p w14:paraId="5DFAF7CD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Cl + Ag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 warm 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+ 2AgCl</w:t>
      </w:r>
    </w:p>
    <w:p w14:paraId="00016123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Propoxypropane</w:t>
      </w:r>
    </w:p>
    <w:p w14:paraId="4FF82C7E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</w:t>
      </w:r>
      <w:r>
        <w:rPr>
          <w:rFonts w:ascii="Calibri-Bold" w:hAnsi="Calibri-Bold" w:cs="Calibri-Bold"/>
          <w:b/>
          <w:bCs/>
          <w:sz w:val="28"/>
          <w:szCs w:val="28"/>
        </w:rPr>
        <w:t>Uses of ethylene oxide</w:t>
      </w:r>
    </w:p>
    <w:p w14:paraId="7ECFC12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i. Ethylene oxide is used as an intermediate in the hydrolytic</w:t>
      </w:r>
    </w:p>
    <w:p w14:paraId="0330F12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manufacture of ethylene glycol</w:t>
      </w:r>
    </w:p>
    <w:p w14:paraId="079FF07C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ii. Ethylene oxide is used in the preparation of nonionic emulsifying</w:t>
      </w:r>
    </w:p>
    <w:p w14:paraId="1DD988F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agents, plastics, plasticizers and several synthetic textiles</w:t>
      </w:r>
    </w:p>
    <w:p w14:paraId="3D671906" w14:textId="77777777" w:rsidR="00CC6D1C" w:rsidRDefault="00E26769" w:rsidP="00E26769">
      <w:r>
        <w:rPr>
          <w:rFonts w:ascii="Calibri" w:hAnsi="Calibri" w:cs="Calibri"/>
          <w:sz w:val="28"/>
          <w:szCs w:val="28"/>
        </w:rPr>
        <w:t>iii. Ethylene oxide is used as a gaseous sterilizing agent</w:t>
      </w:r>
    </w:p>
    <w:sectPr w:rsidR="00CC6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69"/>
    <w:rsid w:val="006173BE"/>
    <w:rsid w:val="00CC6D1C"/>
    <w:rsid w:val="00E2676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6AE9"/>
  <w15:chartTrackingRefBased/>
  <w15:docId w15:val="{17A7CC60-AC6F-4FD4-B0AE-C2FA224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Naenwi</dc:creator>
  <cp:keywords/>
  <dc:description/>
  <cp:lastModifiedBy>David Naenwi</cp:lastModifiedBy>
  <cp:revision>2</cp:revision>
  <dcterms:created xsi:type="dcterms:W3CDTF">2020-04-15T08:00:00Z</dcterms:created>
  <dcterms:modified xsi:type="dcterms:W3CDTF">2020-04-15T08:13:00Z</dcterms:modified>
</cp:coreProperties>
</file>