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28" w:rsidRPr="00B65E28" w:rsidRDefault="00B65E28" w:rsidP="005A45E8">
      <w:pPr>
        <w:jc w:val="center"/>
        <w:rPr>
          <w:rFonts w:ascii="Algerian" w:hAnsi="Algerian"/>
          <w:i/>
          <w:sz w:val="72"/>
        </w:rPr>
      </w:pPr>
      <w:r w:rsidRPr="00B65E28">
        <w:rPr>
          <w:rFonts w:ascii="Algerian" w:hAnsi="Algerian"/>
          <w:i/>
          <w:sz w:val="72"/>
        </w:rPr>
        <w:t>NAME: OLAWUYI MARY TOLUWALASE</w:t>
      </w:r>
    </w:p>
    <w:p w:rsidR="00B65E28" w:rsidRPr="00B65E28" w:rsidRDefault="00B65E28" w:rsidP="005A45E8">
      <w:pPr>
        <w:jc w:val="center"/>
        <w:rPr>
          <w:rFonts w:ascii="Algerian" w:hAnsi="Algerian"/>
          <w:i/>
          <w:sz w:val="72"/>
        </w:rPr>
      </w:pPr>
      <w:r w:rsidRPr="00B65E28">
        <w:rPr>
          <w:rFonts w:ascii="Algerian" w:hAnsi="Algerian"/>
          <w:i/>
          <w:sz w:val="72"/>
        </w:rPr>
        <w:t>COLLEGE: LAW</w:t>
      </w:r>
    </w:p>
    <w:p w:rsidR="00B65E28" w:rsidRPr="00B65E28" w:rsidRDefault="00B65E28" w:rsidP="005A45E8">
      <w:pPr>
        <w:jc w:val="center"/>
        <w:rPr>
          <w:rFonts w:ascii="Algerian" w:hAnsi="Algerian"/>
          <w:i/>
          <w:sz w:val="72"/>
        </w:rPr>
      </w:pPr>
      <w:r w:rsidRPr="00B65E28">
        <w:rPr>
          <w:rFonts w:ascii="Algerian" w:hAnsi="Algerian"/>
          <w:i/>
          <w:sz w:val="72"/>
        </w:rPr>
        <w:t>LEVEL: 200 LEVEL</w:t>
      </w:r>
    </w:p>
    <w:p w:rsidR="00B65E28" w:rsidRPr="00B65E28" w:rsidRDefault="00B65E28" w:rsidP="005A45E8">
      <w:pPr>
        <w:jc w:val="center"/>
        <w:rPr>
          <w:rFonts w:ascii="Algerian" w:hAnsi="Algerian"/>
          <w:i/>
          <w:sz w:val="72"/>
        </w:rPr>
      </w:pPr>
      <w:r w:rsidRPr="00B65E28">
        <w:rPr>
          <w:rFonts w:ascii="Algerian" w:hAnsi="Algerian"/>
          <w:i/>
          <w:sz w:val="72"/>
        </w:rPr>
        <w:t>MATRIC NO.: 18/LAW01/183</w:t>
      </w:r>
    </w:p>
    <w:p w:rsidR="00B65E28" w:rsidRPr="00B65E28" w:rsidRDefault="00B65E28" w:rsidP="005A45E8">
      <w:pPr>
        <w:jc w:val="center"/>
        <w:rPr>
          <w:rFonts w:ascii="Algerian" w:hAnsi="Algerian"/>
          <w:i/>
          <w:sz w:val="72"/>
        </w:rPr>
      </w:pPr>
      <w:r w:rsidRPr="00B65E28">
        <w:rPr>
          <w:rFonts w:ascii="Algerian" w:hAnsi="Algerian"/>
          <w:i/>
          <w:sz w:val="72"/>
        </w:rPr>
        <w:t>COURSE TITLE: NLS (LPB 204)</w:t>
      </w:r>
    </w:p>
    <w:p w:rsidR="00B65E28" w:rsidRPr="00B65E28" w:rsidRDefault="00B65E28" w:rsidP="005A45E8">
      <w:pPr>
        <w:jc w:val="center"/>
        <w:rPr>
          <w:rFonts w:ascii="Algerian" w:hAnsi="Algerian"/>
          <w:i/>
          <w:sz w:val="72"/>
        </w:rPr>
      </w:pPr>
      <w:r w:rsidRPr="00B65E28">
        <w:rPr>
          <w:rFonts w:ascii="Algerian" w:hAnsi="Algerian"/>
          <w:i/>
          <w:sz w:val="72"/>
        </w:rPr>
        <w:t>DATE: APRIL, 2020.</w:t>
      </w:r>
    </w:p>
    <w:p w:rsidR="00B65E28" w:rsidRPr="00EE1180" w:rsidRDefault="00B65E28" w:rsidP="005A45E8">
      <w:pPr>
        <w:rPr>
          <w:rFonts w:ascii="Times New Roman" w:hAnsi="Times New Roman" w:cs="Times New Roman"/>
          <w:b/>
          <w:i/>
          <w:sz w:val="32"/>
          <w:szCs w:val="24"/>
          <w:u w:val="single"/>
        </w:rPr>
      </w:pPr>
      <w:r w:rsidRPr="00EE1180">
        <w:rPr>
          <w:rFonts w:ascii="Times New Roman" w:hAnsi="Times New Roman" w:cs="Times New Roman"/>
          <w:b/>
          <w:i/>
          <w:sz w:val="32"/>
          <w:szCs w:val="24"/>
          <w:u w:val="single"/>
        </w:rPr>
        <w:t>Assignment Question</w:t>
      </w:r>
    </w:p>
    <w:p w:rsidR="008D054A" w:rsidRPr="002838C9" w:rsidRDefault="008D054A" w:rsidP="005A45E8">
      <w:pPr>
        <w:pStyle w:val="ListParagraph"/>
        <w:numPr>
          <w:ilvl w:val="0"/>
          <w:numId w:val="1"/>
        </w:numPr>
        <w:spacing w:line="360" w:lineRule="auto"/>
        <w:rPr>
          <w:rFonts w:ascii="Times New Roman" w:hAnsi="Times New Roman" w:cs="Times New Roman"/>
          <w:sz w:val="24"/>
        </w:rPr>
      </w:pPr>
      <w:r w:rsidRPr="002838C9">
        <w:rPr>
          <w:rFonts w:ascii="Times New Roman" w:hAnsi="Times New Roman" w:cs="Times New Roman"/>
          <w:sz w:val="24"/>
        </w:rPr>
        <w:t xml:space="preserve">State clearly the procedure from arraignment to imposition of sentence in a criminal trial in the high </w:t>
      </w:r>
      <w:r w:rsidR="00B65E28" w:rsidRPr="002838C9">
        <w:rPr>
          <w:rFonts w:ascii="Times New Roman" w:hAnsi="Times New Roman" w:cs="Times New Roman"/>
          <w:sz w:val="24"/>
        </w:rPr>
        <w:t>court; Comment</w:t>
      </w:r>
      <w:r w:rsidRPr="002838C9">
        <w:rPr>
          <w:rFonts w:ascii="Times New Roman" w:hAnsi="Times New Roman" w:cs="Times New Roman"/>
          <w:sz w:val="24"/>
        </w:rPr>
        <w:t xml:space="preserve"> on the remedy available to the accused after the imposition of sentence</w:t>
      </w:r>
    </w:p>
    <w:p w:rsidR="008D054A" w:rsidRPr="002838C9" w:rsidRDefault="00DF00FF" w:rsidP="005A45E8">
      <w:pPr>
        <w:pStyle w:val="ListParagraph"/>
        <w:numPr>
          <w:ilvl w:val="0"/>
          <w:numId w:val="1"/>
        </w:numPr>
        <w:spacing w:line="360" w:lineRule="auto"/>
        <w:rPr>
          <w:rFonts w:ascii="Times New Roman" w:hAnsi="Times New Roman" w:cs="Times New Roman"/>
          <w:sz w:val="24"/>
        </w:rPr>
      </w:pPr>
      <w:r w:rsidRPr="002838C9">
        <w:rPr>
          <w:rFonts w:ascii="Times New Roman" w:hAnsi="Times New Roman" w:cs="Times New Roman"/>
          <w:sz w:val="24"/>
        </w:rPr>
        <w:t xml:space="preserve"> C</w:t>
      </w:r>
      <w:r w:rsidR="008D054A" w:rsidRPr="002838C9">
        <w:rPr>
          <w:rFonts w:ascii="Times New Roman" w:hAnsi="Times New Roman" w:cs="Times New Roman"/>
          <w:sz w:val="24"/>
        </w:rPr>
        <w:t>omment on the various methods by which civil proceedings may be commenced in the High Court.</w:t>
      </w:r>
    </w:p>
    <w:p w:rsidR="00B65E28" w:rsidRDefault="00B65E28" w:rsidP="005A45E8">
      <w:pPr>
        <w:spacing w:line="360" w:lineRule="auto"/>
        <w:rPr>
          <w:rFonts w:ascii="Times New Roman" w:hAnsi="Times New Roman" w:cs="Times New Roman"/>
        </w:rPr>
      </w:pPr>
    </w:p>
    <w:p w:rsidR="005637EB" w:rsidRDefault="00B65E28" w:rsidP="005637EB">
      <w:pPr>
        <w:spacing w:line="360" w:lineRule="auto"/>
        <w:rPr>
          <w:rFonts w:ascii="Times New Roman" w:hAnsi="Times New Roman" w:cs="Times New Roman"/>
          <w:b/>
          <w:i/>
          <w:sz w:val="36"/>
          <w:u w:val="single"/>
        </w:rPr>
      </w:pPr>
      <w:r w:rsidRPr="00DF00FF">
        <w:rPr>
          <w:rFonts w:ascii="Times New Roman" w:hAnsi="Times New Roman" w:cs="Times New Roman"/>
          <w:b/>
          <w:i/>
          <w:sz w:val="36"/>
          <w:u w:val="single"/>
        </w:rPr>
        <w:lastRenderedPageBreak/>
        <w:t>ANSWERS</w:t>
      </w:r>
    </w:p>
    <w:p w:rsidR="00B65E28" w:rsidRPr="005637EB" w:rsidRDefault="00DF00FF" w:rsidP="005637EB">
      <w:pPr>
        <w:spacing w:line="360" w:lineRule="auto"/>
        <w:rPr>
          <w:rFonts w:ascii="Times New Roman" w:hAnsi="Times New Roman" w:cs="Times New Roman"/>
          <w:b/>
          <w:i/>
          <w:sz w:val="36"/>
          <w:u w:val="single"/>
        </w:rPr>
      </w:pPr>
      <w:r w:rsidRPr="00DF00FF">
        <w:rPr>
          <w:rFonts w:ascii="Times New Roman" w:hAnsi="Times New Roman" w:cs="Times New Roman"/>
          <w:b/>
          <w:i/>
          <w:sz w:val="24"/>
          <w:u w:val="single"/>
        </w:rPr>
        <w:t>QUESTION 1</w:t>
      </w:r>
    </w:p>
    <w:p w:rsidR="00DF00FF" w:rsidRDefault="00DF00FF" w:rsidP="005A45E8">
      <w:pPr>
        <w:jc w:val="center"/>
        <w:rPr>
          <w:rFonts w:ascii="Times New Roman" w:hAnsi="Times New Roman" w:cs="Times New Roman"/>
          <w:b/>
          <w:sz w:val="28"/>
          <w:u w:val="single"/>
        </w:rPr>
      </w:pPr>
      <w:r>
        <w:rPr>
          <w:rFonts w:ascii="Times New Roman" w:hAnsi="Times New Roman" w:cs="Times New Roman"/>
          <w:b/>
          <w:sz w:val="28"/>
          <w:u w:val="single"/>
        </w:rPr>
        <w:t>ABST</w:t>
      </w:r>
      <w:r w:rsidR="00C033E4">
        <w:rPr>
          <w:rFonts w:ascii="Times New Roman" w:hAnsi="Times New Roman" w:cs="Times New Roman"/>
          <w:b/>
          <w:sz w:val="28"/>
          <w:u w:val="single"/>
        </w:rPr>
        <w:t>R</w:t>
      </w:r>
      <w:r>
        <w:rPr>
          <w:rFonts w:ascii="Times New Roman" w:hAnsi="Times New Roman" w:cs="Times New Roman"/>
          <w:b/>
          <w:sz w:val="28"/>
          <w:u w:val="single"/>
        </w:rPr>
        <w:t>ACT</w:t>
      </w:r>
    </w:p>
    <w:p w:rsidR="00DF00FF" w:rsidRPr="008D604B" w:rsidRDefault="00DF00FF" w:rsidP="005A45E8">
      <w:pPr>
        <w:spacing w:line="360" w:lineRule="auto"/>
        <w:jc w:val="center"/>
        <w:rPr>
          <w:rFonts w:ascii="Times New Roman" w:hAnsi="Times New Roman" w:cs="Times New Roman"/>
          <w:b/>
          <w:sz w:val="24"/>
          <w:szCs w:val="24"/>
          <w:u w:val="single"/>
        </w:rPr>
      </w:pPr>
      <w:r w:rsidRPr="008D604B">
        <w:rPr>
          <w:rFonts w:ascii="Times New Roman" w:hAnsi="Times New Roman" w:cs="Times New Roman"/>
          <w:b/>
          <w:sz w:val="24"/>
          <w:szCs w:val="24"/>
          <w:u w:val="single"/>
        </w:rPr>
        <w:t>INTRODUCTION</w:t>
      </w:r>
    </w:p>
    <w:p w:rsidR="00806C6B" w:rsidRDefault="00806C6B" w:rsidP="005A45E8">
      <w:pPr>
        <w:spacing w:line="360" w:lineRule="auto"/>
        <w:rPr>
          <w:rFonts w:ascii="Times New Roman" w:hAnsi="Times New Roman" w:cs="Times New Roman"/>
          <w:sz w:val="24"/>
          <w:szCs w:val="24"/>
        </w:rPr>
      </w:pPr>
      <w:r>
        <w:rPr>
          <w:rFonts w:ascii="Times New Roman" w:hAnsi="Times New Roman" w:cs="Times New Roman"/>
          <w:sz w:val="24"/>
          <w:szCs w:val="24"/>
        </w:rPr>
        <w:t>Criminal procedure is the adjudication process of the criminal law. While criminal procedure differs dramatically by jurisdiction, the process generally begins with a formal criminal charge with the person on trial either being free on bail or Incarcerated, and results in the conviction or acquittal of the defendant. Criminal procedure can be either in form of inquisitorial or adversarial criminal procedure.</w:t>
      </w:r>
    </w:p>
    <w:p w:rsidR="00DF00FF" w:rsidRPr="008D604B" w:rsidRDefault="00EB6421" w:rsidP="005A45E8">
      <w:pPr>
        <w:spacing w:line="360" w:lineRule="auto"/>
        <w:rPr>
          <w:rFonts w:ascii="Times New Roman" w:hAnsi="Times New Roman" w:cs="Times New Roman"/>
          <w:sz w:val="24"/>
          <w:szCs w:val="24"/>
        </w:rPr>
      </w:pPr>
      <w:r w:rsidRPr="008D604B">
        <w:rPr>
          <w:rFonts w:ascii="Times New Roman" w:hAnsi="Times New Roman" w:cs="Times New Roman"/>
          <w:sz w:val="24"/>
          <w:szCs w:val="24"/>
        </w:rPr>
        <w:t xml:space="preserve">Criminal cases involved the commission of acts </w:t>
      </w:r>
      <w:r w:rsidR="008D604B" w:rsidRPr="008D604B">
        <w:rPr>
          <w:rFonts w:ascii="Times New Roman" w:hAnsi="Times New Roman" w:cs="Times New Roman"/>
          <w:sz w:val="24"/>
          <w:szCs w:val="24"/>
        </w:rPr>
        <w:t>that are prohibited by law and a</w:t>
      </w:r>
      <w:r w:rsidRPr="008D604B">
        <w:rPr>
          <w:rFonts w:ascii="Times New Roman" w:hAnsi="Times New Roman" w:cs="Times New Roman"/>
          <w:sz w:val="24"/>
          <w:szCs w:val="24"/>
        </w:rPr>
        <w:t xml:space="preserve">re punishable by probation, fines, imprisonment-or even death. The </w:t>
      </w:r>
      <w:r w:rsidR="008D604B" w:rsidRPr="008D604B">
        <w:rPr>
          <w:rFonts w:ascii="Times New Roman" w:hAnsi="Times New Roman" w:cs="Times New Roman"/>
          <w:sz w:val="24"/>
          <w:szCs w:val="24"/>
        </w:rPr>
        <w:t>attorney</w:t>
      </w:r>
      <w:r w:rsidRPr="008D604B">
        <w:rPr>
          <w:rFonts w:ascii="Times New Roman" w:hAnsi="Times New Roman" w:cs="Times New Roman"/>
          <w:sz w:val="24"/>
          <w:szCs w:val="24"/>
        </w:rPr>
        <w:t xml:space="preserve"> repres</w:t>
      </w:r>
      <w:r w:rsidR="008D604B" w:rsidRPr="008D604B">
        <w:rPr>
          <w:rFonts w:ascii="Times New Roman" w:hAnsi="Times New Roman" w:cs="Times New Roman"/>
          <w:sz w:val="24"/>
          <w:szCs w:val="24"/>
        </w:rPr>
        <w:t>en</w:t>
      </w:r>
      <w:r w:rsidRPr="008D604B">
        <w:rPr>
          <w:rFonts w:ascii="Times New Roman" w:hAnsi="Times New Roman" w:cs="Times New Roman"/>
          <w:sz w:val="24"/>
          <w:szCs w:val="24"/>
        </w:rPr>
        <w:t xml:space="preserve">ting the state, country or municipal government the formally accuses a person of committing a crime is the </w:t>
      </w:r>
      <w:r w:rsidR="008D604B" w:rsidRPr="008D604B">
        <w:rPr>
          <w:rFonts w:ascii="Times New Roman" w:hAnsi="Times New Roman" w:cs="Times New Roman"/>
          <w:sz w:val="24"/>
          <w:szCs w:val="24"/>
        </w:rPr>
        <w:t>prosecutor</w:t>
      </w:r>
      <w:r w:rsidRPr="008D604B">
        <w:rPr>
          <w:rFonts w:ascii="Times New Roman" w:hAnsi="Times New Roman" w:cs="Times New Roman"/>
          <w:sz w:val="24"/>
          <w:szCs w:val="24"/>
        </w:rPr>
        <w:t>. The person charged wit</w:t>
      </w:r>
      <w:r w:rsidR="005637EB">
        <w:rPr>
          <w:rFonts w:ascii="Times New Roman" w:hAnsi="Times New Roman" w:cs="Times New Roman"/>
          <w:sz w:val="24"/>
          <w:szCs w:val="24"/>
        </w:rPr>
        <w:t>h the crime of the defendants. T</w:t>
      </w:r>
      <w:r w:rsidRPr="008D604B">
        <w:rPr>
          <w:rFonts w:ascii="Times New Roman" w:hAnsi="Times New Roman" w:cs="Times New Roman"/>
          <w:sz w:val="24"/>
          <w:szCs w:val="24"/>
        </w:rPr>
        <w:t xml:space="preserve">he judge not only ensures that the rights of the defendants are respected, but also </w:t>
      </w:r>
      <w:r w:rsidR="008D604B" w:rsidRPr="008D604B">
        <w:rPr>
          <w:rFonts w:ascii="Times New Roman" w:hAnsi="Times New Roman" w:cs="Times New Roman"/>
          <w:sz w:val="24"/>
          <w:szCs w:val="24"/>
        </w:rPr>
        <w:t>the</w:t>
      </w:r>
      <w:r w:rsidRPr="008D604B">
        <w:rPr>
          <w:rFonts w:ascii="Times New Roman" w:hAnsi="Times New Roman" w:cs="Times New Roman"/>
          <w:sz w:val="24"/>
          <w:szCs w:val="24"/>
        </w:rPr>
        <w:t xml:space="preserve"> Constitutio</w:t>
      </w:r>
      <w:r w:rsidR="008D604B" w:rsidRPr="008D604B">
        <w:rPr>
          <w:rFonts w:ascii="Times New Roman" w:hAnsi="Times New Roman" w:cs="Times New Roman"/>
          <w:sz w:val="24"/>
          <w:szCs w:val="24"/>
        </w:rPr>
        <w:t xml:space="preserve">nal provision and the statutorily </w:t>
      </w:r>
      <w:r w:rsidRPr="008D604B">
        <w:rPr>
          <w:rFonts w:ascii="Times New Roman" w:hAnsi="Times New Roman" w:cs="Times New Roman"/>
          <w:sz w:val="24"/>
          <w:szCs w:val="24"/>
        </w:rPr>
        <w:t xml:space="preserve">required rights afforded to victims </w:t>
      </w:r>
      <w:r w:rsidR="008D604B" w:rsidRPr="008D604B">
        <w:rPr>
          <w:rFonts w:ascii="Times New Roman" w:hAnsi="Times New Roman" w:cs="Times New Roman"/>
          <w:sz w:val="24"/>
          <w:szCs w:val="24"/>
        </w:rPr>
        <w:t>of crime</w:t>
      </w:r>
      <w:r w:rsidRPr="008D604B">
        <w:rPr>
          <w:rFonts w:ascii="Times New Roman" w:hAnsi="Times New Roman" w:cs="Times New Roman"/>
          <w:sz w:val="24"/>
          <w:szCs w:val="24"/>
        </w:rPr>
        <w:t xml:space="preserve">. </w:t>
      </w:r>
    </w:p>
    <w:p w:rsidR="00DF00FF" w:rsidRDefault="00DF15C2" w:rsidP="00DF15C2">
      <w:pPr>
        <w:spacing w:line="360" w:lineRule="auto"/>
        <w:jc w:val="center"/>
        <w:rPr>
          <w:rFonts w:ascii="Times New Roman" w:hAnsi="Times New Roman" w:cs="Times New Roman"/>
          <w:b/>
          <w:sz w:val="28"/>
          <w:u w:val="single"/>
        </w:rPr>
      </w:pPr>
      <w:r w:rsidRPr="00DF15C2">
        <w:rPr>
          <w:rFonts w:ascii="Times New Roman" w:hAnsi="Times New Roman" w:cs="Times New Roman"/>
          <w:b/>
          <w:sz w:val="28"/>
          <w:u w:val="single"/>
        </w:rPr>
        <w:t>PROCEDURE FROM ARRAIGNMENT TO IMPOSITION OF SENTENC</w:t>
      </w:r>
      <w:r>
        <w:rPr>
          <w:rFonts w:ascii="Times New Roman" w:hAnsi="Times New Roman" w:cs="Times New Roman"/>
          <w:b/>
          <w:sz w:val="28"/>
          <w:u w:val="single"/>
        </w:rPr>
        <w:t xml:space="preserve">E IN A CRIMINAL TRIAL IN THE HIGH </w:t>
      </w:r>
      <w:r w:rsidRPr="00DF15C2">
        <w:rPr>
          <w:rFonts w:ascii="Times New Roman" w:hAnsi="Times New Roman" w:cs="Times New Roman"/>
          <w:b/>
          <w:sz w:val="28"/>
          <w:u w:val="single"/>
        </w:rPr>
        <w:t>COURT</w:t>
      </w:r>
    </w:p>
    <w:p w:rsidR="00DF15C2" w:rsidRPr="00DF15C2" w:rsidRDefault="00DF15C2" w:rsidP="00DF15C2">
      <w:pPr>
        <w:spacing w:line="360" w:lineRule="auto"/>
        <w:rPr>
          <w:rFonts w:ascii="Times New Roman" w:hAnsi="Times New Roman" w:cs="Times New Roman"/>
          <w:sz w:val="24"/>
          <w:szCs w:val="24"/>
        </w:rPr>
      </w:pPr>
      <w:r>
        <w:rPr>
          <w:rFonts w:ascii="Times New Roman" w:hAnsi="Times New Roman" w:cs="Times New Roman"/>
          <w:sz w:val="24"/>
        </w:rPr>
        <w:t xml:space="preserve">It should be noted that before Arraignment of a criminal case, there are </w:t>
      </w:r>
      <w:r w:rsidR="00CC679E">
        <w:rPr>
          <w:rFonts w:ascii="Times New Roman" w:hAnsi="Times New Roman" w:cs="Times New Roman"/>
          <w:sz w:val="24"/>
        </w:rPr>
        <w:t xml:space="preserve">also </w:t>
      </w:r>
      <w:r>
        <w:rPr>
          <w:rFonts w:ascii="Times New Roman" w:hAnsi="Times New Roman" w:cs="Times New Roman"/>
          <w:sz w:val="24"/>
        </w:rPr>
        <w:t>important procedures that the court mus</w:t>
      </w:r>
      <w:r w:rsidR="00CC679E">
        <w:rPr>
          <w:rFonts w:ascii="Times New Roman" w:hAnsi="Times New Roman" w:cs="Times New Roman"/>
          <w:sz w:val="24"/>
        </w:rPr>
        <w:t xml:space="preserve">t perform. This writer will </w:t>
      </w:r>
      <w:r>
        <w:rPr>
          <w:rFonts w:ascii="Times New Roman" w:hAnsi="Times New Roman" w:cs="Times New Roman"/>
          <w:sz w:val="24"/>
        </w:rPr>
        <w:t>like to explain these procedures</w:t>
      </w:r>
      <w:r w:rsidR="00CC679E">
        <w:rPr>
          <w:rFonts w:ascii="Times New Roman" w:hAnsi="Times New Roman" w:cs="Times New Roman"/>
          <w:sz w:val="24"/>
        </w:rPr>
        <w:t xml:space="preserve"> too</w:t>
      </w:r>
      <w:r>
        <w:rPr>
          <w:rFonts w:ascii="Times New Roman" w:hAnsi="Times New Roman" w:cs="Times New Roman"/>
          <w:sz w:val="24"/>
        </w:rPr>
        <w:t xml:space="preserve">. </w:t>
      </w:r>
    </w:p>
    <w:p w:rsidR="00DF00FF" w:rsidRPr="00DF15C2" w:rsidRDefault="00C830C0" w:rsidP="00DF15C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Indictment </w:t>
      </w:r>
    </w:p>
    <w:p w:rsidR="00DF00FF" w:rsidRPr="008D604B" w:rsidRDefault="00DF00FF" w:rsidP="005A45E8">
      <w:pPr>
        <w:pStyle w:val="ListParagraph"/>
        <w:numPr>
          <w:ilvl w:val="0"/>
          <w:numId w:val="2"/>
        </w:numPr>
        <w:spacing w:line="360" w:lineRule="auto"/>
        <w:rPr>
          <w:rFonts w:ascii="Times New Roman" w:hAnsi="Times New Roman" w:cs="Times New Roman"/>
          <w:sz w:val="24"/>
          <w:szCs w:val="24"/>
        </w:rPr>
      </w:pPr>
      <w:r w:rsidRPr="008D604B">
        <w:rPr>
          <w:rFonts w:ascii="Times New Roman" w:hAnsi="Times New Roman" w:cs="Times New Roman"/>
          <w:sz w:val="24"/>
          <w:szCs w:val="24"/>
        </w:rPr>
        <w:t>Proofs of Evidence</w:t>
      </w:r>
    </w:p>
    <w:p w:rsidR="00DF00FF" w:rsidRPr="008D604B" w:rsidRDefault="00DF00FF" w:rsidP="005A45E8">
      <w:pPr>
        <w:pStyle w:val="ListParagraph"/>
        <w:numPr>
          <w:ilvl w:val="0"/>
          <w:numId w:val="2"/>
        </w:numPr>
        <w:spacing w:line="360" w:lineRule="auto"/>
        <w:rPr>
          <w:rFonts w:ascii="Times New Roman" w:hAnsi="Times New Roman" w:cs="Times New Roman"/>
          <w:sz w:val="24"/>
          <w:szCs w:val="24"/>
        </w:rPr>
      </w:pPr>
      <w:r w:rsidRPr="008D604B">
        <w:rPr>
          <w:rFonts w:ascii="Times New Roman" w:hAnsi="Times New Roman" w:cs="Times New Roman"/>
          <w:sz w:val="24"/>
          <w:szCs w:val="24"/>
        </w:rPr>
        <w:t>Arraignment</w:t>
      </w:r>
    </w:p>
    <w:p w:rsidR="00DF00FF" w:rsidRPr="008D604B" w:rsidRDefault="00DF00FF" w:rsidP="005A45E8">
      <w:pPr>
        <w:pStyle w:val="ListParagraph"/>
        <w:numPr>
          <w:ilvl w:val="0"/>
          <w:numId w:val="2"/>
        </w:numPr>
        <w:spacing w:line="360" w:lineRule="auto"/>
        <w:rPr>
          <w:rFonts w:ascii="Times New Roman" w:hAnsi="Times New Roman" w:cs="Times New Roman"/>
          <w:sz w:val="24"/>
          <w:szCs w:val="24"/>
        </w:rPr>
      </w:pPr>
      <w:r w:rsidRPr="008D604B">
        <w:rPr>
          <w:rFonts w:ascii="Times New Roman" w:hAnsi="Times New Roman" w:cs="Times New Roman"/>
          <w:sz w:val="24"/>
          <w:szCs w:val="24"/>
        </w:rPr>
        <w:t>Plea of guilty</w:t>
      </w:r>
    </w:p>
    <w:p w:rsidR="00DF00FF" w:rsidRPr="008D604B" w:rsidRDefault="00DF00FF" w:rsidP="005A45E8">
      <w:pPr>
        <w:pStyle w:val="ListParagraph"/>
        <w:numPr>
          <w:ilvl w:val="0"/>
          <w:numId w:val="2"/>
        </w:numPr>
        <w:spacing w:line="360" w:lineRule="auto"/>
        <w:rPr>
          <w:rFonts w:ascii="Times New Roman" w:hAnsi="Times New Roman" w:cs="Times New Roman"/>
          <w:sz w:val="24"/>
          <w:szCs w:val="24"/>
        </w:rPr>
      </w:pPr>
      <w:r w:rsidRPr="008D604B">
        <w:rPr>
          <w:rFonts w:ascii="Times New Roman" w:hAnsi="Times New Roman" w:cs="Times New Roman"/>
          <w:sz w:val="24"/>
          <w:szCs w:val="24"/>
        </w:rPr>
        <w:t>Plea of not guilty</w:t>
      </w:r>
    </w:p>
    <w:p w:rsidR="00DF00FF" w:rsidRPr="008D604B" w:rsidRDefault="00DF00FF" w:rsidP="005A45E8">
      <w:pPr>
        <w:pStyle w:val="ListParagraph"/>
        <w:numPr>
          <w:ilvl w:val="0"/>
          <w:numId w:val="2"/>
        </w:numPr>
        <w:spacing w:line="360" w:lineRule="auto"/>
        <w:rPr>
          <w:rFonts w:ascii="Times New Roman" w:hAnsi="Times New Roman" w:cs="Times New Roman"/>
          <w:sz w:val="24"/>
          <w:szCs w:val="24"/>
        </w:rPr>
      </w:pPr>
      <w:r w:rsidRPr="008D604B">
        <w:rPr>
          <w:rFonts w:ascii="Times New Roman" w:hAnsi="Times New Roman" w:cs="Times New Roman"/>
          <w:sz w:val="24"/>
          <w:szCs w:val="24"/>
        </w:rPr>
        <w:t>Prosecution</w:t>
      </w:r>
    </w:p>
    <w:p w:rsidR="00DF00FF" w:rsidRPr="008D604B" w:rsidRDefault="00DF00FF" w:rsidP="005A45E8">
      <w:pPr>
        <w:pStyle w:val="ListParagraph"/>
        <w:numPr>
          <w:ilvl w:val="0"/>
          <w:numId w:val="2"/>
        </w:numPr>
        <w:spacing w:line="360" w:lineRule="auto"/>
        <w:rPr>
          <w:rFonts w:ascii="Times New Roman" w:hAnsi="Times New Roman" w:cs="Times New Roman"/>
          <w:sz w:val="24"/>
          <w:szCs w:val="24"/>
        </w:rPr>
      </w:pPr>
      <w:r w:rsidRPr="008D604B">
        <w:rPr>
          <w:rFonts w:ascii="Times New Roman" w:hAnsi="Times New Roman" w:cs="Times New Roman"/>
          <w:sz w:val="24"/>
          <w:szCs w:val="24"/>
        </w:rPr>
        <w:t>Submission of “No case answer</w:t>
      </w:r>
      <w:r w:rsidR="00CC679E">
        <w:rPr>
          <w:rFonts w:ascii="Times New Roman" w:hAnsi="Times New Roman" w:cs="Times New Roman"/>
          <w:sz w:val="24"/>
          <w:szCs w:val="24"/>
        </w:rPr>
        <w:t>”</w:t>
      </w:r>
    </w:p>
    <w:p w:rsidR="00DF00FF" w:rsidRPr="00202408" w:rsidRDefault="00DF00FF" w:rsidP="00202408">
      <w:pPr>
        <w:pStyle w:val="ListParagraph"/>
        <w:numPr>
          <w:ilvl w:val="0"/>
          <w:numId w:val="2"/>
        </w:numPr>
        <w:spacing w:line="360" w:lineRule="auto"/>
        <w:rPr>
          <w:rFonts w:ascii="Times New Roman" w:hAnsi="Times New Roman" w:cs="Times New Roman"/>
          <w:sz w:val="32"/>
          <w:szCs w:val="24"/>
        </w:rPr>
      </w:pPr>
      <w:r w:rsidRPr="00202408">
        <w:rPr>
          <w:rFonts w:ascii="Times New Roman" w:hAnsi="Times New Roman" w:cs="Times New Roman"/>
          <w:sz w:val="24"/>
          <w:szCs w:val="24"/>
        </w:rPr>
        <w:t>Defense</w:t>
      </w:r>
    </w:p>
    <w:p w:rsidR="00DF00FF" w:rsidRPr="00202408" w:rsidRDefault="00DF00FF" w:rsidP="005A45E8">
      <w:pPr>
        <w:pStyle w:val="ListParagraph"/>
        <w:numPr>
          <w:ilvl w:val="0"/>
          <w:numId w:val="2"/>
        </w:numPr>
        <w:spacing w:line="360" w:lineRule="auto"/>
        <w:rPr>
          <w:rFonts w:ascii="Times New Roman" w:hAnsi="Times New Roman" w:cs="Times New Roman"/>
          <w:sz w:val="24"/>
          <w:szCs w:val="24"/>
        </w:rPr>
      </w:pPr>
      <w:r w:rsidRPr="00202408">
        <w:rPr>
          <w:rFonts w:ascii="Times New Roman" w:hAnsi="Times New Roman" w:cs="Times New Roman"/>
          <w:sz w:val="24"/>
          <w:szCs w:val="24"/>
        </w:rPr>
        <w:lastRenderedPageBreak/>
        <w:t>Closing Address</w:t>
      </w:r>
    </w:p>
    <w:p w:rsidR="00DF00FF" w:rsidRPr="00202408" w:rsidRDefault="00DF00FF" w:rsidP="005A45E8">
      <w:pPr>
        <w:pStyle w:val="ListParagraph"/>
        <w:numPr>
          <w:ilvl w:val="0"/>
          <w:numId w:val="2"/>
        </w:numPr>
        <w:spacing w:line="360" w:lineRule="auto"/>
        <w:rPr>
          <w:rFonts w:ascii="Times New Roman" w:hAnsi="Times New Roman" w:cs="Times New Roman"/>
          <w:sz w:val="24"/>
          <w:szCs w:val="24"/>
        </w:rPr>
      </w:pPr>
      <w:r w:rsidRPr="00202408">
        <w:rPr>
          <w:rFonts w:ascii="Times New Roman" w:hAnsi="Times New Roman" w:cs="Times New Roman"/>
          <w:sz w:val="24"/>
          <w:szCs w:val="24"/>
        </w:rPr>
        <w:t>Judgement</w:t>
      </w:r>
    </w:p>
    <w:p w:rsidR="00DF00FF" w:rsidRPr="00202408" w:rsidRDefault="00DF00FF" w:rsidP="005A45E8">
      <w:pPr>
        <w:pStyle w:val="ListParagraph"/>
        <w:numPr>
          <w:ilvl w:val="0"/>
          <w:numId w:val="2"/>
        </w:numPr>
        <w:spacing w:line="360" w:lineRule="auto"/>
        <w:rPr>
          <w:rFonts w:ascii="Times New Roman" w:hAnsi="Times New Roman" w:cs="Times New Roman"/>
          <w:sz w:val="24"/>
          <w:szCs w:val="24"/>
        </w:rPr>
      </w:pPr>
      <w:r w:rsidRPr="00202408">
        <w:rPr>
          <w:rFonts w:ascii="Times New Roman" w:hAnsi="Times New Roman" w:cs="Times New Roman"/>
          <w:sz w:val="24"/>
          <w:szCs w:val="24"/>
        </w:rPr>
        <w:t>Discharge</w:t>
      </w:r>
    </w:p>
    <w:p w:rsidR="00DF00FF" w:rsidRPr="00202408" w:rsidRDefault="00DF00FF" w:rsidP="005A45E8">
      <w:pPr>
        <w:pStyle w:val="ListParagraph"/>
        <w:numPr>
          <w:ilvl w:val="0"/>
          <w:numId w:val="2"/>
        </w:numPr>
        <w:spacing w:line="360" w:lineRule="auto"/>
        <w:rPr>
          <w:rFonts w:ascii="Times New Roman" w:hAnsi="Times New Roman" w:cs="Times New Roman"/>
          <w:sz w:val="24"/>
          <w:szCs w:val="24"/>
        </w:rPr>
      </w:pPr>
      <w:r w:rsidRPr="00202408">
        <w:rPr>
          <w:rFonts w:ascii="Times New Roman" w:hAnsi="Times New Roman" w:cs="Times New Roman"/>
          <w:sz w:val="24"/>
          <w:szCs w:val="24"/>
        </w:rPr>
        <w:t>Finding of guilt</w:t>
      </w:r>
    </w:p>
    <w:p w:rsidR="00DF00FF" w:rsidRPr="00202408" w:rsidRDefault="00DF00FF" w:rsidP="005A45E8">
      <w:pPr>
        <w:pStyle w:val="ListParagraph"/>
        <w:numPr>
          <w:ilvl w:val="0"/>
          <w:numId w:val="2"/>
        </w:numPr>
        <w:spacing w:line="360" w:lineRule="auto"/>
        <w:rPr>
          <w:rFonts w:ascii="Times New Roman" w:hAnsi="Times New Roman" w:cs="Times New Roman"/>
          <w:sz w:val="24"/>
          <w:szCs w:val="24"/>
        </w:rPr>
      </w:pPr>
      <w:r w:rsidRPr="00202408">
        <w:rPr>
          <w:rFonts w:ascii="Times New Roman" w:hAnsi="Times New Roman" w:cs="Times New Roman"/>
          <w:sz w:val="24"/>
          <w:szCs w:val="24"/>
        </w:rPr>
        <w:t>Sentence</w:t>
      </w:r>
    </w:p>
    <w:p w:rsidR="00DF00FF" w:rsidRPr="00202408" w:rsidRDefault="00DF00FF" w:rsidP="005A45E8">
      <w:pPr>
        <w:spacing w:line="360" w:lineRule="auto"/>
        <w:rPr>
          <w:rFonts w:ascii="Times New Roman" w:hAnsi="Times New Roman" w:cs="Times New Roman"/>
          <w:sz w:val="24"/>
          <w:szCs w:val="24"/>
        </w:rPr>
      </w:pPr>
      <w:r w:rsidRPr="00202408">
        <w:rPr>
          <w:rFonts w:ascii="Times New Roman" w:hAnsi="Times New Roman" w:cs="Times New Roman"/>
          <w:sz w:val="24"/>
          <w:szCs w:val="24"/>
        </w:rPr>
        <w:t>Each of these stage shall be considered</w:t>
      </w:r>
      <w:r w:rsidR="00166CEA">
        <w:rPr>
          <w:rFonts w:ascii="Times New Roman" w:hAnsi="Times New Roman" w:cs="Times New Roman"/>
          <w:sz w:val="24"/>
          <w:szCs w:val="24"/>
        </w:rPr>
        <w:t>.</w:t>
      </w:r>
    </w:p>
    <w:p w:rsidR="00F516AB" w:rsidRPr="00D13D87" w:rsidRDefault="00C830C0" w:rsidP="00D13D87">
      <w:pPr>
        <w:pStyle w:val="ListParagraph"/>
        <w:numPr>
          <w:ilvl w:val="0"/>
          <w:numId w:val="3"/>
        </w:numPr>
        <w:spacing w:line="360" w:lineRule="auto"/>
        <w:jc w:val="center"/>
        <w:rPr>
          <w:rFonts w:ascii="Times New Roman" w:hAnsi="Times New Roman" w:cs="Times New Roman"/>
          <w:b/>
          <w:sz w:val="28"/>
          <w:szCs w:val="24"/>
          <w:u w:val="single"/>
        </w:rPr>
      </w:pPr>
      <w:r w:rsidRPr="00D13D87">
        <w:rPr>
          <w:rFonts w:ascii="Times New Roman" w:hAnsi="Times New Roman" w:cs="Times New Roman"/>
          <w:b/>
          <w:sz w:val="28"/>
          <w:szCs w:val="24"/>
          <w:u w:val="single"/>
        </w:rPr>
        <w:t>INDICTMENT</w:t>
      </w:r>
    </w:p>
    <w:p w:rsidR="00C830C0" w:rsidRDefault="00C830C0" w:rsidP="00C830C0">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This is an accusation of crime brought against an accused for trial in a High Court. An indictment or information, is a criminal charge brought against a person by the Attorney-General or any of</w:t>
      </w:r>
      <w:r w:rsidR="0026084F">
        <w:rPr>
          <w:rFonts w:ascii="Times New Roman" w:hAnsi="Times New Roman" w:cs="Times New Roman"/>
          <w:sz w:val="24"/>
          <w:szCs w:val="24"/>
        </w:rPr>
        <w:t xml:space="preserve"> his subordinate legal officers on behalf of the States or country and which is for trial at the High Court.</w:t>
      </w:r>
      <w:r>
        <w:rPr>
          <w:rFonts w:ascii="Times New Roman" w:hAnsi="Times New Roman" w:cs="Times New Roman"/>
          <w:sz w:val="24"/>
          <w:szCs w:val="24"/>
        </w:rPr>
        <w:t xml:space="preserve"> </w:t>
      </w:r>
    </w:p>
    <w:p w:rsidR="006D0CDD" w:rsidRPr="00C830C0" w:rsidRDefault="006D0CDD" w:rsidP="00C830C0">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In the High Court, an information of crime is usually prosecuted in the name of the relevant State or in the name of the country, as the case may be.</w:t>
      </w:r>
    </w:p>
    <w:p w:rsidR="0026084F" w:rsidRPr="00D13D87" w:rsidRDefault="00166CEA" w:rsidP="00D13D87">
      <w:pPr>
        <w:pStyle w:val="ListParagraph"/>
        <w:numPr>
          <w:ilvl w:val="0"/>
          <w:numId w:val="3"/>
        </w:numPr>
        <w:spacing w:line="360" w:lineRule="auto"/>
        <w:jc w:val="center"/>
        <w:rPr>
          <w:rFonts w:ascii="Times New Roman" w:hAnsi="Times New Roman" w:cs="Times New Roman"/>
          <w:b/>
          <w:i/>
          <w:sz w:val="28"/>
          <w:szCs w:val="24"/>
        </w:rPr>
      </w:pPr>
      <w:r w:rsidRPr="00D13D87">
        <w:rPr>
          <w:rFonts w:ascii="Times New Roman" w:hAnsi="Times New Roman" w:cs="Times New Roman"/>
          <w:b/>
          <w:sz w:val="28"/>
          <w:szCs w:val="24"/>
          <w:u w:val="single"/>
        </w:rPr>
        <w:t>PROOFS OF EVIDENCE</w:t>
      </w:r>
    </w:p>
    <w:p w:rsidR="00F516AB" w:rsidRPr="0026084F" w:rsidRDefault="004B78AB" w:rsidP="0026084F">
      <w:pPr>
        <w:pStyle w:val="ListParagraph"/>
        <w:spacing w:line="360" w:lineRule="auto"/>
        <w:ind w:left="360"/>
        <w:rPr>
          <w:rFonts w:ascii="Times New Roman" w:hAnsi="Times New Roman" w:cs="Times New Roman"/>
          <w:b/>
          <w:i/>
          <w:sz w:val="24"/>
          <w:szCs w:val="24"/>
        </w:rPr>
      </w:pPr>
      <w:r>
        <w:rPr>
          <w:rFonts w:ascii="Times New Roman" w:hAnsi="Times New Roman" w:cs="Times New Roman"/>
          <w:sz w:val="24"/>
          <w:szCs w:val="24"/>
        </w:rPr>
        <w:t xml:space="preserve"> The proofs of evidence or evidence in proof means the names, addresses as written statements of then witnesses that the </w:t>
      </w:r>
      <w:r w:rsidR="006A5806">
        <w:rPr>
          <w:rFonts w:ascii="Times New Roman" w:hAnsi="Times New Roman" w:cs="Times New Roman"/>
          <w:sz w:val="24"/>
          <w:szCs w:val="24"/>
        </w:rPr>
        <w:t xml:space="preserve"> </w:t>
      </w:r>
      <w:r>
        <w:rPr>
          <w:rFonts w:ascii="Times New Roman" w:hAnsi="Times New Roman" w:cs="Times New Roman"/>
          <w:sz w:val="24"/>
          <w:szCs w:val="24"/>
        </w:rPr>
        <w:t xml:space="preserve"> wishes to call and the list of exhibit if any, that the prosecution wishes to put in evidence at the trial photocopies of the list of the witnesses, the written statement they make to the police and the list of exhibit if any, are usually attached to the information filed by the state. The real essence of attaching these proofs of evidence is to put the accused on notice as to the measure of the case against him to enable him take step to prepare and state his defense. This is a fundamental right under the </w:t>
      </w:r>
      <w:r w:rsidRPr="0026084F">
        <w:rPr>
          <w:rFonts w:ascii="Times New Roman" w:hAnsi="Times New Roman" w:cs="Times New Roman"/>
          <w:b/>
          <w:i/>
          <w:sz w:val="24"/>
          <w:szCs w:val="24"/>
        </w:rPr>
        <w:t xml:space="preserve">Fair Hearing provisions </w:t>
      </w:r>
      <w:r w:rsidRPr="0026084F">
        <w:rPr>
          <w:rFonts w:ascii="Times New Roman" w:hAnsi="Times New Roman" w:cs="Times New Roman"/>
          <w:sz w:val="24"/>
          <w:szCs w:val="24"/>
        </w:rPr>
        <w:t xml:space="preserve">under the </w:t>
      </w:r>
      <w:r w:rsidRPr="0026084F">
        <w:rPr>
          <w:rFonts w:ascii="Times New Roman" w:hAnsi="Times New Roman" w:cs="Times New Roman"/>
          <w:b/>
          <w:i/>
          <w:sz w:val="24"/>
          <w:szCs w:val="24"/>
        </w:rPr>
        <w:t>Nigerian Constitution.</w:t>
      </w:r>
    </w:p>
    <w:p w:rsidR="0026084F" w:rsidRPr="00D13D87" w:rsidRDefault="00166CEA" w:rsidP="00D13D87">
      <w:pPr>
        <w:pStyle w:val="ListParagraph"/>
        <w:numPr>
          <w:ilvl w:val="0"/>
          <w:numId w:val="3"/>
        </w:numPr>
        <w:spacing w:line="360" w:lineRule="auto"/>
        <w:jc w:val="center"/>
        <w:rPr>
          <w:rFonts w:ascii="Times New Roman" w:hAnsi="Times New Roman" w:cs="Times New Roman"/>
          <w:sz w:val="28"/>
          <w:szCs w:val="24"/>
        </w:rPr>
      </w:pPr>
      <w:r w:rsidRPr="00D13D87">
        <w:rPr>
          <w:rFonts w:ascii="Times New Roman" w:hAnsi="Times New Roman" w:cs="Times New Roman"/>
          <w:b/>
          <w:sz w:val="28"/>
          <w:szCs w:val="24"/>
          <w:u w:val="single"/>
        </w:rPr>
        <w:t>ARRAIGNMENT</w:t>
      </w:r>
    </w:p>
    <w:p w:rsidR="00F516AB" w:rsidRDefault="00B87164" w:rsidP="0026084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This is the calling of an accused person formally before the court by name at the beginning of a criminal proceedings to read to him the indictment or information </w:t>
      </w:r>
      <w:r w:rsidR="00C643EA">
        <w:rPr>
          <w:rFonts w:ascii="Times New Roman" w:hAnsi="Times New Roman" w:cs="Times New Roman"/>
          <w:sz w:val="24"/>
          <w:szCs w:val="24"/>
        </w:rPr>
        <w:t>brought against</w:t>
      </w:r>
      <w:r>
        <w:rPr>
          <w:rFonts w:ascii="Times New Roman" w:hAnsi="Times New Roman" w:cs="Times New Roman"/>
          <w:sz w:val="24"/>
          <w:szCs w:val="24"/>
        </w:rPr>
        <w:t xml:space="preserve"> him and to ask </w:t>
      </w:r>
      <w:r w:rsidR="00C643EA">
        <w:rPr>
          <w:rFonts w:ascii="Times New Roman" w:hAnsi="Times New Roman" w:cs="Times New Roman"/>
          <w:sz w:val="24"/>
          <w:szCs w:val="24"/>
        </w:rPr>
        <w:t>whether</w:t>
      </w:r>
      <w:r>
        <w:rPr>
          <w:rFonts w:ascii="Times New Roman" w:hAnsi="Times New Roman" w:cs="Times New Roman"/>
          <w:sz w:val="24"/>
          <w:szCs w:val="24"/>
        </w:rPr>
        <w:t xml:space="preserve"> he pleads guilty or not </w:t>
      </w:r>
      <w:r w:rsidR="00C643EA">
        <w:rPr>
          <w:rFonts w:ascii="Times New Roman" w:hAnsi="Times New Roman" w:cs="Times New Roman"/>
          <w:sz w:val="24"/>
          <w:szCs w:val="24"/>
        </w:rPr>
        <w:t xml:space="preserve">guilty. Arraignment also means the registrar or the other officer of court calling the accused by name while the accused is standing in the Dock and reading over and explaining the charge or information to the accused in a satisfactory way and </w:t>
      </w:r>
      <w:r w:rsidR="00C643EA">
        <w:rPr>
          <w:rFonts w:ascii="Times New Roman" w:hAnsi="Times New Roman" w:cs="Times New Roman"/>
          <w:sz w:val="24"/>
          <w:szCs w:val="24"/>
        </w:rPr>
        <w:lastRenderedPageBreak/>
        <w:t>asking the accused to make his plea thereto instantly. In pleading, an accused person may plead the following:</w:t>
      </w:r>
    </w:p>
    <w:p w:rsidR="00C643EA" w:rsidRDefault="00C643EA" w:rsidP="00C643EA">
      <w:pPr>
        <w:pStyle w:val="ListParagraph"/>
        <w:numPr>
          <w:ilvl w:val="0"/>
          <w:numId w:val="6"/>
        </w:numPr>
        <w:spacing w:line="360" w:lineRule="auto"/>
        <w:rPr>
          <w:rFonts w:ascii="Times New Roman" w:hAnsi="Times New Roman" w:cs="Times New Roman"/>
          <w:sz w:val="24"/>
          <w:szCs w:val="24"/>
        </w:rPr>
      </w:pPr>
      <w:r w:rsidRPr="00844ADC">
        <w:rPr>
          <w:rFonts w:ascii="Times New Roman" w:hAnsi="Times New Roman" w:cs="Times New Roman"/>
          <w:b/>
          <w:sz w:val="24"/>
          <w:szCs w:val="24"/>
          <w:u w:val="single"/>
        </w:rPr>
        <w:t>Autrefois acquit</w:t>
      </w:r>
      <w:r>
        <w:rPr>
          <w:rFonts w:ascii="Times New Roman" w:hAnsi="Times New Roman" w:cs="Times New Roman"/>
          <w:sz w:val="24"/>
          <w:szCs w:val="24"/>
        </w:rPr>
        <w:t>:</w:t>
      </w:r>
      <w:r w:rsidR="00844ADC">
        <w:rPr>
          <w:rFonts w:ascii="Times New Roman" w:hAnsi="Times New Roman" w:cs="Times New Roman"/>
          <w:sz w:val="24"/>
          <w:szCs w:val="24"/>
        </w:rPr>
        <w:t xml:space="preserve"> This means a plea that he has been tried fir the same offence before and has been acquitted. This plea is an application for the rule against double jeopardy, which states that a person cannot be tried twice for the same offence.</w:t>
      </w:r>
    </w:p>
    <w:p w:rsidR="00C643EA" w:rsidRPr="002953A9" w:rsidRDefault="00C643EA" w:rsidP="00C643EA">
      <w:pPr>
        <w:pStyle w:val="ListParagraph"/>
        <w:numPr>
          <w:ilvl w:val="0"/>
          <w:numId w:val="6"/>
        </w:numPr>
        <w:spacing w:line="360" w:lineRule="auto"/>
        <w:rPr>
          <w:rFonts w:ascii="Times New Roman" w:hAnsi="Times New Roman" w:cs="Times New Roman"/>
          <w:sz w:val="24"/>
          <w:szCs w:val="24"/>
        </w:rPr>
      </w:pPr>
      <w:r w:rsidRPr="00844ADC">
        <w:rPr>
          <w:rFonts w:ascii="Times New Roman" w:hAnsi="Times New Roman" w:cs="Times New Roman"/>
          <w:b/>
          <w:sz w:val="24"/>
          <w:szCs w:val="24"/>
          <w:u w:val="single"/>
        </w:rPr>
        <w:t>Autrefois convict:</w:t>
      </w:r>
      <w:r w:rsidR="00844ADC">
        <w:rPr>
          <w:rFonts w:ascii="Times New Roman" w:hAnsi="Times New Roman" w:cs="Times New Roman"/>
          <w:b/>
          <w:sz w:val="24"/>
          <w:szCs w:val="24"/>
          <w:u w:val="single"/>
        </w:rPr>
        <w:t xml:space="preserve"> </w:t>
      </w:r>
      <w:r w:rsidR="002953A9" w:rsidRPr="002953A9">
        <w:rPr>
          <w:rFonts w:ascii="Times New Roman" w:hAnsi="Times New Roman" w:cs="Times New Roman"/>
          <w:sz w:val="24"/>
          <w:szCs w:val="24"/>
        </w:rPr>
        <w:t>This means that a plea that he has been tried and convicted for th same offence on a previous occasion. He cannot be tried again.</w:t>
      </w:r>
    </w:p>
    <w:p w:rsidR="00C643EA" w:rsidRPr="00844ADC" w:rsidRDefault="00C643EA" w:rsidP="00C643EA">
      <w:pPr>
        <w:pStyle w:val="ListParagraph"/>
        <w:numPr>
          <w:ilvl w:val="0"/>
          <w:numId w:val="6"/>
        </w:numPr>
        <w:spacing w:line="360" w:lineRule="auto"/>
        <w:rPr>
          <w:rFonts w:ascii="Times New Roman" w:hAnsi="Times New Roman" w:cs="Times New Roman"/>
          <w:b/>
          <w:sz w:val="24"/>
          <w:szCs w:val="24"/>
          <w:u w:val="single"/>
        </w:rPr>
      </w:pPr>
      <w:r w:rsidRPr="00844ADC">
        <w:rPr>
          <w:rFonts w:ascii="Times New Roman" w:hAnsi="Times New Roman" w:cs="Times New Roman"/>
          <w:b/>
          <w:sz w:val="24"/>
          <w:szCs w:val="24"/>
          <w:u w:val="single"/>
        </w:rPr>
        <w:t>He may stand mute:</w:t>
      </w:r>
      <w:r w:rsidR="002953A9">
        <w:rPr>
          <w:rFonts w:ascii="Times New Roman" w:hAnsi="Times New Roman" w:cs="Times New Roman"/>
          <w:b/>
          <w:sz w:val="24"/>
          <w:szCs w:val="24"/>
          <w:u w:val="single"/>
        </w:rPr>
        <w:t xml:space="preserve"> </w:t>
      </w:r>
      <w:r w:rsidR="002953A9" w:rsidRPr="002953A9">
        <w:rPr>
          <w:rFonts w:ascii="Times New Roman" w:hAnsi="Times New Roman" w:cs="Times New Roman"/>
          <w:sz w:val="24"/>
          <w:szCs w:val="24"/>
        </w:rPr>
        <w:t>When an accused stands mute, that is, without saying anything, a plea of not guilty is usually entered for the accused</w:t>
      </w:r>
      <w:r w:rsidR="002953A9" w:rsidRPr="002953A9">
        <w:rPr>
          <w:rFonts w:ascii="Times New Roman" w:hAnsi="Times New Roman" w:cs="Times New Roman"/>
          <w:b/>
          <w:sz w:val="24"/>
          <w:szCs w:val="24"/>
        </w:rPr>
        <w:t>.</w:t>
      </w:r>
    </w:p>
    <w:p w:rsidR="00C643EA" w:rsidRPr="00844ADC" w:rsidRDefault="00C643EA" w:rsidP="00C643EA">
      <w:pPr>
        <w:pStyle w:val="ListParagraph"/>
        <w:numPr>
          <w:ilvl w:val="0"/>
          <w:numId w:val="6"/>
        </w:numPr>
        <w:spacing w:line="360" w:lineRule="auto"/>
        <w:rPr>
          <w:rFonts w:ascii="Times New Roman" w:hAnsi="Times New Roman" w:cs="Times New Roman"/>
          <w:b/>
          <w:sz w:val="24"/>
          <w:szCs w:val="24"/>
          <w:u w:val="single"/>
        </w:rPr>
      </w:pPr>
      <w:r w:rsidRPr="00844ADC">
        <w:rPr>
          <w:rFonts w:ascii="Times New Roman" w:hAnsi="Times New Roman" w:cs="Times New Roman"/>
          <w:b/>
          <w:sz w:val="24"/>
          <w:szCs w:val="24"/>
          <w:u w:val="single"/>
        </w:rPr>
        <w:t>Plea of guilty to a lesser offence</w:t>
      </w:r>
      <w:r w:rsidRPr="002953A9">
        <w:rPr>
          <w:rFonts w:ascii="Times New Roman" w:hAnsi="Times New Roman" w:cs="Times New Roman"/>
          <w:sz w:val="24"/>
          <w:szCs w:val="24"/>
        </w:rPr>
        <w:t>:</w:t>
      </w:r>
      <w:r w:rsidR="002953A9" w:rsidRPr="002953A9">
        <w:rPr>
          <w:rFonts w:ascii="Times New Roman" w:hAnsi="Times New Roman" w:cs="Times New Roman"/>
          <w:sz w:val="24"/>
          <w:szCs w:val="24"/>
        </w:rPr>
        <w:t xml:space="preserve"> While intending to plead “not guilty” to the offence charged, an accused person may plead guilty to a lesser offence which is not on the information. Where this plea is accepted by the prosecution, the court may pass its sentence accordingly.</w:t>
      </w:r>
      <w:r w:rsidR="002953A9">
        <w:rPr>
          <w:rFonts w:ascii="Times New Roman" w:hAnsi="Times New Roman" w:cs="Times New Roman"/>
          <w:b/>
          <w:sz w:val="24"/>
          <w:szCs w:val="24"/>
          <w:u w:val="single"/>
        </w:rPr>
        <w:t xml:space="preserve"> </w:t>
      </w:r>
    </w:p>
    <w:p w:rsidR="00C643EA" w:rsidRPr="00844ADC" w:rsidRDefault="00C643EA" w:rsidP="00C643EA">
      <w:pPr>
        <w:pStyle w:val="ListParagraph"/>
        <w:numPr>
          <w:ilvl w:val="0"/>
          <w:numId w:val="6"/>
        </w:numPr>
        <w:spacing w:line="360" w:lineRule="auto"/>
        <w:rPr>
          <w:rFonts w:ascii="Times New Roman" w:hAnsi="Times New Roman" w:cs="Times New Roman"/>
          <w:b/>
          <w:sz w:val="24"/>
          <w:szCs w:val="24"/>
          <w:u w:val="single"/>
        </w:rPr>
      </w:pPr>
      <w:r w:rsidRPr="00844ADC">
        <w:rPr>
          <w:rFonts w:ascii="Times New Roman" w:hAnsi="Times New Roman" w:cs="Times New Roman"/>
          <w:b/>
          <w:sz w:val="24"/>
          <w:szCs w:val="24"/>
          <w:u w:val="single"/>
        </w:rPr>
        <w:t>Plea of guilty</w:t>
      </w:r>
    </w:p>
    <w:p w:rsidR="00C643EA" w:rsidRPr="00C643EA" w:rsidRDefault="00C643EA" w:rsidP="00C643EA">
      <w:pPr>
        <w:pStyle w:val="ListParagraph"/>
        <w:numPr>
          <w:ilvl w:val="0"/>
          <w:numId w:val="6"/>
        </w:numPr>
        <w:spacing w:line="360" w:lineRule="auto"/>
        <w:rPr>
          <w:rFonts w:ascii="Times New Roman" w:hAnsi="Times New Roman" w:cs="Times New Roman"/>
          <w:sz w:val="24"/>
          <w:szCs w:val="24"/>
        </w:rPr>
      </w:pPr>
      <w:r w:rsidRPr="00844ADC">
        <w:rPr>
          <w:rFonts w:ascii="Times New Roman" w:hAnsi="Times New Roman" w:cs="Times New Roman"/>
          <w:b/>
          <w:sz w:val="24"/>
          <w:szCs w:val="24"/>
          <w:u w:val="single"/>
        </w:rPr>
        <w:t>Plea of not guilty</w:t>
      </w:r>
    </w:p>
    <w:p w:rsidR="0026084F" w:rsidRPr="00D13D87" w:rsidRDefault="00166CEA" w:rsidP="00D13D87">
      <w:pPr>
        <w:pStyle w:val="ListParagraph"/>
        <w:numPr>
          <w:ilvl w:val="0"/>
          <w:numId w:val="3"/>
        </w:numPr>
        <w:spacing w:line="360" w:lineRule="auto"/>
        <w:jc w:val="center"/>
        <w:rPr>
          <w:rFonts w:ascii="Times New Roman" w:hAnsi="Times New Roman" w:cs="Times New Roman"/>
          <w:sz w:val="28"/>
          <w:szCs w:val="24"/>
        </w:rPr>
      </w:pPr>
      <w:r w:rsidRPr="00D13D87">
        <w:rPr>
          <w:rFonts w:ascii="Times New Roman" w:hAnsi="Times New Roman" w:cs="Times New Roman"/>
          <w:b/>
          <w:sz w:val="28"/>
          <w:szCs w:val="24"/>
          <w:u w:val="single"/>
        </w:rPr>
        <w:t>PLEA OF GUILTY</w:t>
      </w:r>
    </w:p>
    <w:p w:rsidR="00F516AB" w:rsidRPr="008D604B" w:rsidRDefault="00FD2E27" w:rsidP="0026084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Where an accused person pleads guilty, the counsel for the prosecution will give the court a summary of the evidence together with details of the accused person’s background, that is, character and his criminal record, if any. After this, the counsel for the </w:t>
      </w:r>
      <w:r w:rsidR="002953A9">
        <w:rPr>
          <w:rFonts w:ascii="Times New Roman" w:hAnsi="Times New Roman" w:cs="Times New Roman"/>
          <w:sz w:val="24"/>
          <w:szCs w:val="24"/>
        </w:rPr>
        <w:t>defense</w:t>
      </w:r>
      <w:r>
        <w:rPr>
          <w:rFonts w:ascii="Times New Roman" w:hAnsi="Times New Roman" w:cs="Times New Roman"/>
          <w:sz w:val="24"/>
          <w:szCs w:val="24"/>
        </w:rPr>
        <w:t xml:space="preserve"> usually makes his allocutus plea in mitigation.</w:t>
      </w:r>
    </w:p>
    <w:p w:rsidR="00166CEA" w:rsidRPr="005F1074" w:rsidRDefault="00166CEA" w:rsidP="00D13D87">
      <w:pPr>
        <w:pStyle w:val="ListParagraph"/>
        <w:numPr>
          <w:ilvl w:val="0"/>
          <w:numId w:val="3"/>
        </w:numPr>
        <w:spacing w:line="360" w:lineRule="auto"/>
        <w:jc w:val="center"/>
        <w:rPr>
          <w:rFonts w:ascii="Times New Roman" w:hAnsi="Times New Roman" w:cs="Times New Roman"/>
          <w:sz w:val="24"/>
          <w:szCs w:val="24"/>
        </w:rPr>
      </w:pPr>
      <w:r w:rsidRPr="005F1074">
        <w:rPr>
          <w:rFonts w:ascii="Times New Roman" w:hAnsi="Times New Roman" w:cs="Times New Roman"/>
          <w:b/>
          <w:sz w:val="24"/>
          <w:szCs w:val="24"/>
          <w:u w:val="single"/>
        </w:rPr>
        <w:t>PLEA OF NOT GUILTY</w:t>
      </w:r>
    </w:p>
    <w:p w:rsidR="00F516AB" w:rsidRPr="008D604B" w:rsidRDefault="00FD2E27" w:rsidP="00166CEA">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Where an accused person pleads not guilty, the trail then proceeds.</w:t>
      </w:r>
      <w:r w:rsidR="00424B23">
        <w:rPr>
          <w:rFonts w:ascii="Times New Roman" w:hAnsi="Times New Roman" w:cs="Times New Roman"/>
          <w:sz w:val="24"/>
          <w:szCs w:val="24"/>
        </w:rPr>
        <w:t xml:space="preserve"> </w:t>
      </w:r>
    </w:p>
    <w:p w:rsidR="00166CEA" w:rsidRPr="00D13D87" w:rsidRDefault="00F516AB" w:rsidP="00D13D87">
      <w:pPr>
        <w:pStyle w:val="ListParagraph"/>
        <w:numPr>
          <w:ilvl w:val="0"/>
          <w:numId w:val="3"/>
        </w:numPr>
        <w:spacing w:line="360" w:lineRule="auto"/>
        <w:jc w:val="center"/>
        <w:rPr>
          <w:rFonts w:ascii="Times New Roman" w:hAnsi="Times New Roman" w:cs="Times New Roman"/>
          <w:b/>
          <w:sz w:val="28"/>
          <w:szCs w:val="24"/>
          <w:u w:val="single"/>
        </w:rPr>
      </w:pPr>
      <w:r w:rsidRPr="00D13D87">
        <w:rPr>
          <w:rFonts w:ascii="Times New Roman" w:hAnsi="Times New Roman" w:cs="Times New Roman"/>
          <w:b/>
          <w:sz w:val="28"/>
          <w:szCs w:val="24"/>
          <w:u w:val="single"/>
        </w:rPr>
        <w:t>P</w:t>
      </w:r>
      <w:r w:rsidR="00D13D87" w:rsidRPr="00D13D87">
        <w:rPr>
          <w:rFonts w:ascii="Times New Roman" w:hAnsi="Times New Roman" w:cs="Times New Roman"/>
          <w:b/>
          <w:sz w:val="28"/>
          <w:szCs w:val="24"/>
          <w:u w:val="single"/>
        </w:rPr>
        <w:t>ROSECUTION</w:t>
      </w:r>
    </w:p>
    <w:p w:rsidR="00F516AB" w:rsidRPr="00E4468C" w:rsidRDefault="003B2232" w:rsidP="00166CEA">
      <w:pPr>
        <w:pStyle w:val="ListParagraph"/>
        <w:spacing w:line="360" w:lineRule="auto"/>
        <w:ind w:left="360"/>
        <w:rPr>
          <w:rFonts w:ascii="Times New Roman" w:hAnsi="Times New Roman" w:cs="Times New Roman"/>
          <w:b/>
          <w:sz w:val="24"/>
          <w:szCs w:val="24"/>
          <w:u w:val="single"/>
        </w:rPr>
      </w:pPr>
      <w:r>
        <w:rPr>
          <w:rFonts w:ascii="Times New Roman" w:hAnsi="Times New Roman" w:cs="Times New Roman"/>
          <w:sz w:val="24"/>
          <w:szCs w:val="24"/>
        </w:rPr>
        <w:t>T</w:t>
      </w:r>
      <w:r w:rsidRPr="003B2232">
        <w:rPr>
          <w:rFonts w:ascii="Times New Roman" w:hAnsi="Times New Roman" w:cs="Times New Roman"/>
          <w:sz w:val="24"/>
          <w:szCs w:val="24"/>
        </w:rPr>
        <w:t xml:space="preserve">he </w:t>
      </w:r>
      <w:r w:rsidR="00E4468C" w:rsidRPr="003B2232">
        <w:rPr>
          <w:rFonts w:ascii="Times New Roman" w:hAnsi="Times New Roman" w:cs="Times New Roman"/>
          <w:sz w:val="24"/>
          <w:szCs w:val="24"/>
        </w:rPr>
        <w:t>counsel</w:t>
      </w:r>
      <w:r w:rsidRPr="003B2232">
        <w:rPr>
          <w:rFonts w:ascii="Times New Roman" w:hAnsi="Times New Roman" w:cs="Times New Roman"/>
          <w:sz w:val="24"/>
          <w:szCs w:val="24"/>
        </w:rPr>
        <w:t xml:space="preserve"> for the prosecution always ope</w:t>
      </w:r>
      <w:r>
        <w:rPr>
          <w:rFonts w:ascii="Times New Roman" w:hAnsi="Times New Roman" w:cs="Times New Roman"/>
          <w:sz w:val="24"/>
          <w:szCs w:val="24"/>
        </w:rPr>
        <w:t xml:space="preserve">n </w:t>
      </w:r>
      <w:r w:rsidR="00E4468C">
        <w:rPr>
          <w:rFonts w:ascii="Times New Roman" w:hAnsi="Times New Roman" w:cs="Times New Roman"/>
          <w:sz w:val="24"/>
          <w:szCs w:val="24"/>
        </w:rPr>
        <w:t>a criminal proceeding</w:t>
      </w:r>
      <w:r>
        <w:rPr>
          <w:rFonts w:ascii="Times New Roman" w:hAnsi="Times New Roman" w:cs="Times New Roman"/>
          <w:sz w:val="24"/>
          <w:szCs w:val="24"/>
        </w:rPr>
        <w:t xml:space="preserve"> by </w:t>
      </w:r>
      <w:r w:rsidR="00E4468C">
        <w:rPr>
          <w:rFonts w:ascii="Times New Roman" w:hAnsi="Times New Roman" w:cs="Times New Roman"/>
          <w:sz w:val="24"/>
          <w:szCs w:val="24"/>
        </w:rPr>
        <w:t>calling</w:t>
      </w:r>
      <w:r>
        <w:rPr>
          <w:rFonts w:ascii="Times New Roman" w:hAnsi="Times New Roman" w:cs="Times New Roman"/>
          <w:sz w:val="24"/>
          <w:szCs w:val="24"/>
        </w:rPr>
        <w:t xml:space="preserve"> evidence for </w:t>
      </w:r>
      <w:r w:rsidR="00E4468C">
        <w:rPr>
          <w:rFonts w:ascii="Times New Roman" w:hAnsi="Times New Roman" w:cs="Times New Roman"/>
          <w:sz w:val="24"/>
          <w:szCs w:val="24"/>
        </w:rPr>
        <w:t>the</w:t>
      </w:r>
      <w:r>
        <w:rPr>
          <w:rFonts w:ascii="Times New Roman" w:hAnsi="Times New Roman" w:cs="Times New Roman"/>
          <w:sz w:val="24"/>
          <w:szCs w:val="24"/>
        </w:rPr>
        <w:t xml:space="preserve"> prosecution he calls his witnesses and examines each in chief, and tenders any </w:t>
      </w:r>
      <w:r w:rsidR="00E4468C">
        <w:rPr>
          <w:rFonts w:ascii="Times New Roman" w:hAnsi="Times New Roman" w:cs="Times New Roman"/>
          <w:sz w:val="24"/>
          <w:szCs w:val="24"/>
        </w:rPr>
        <w:t>exhibit</w:t>
      </w:r>
      <w:r>
        <w:rPr>
          <w:rFonts w:ascii="Times New Roman" w:hAnsi="Times New Roman" w:cs="Times New Roman"/>
          <w:sz w:val="24"/>
          <w:szCs w:val="24"/>
        </w:rPr>
        <w:t xml:space="preserve"> they may have. The witnesses are in turn cross-examined by the defense counsel and re-examined by the prosecuting counsel as may be </w:t>
      </w:r>
      <w:r w:rsidR="00E4468C">
        <w:rPr>
          <w:rFonts w:ascii="Times New Roman" w:hAnsi="Times New Roman" w:cs="Times New Roman"/>
          <w:sz w:val="24"/>
          <w:szCs w:val="24"/>
        </w:rPr>
        <w:t>necessary</w:t>
      </w:r>
      <w:r>
        <w:rPr>
          <w:rFonts w:ascii="Times New Roman" w:hAnsi="Times New Roman" w:cs="Times New Roman"/>
          <w:sz w:val="24"/>
          <w:szCs w:val="24"/>
        </w:rPr>
        <w:t xml:space="preserve"> and the case for the prosecution closes. The burden of proof on the prosecution in criminal proceedings is </w:t>
      </w:r>
      <w:r w:rsidRPr="003F6DB7">
        <w:rPr>
          <w:rFonts w:ascii="Times New Roman" w:hAnsi="Times New Roman" w:cs="Times New Roman"/>
          <w:b/>
          <w:i/>
          <w:sz w:val="24"/>
          <w:szCs w:val="24"/>
        </w:rPr>
        <w:t xml:space="preserve">PROOF BEYOND REASONABLE DOUBT </w:t>
      </w:r>
      <w:r>
        <w:rPr>
          <w:rFonts w:ascii="Times New Roman" w:hAnsi="Times New Roman" w:cs="Times New Roman"/>
          <w:sz w:val="24"/>
          <w:szCs w:val="24"/>
        </w:rPr>
        <w:t xml:space="preserve">which is never </w:t>
      </w:r>
      <w:r w:rsidR="00E4468C">
        <w:rPr>
          <w:rFonts w:ascii="Times New Roman" w:hAnsi="Times New Roman" w:cs="Times New Roman"/>
          <w:sz w:val="24"/>
          <w:szCs w:val="24"/>
        </w:rPr>
        <w:t>lowered</w:t>
      </w:r>
      <w:r>
        <w:rPr>
          <w:rFonts w:ascii="Times New Roman" w:hAnsi="Times New Roman" w:cs="Times New Roman"/>
          <w:sz w:val="24"/>
          <w:szCs w:val="24"/>
        </w:rPr>
        <w:t xml:space="preserve"> or watered down. Where the </w:t>
      </w:r>
      <w:r w:rsidR="00E4468C">
        <w:rPr>
          <w:rFonts w:ascii="Times New Roman" w:hAnsi="Times New Roman" w:cs="Times New Roman"/>
          <w:sz w:val="24"/>
          <w:szCs w:val="24"/>
        </w:rPr>
        <w:t>burden</w:t>
      </w:r>
      <w:r>
        <w:rPr>
          <w:rFonts w:ascii="Times New Roman" w:hAnsi="Times New Roman" w:cs="Times New Roman"/>
          <w:sz w:val="24"/>
          <w:szCs w:val="24"/>
        </w:rPr>
        <w:t xml:space="preserve"> of proof is not discharged, the charge of information </w:t>
      </w:r>
      <w:r w:rsidR="00E4468C">
        <w:rPr>
          <w:rFonts w:ascii="Times New Roman" w:hAnsi="Times New Roman" w:cs="Times New Roman"/>
          <w:sz w:val="24"/>
          <w:szCs w:val="24"/>
        </w:rPr>
        <w:t>is</w:t>
      </w:r>
      <w:r>
        <w:rPr>
          <w:rFonts w:ascii="Times New Roman" w:hAnsi="Times New Roman" w:cs="Times New Roman"/>
          <w:sz w:val="24"/>
          <w:szCs w:val="24"/>
        </w:rPr>
        <w:t xml:space="preserve"> usually dismissed and the accused is legally entitled to be set free and is accordingly usually discharged and </w:t>
      </w:r>
      <w:r w:rsidR="00E4468C">
        <w:rPr>
          <w:rFonts w:ascii="Times New Roman" w:hAnsi="Times New Roman" w:cs="Times New Roman"/>
          <w:sz w:val="24"/>
          <w:szCs w:val="24"/>
        </w:rPr>
        <w:t>acquitted</w:t>
      </w:r>
      <w:r>
        <w:rPr>
          <w:rFonts w:ascii="Times New Roman" w:hAnsi="Times New Roman" w:cs="Times New Roman"/>
          <w:sz w:val="24"/>
          <w:szCs w:val="24"/>
        </w:rPr>
        <w:t xml:space="preserve">. This is for, for it is </w:t>
      </w:r>
      <w:r>
        <w:rPr>
          <w:rFonts w:ascii="Times New Roman" w:hAnsi="Times New Roman" w:cs="Times New Roman"/>
          <w:sz w:val="24"/>
          <w:szCs w:val="24"/>
        </w:rPr>
        <w:lastRenderedPageBreak/>
        <w:t xml:space="preserve">better for a guilty person to go scot free and escape justice than for an innocent person to by unjustly </w:t>
      </w:r>
      <w:r w:rsidR="00E4468C">
        <w:rPr>
          <w:rFonts w:ascii="Times New Roman" w:hAnsi="Times New Roman" w:cs="Times New Roman"/>
          <w:sz w:val="24"/>
          <w:szCs w:val="24"/>
        </w:rPr>
        <w:t>punished</w:t>
      </w:r>
      <w:r>
        <w:rPr>
          <w:rFonts w:ascii="Times New Roman" w:hAnsi="Times New Roman" w:cs="Times New Roman"/>
          <w:sz w:val="24"/>
          <w:szCs w:val="24"/>
        </w:rPr>
        <w:t xml:space="preserve">, due to a lower standard of proof. Stressing the need for the prosecution to </w:t>
      </w:r>
      <w:r w:rsidR="00E4468C">
        <w:rPr>
          <w:rFonts w:ascii="Times New Roman" w:hAnsi="Times New Roman" w:cs="Times New Roman"/>
          <w:sz w:val="24"/>
          <w:szCs w:val="24"/>
        </w:rPr>
        <w:t xml:space="preserve">discharge the burden of proof required by law in criminal proceedings. </w:t>
      </w:r>
    </w:p>
    <w:p w:rsidR="00E4468C" w:rsidRPr="00E4468C" w:rsidRDefault="00E4468C" w:rsidP="00E4468C">
      <w:pPr>
        <w:pStyle w:val="ListParagraph"/>
        <w:spacing w:line="360" w:lineRule="auto"/>
        <w:ind w:left="360"/>
        <w:rPr>
          <w:rFonts w:ascii="Times New Roman" w:hAnsi="Times New Roman" w:cs="Times New Roman"/>
          <w:b/>
          <w:sz w:val="24"/>
          <w:szCs w:val="24"/>
        </w:rPr>
      </w:pPr>
      <w:r w:rsidRPr="00E4468C">
        <w:rPr>
          <w:rFonts w:ascii="Times New Roman" w:hAnsi="Times New Roman" w:cs="Times New Roman"/>
          <w:b/>
          <w:sz w:val="24"/>
          <w:szCs w:val="24"/>
        </w:rPr>
        <w:t xml:space="preserve">Chukwunweike Idigbe JSC </w:t>
      </w:r>
      <w:r w:rsidRPr="00E4468C">
        <w:rPr>
          <w:rFonts w:ascii="Times New Roman" w:hAnsi="Times New Roman" w:cs="Times New Roman"/>
          <w:sz w:val="24"/>
          <w:szCs w:val="24"/>
        </w:rPr>
        <w:t>in the case of</w:t>
      </w:r>
      <w:r w:rsidRPr="00E4468C">
        <w:rPr>
          <w:rFonts w:ascii="Times New Roman" w:hAnsi="Times New Roman" w:cs="Times New Roman"/>
          <w:b/>
          <w:sz w:val="24"/>
          <w:szCs w:val="24"/>
        </w:rPr>
        <w:t xml:space="preserve"> Ukorah v State </w:t>
      </w:r>
      <w:r w:rsidRPr="00E4468C">
        <w:rPr>
          <w:rFonts w:ascii="Times New Roman" w:hAnsi="Times New Roman" w:cs="Times New Roman"/>
          <w:sz w:val="24"/>
          <w:szCs w:val="24"/>
        </w:rPr>
        <w:t>said that</w:t>
      </w:r>
      <w:r w:rsidRPr="00E4468C">
        <w:rPr>
          <w:rFonts w:ascii="Times New Roman" w:hAnsi="Times New Roman" w:cs="Times New Roman"/>
          <w:b/>
          <w:sz w:val="24"/>
          <w:szCs w:val="24"/>
        </w:rPr>
        <w:t>;</w:t>
      </w:r>
    </w:p>
    <w:p w:rsidR="00E4468C" w:rsidRDefault="00E4468C" w:rsidP="00E4468C">
      <w:pPr>
        <w:pStyle w:val="ListParagraph"/>
        <w:spacing w:line="360" w:lineRule="auto"/>
        <w:ind w:left="360"/>
        <w:rPr>
          <w:rFonts w:ascii="Times New Roman" w:hAnsi="Times New Roman" w:cs="Times New Roman"/>
          <w:i/>
          <w:sz w:val="24"/>
          <w:szCs w:val="24"/>
        </w:rPr>
      </w:pPr>
      <w:r w:rsidRPr="00511724">
        <w:rPr>
          <w:rFonts w:ascii="Times New Roman" w:hAnsi="Times New Roman" w:cs="Times New Roman"/>
          <w:sz w:val="24"/>
          <w:szCs w:val="24"/>
        </w:rPr>
        <w:t>The romans</w:t>
      </w:r>
      <w:r w:rsidR="00511724">
        <w:rPr>
          <w:rFonts w:ascii="Times New Roman" w:hAnsi="Times New Roman" w:cs="Times New Roman"/>
          <w:sz w:val="24"/>
          <w:szCs w:val="24"/>
        </w:rPr>
        <w:t xml:space="preserve"> had a maxim that</w:t>
      </w:r>
      <w:r w:rsidR="00511724">
        <w:rPr>
          <w:rFonts w:ascii="Times New Roman" w:hAnsi="Times New Roman" w:cs="Times New Roman"/>
          <w:i/>
          <w:sz w:val="24"/>
          <w:szCs w:val="24"/>
        </w:rPr>
        <w:t xml:space="preserve"> “it is better fo</w:t>
      </w:r>
      <w:r w:rsidRPr="00E4468C">
        <w:rPr>
          <w:rFonts w:ascii="Times New Roman" w:hAnsi="Times New Roman" w:cs="Times New Roman"/>
          <w:i/>
          <w:sz w:val="24"/>
          <w:szCs w:val="24"/>
        </w:rPr>
        <w:t xml:space="preserve">r 10 guilty </w:t>
      </w:r>
      <w:r w:rsidR="00511724" w:rsidRPr="00E4468C">
        <w:rPr>
          <w:rFonts w:ascii="Times New Roman" w:hAnsi="Times New Roman" w:cs="Times New Roman"/>
          <w:i/>
          <w:sz w:val="24"/>
          <w:szCs w:val="24"/>
        </w:rPr>
        <w:t>persons</w:t>
      </w:r>
      <w:r w:rsidRPr="00E4468C">
        <w:rPr>
          <w:rFonts w:ascii="Times New Roman" w:hAnsi="Times New Roman" w:cs="Times New Roman"/>
          <w:i/>
          <w:sz w:val="24"/>
          <w:szCs w:val="24"/>
        </w:rPr>
        <w:t xml:space="preserve"> to go unpunished than for one innocent person to suffer”</w:t>
      </w:r>
    </w:p>
    <w:p w:rsidR="005F1074" w:rsidRPr="00E4468C" w:rsidRDefault="005F1074" w:rsidP="00E4468C">
      <w:pPr>
        <w:pStyle w:val="ListParagraph"/>
        <w:spacing w:line="360" w:lineRule="auto"/>
        <w:ind w:left="360"/>
        <w:rPr>
          <w:rFonts w:ascii="Times New Roman" w:hAnsi="Times New Roman" w:cs="Times New Roman"/>
          <w:i/>
          <w:sz w:val="24"/>
          <w:szCs w:val="24"/>
        </w:rPr>
      </w:pPr>
    </w:p>
    <w:p w:rsidR="00166CEA" w:rsidRPr="005F1074" w:rsidRDefault="00D13D87" w:rsidP="005F1074">
      <w:pPr>
        <w:pStyle w:val="ListParagraph"/>
        <w:numPr>
          <w:ilvl w:val="0"/>
          <w:numId w:val="3"/>
        </w:numPr>
        <w:spacing w:line="360" w:lineRule="auto"/>
        <w:jc w:val="center"/>
        <w:rPr>
          <w:rFonts w:ascii="Times New Roman" w:hAnsi="Times New Roman" w:cs="Times New Roman"/>
          <w:sz w:val="28"/>
          <w:szCs w:val="24"/>
        </w:rPr>
      </w:pPr>
      <w:r w:rsidRPr="005F1074">
        <w:rPr>
          <w:rFonts w:ascii="Times New Roman" w:hAnsi="Times New Roman" w:cs="Times New Roman"/>
          <w:b/>
          <w:sz w:val="28"/>
          <w:szCs w:val="24"/>
          <w:u w:val="single"/>
        </w:rPr>
        <w:t>SUBMISSION OF “NO CASE ANSWER</w:t>
      </w:r>
      <w:r w:rsidR="00166CEA" w:rsidRPr="005F1074">
        <w:rPr>
          <w:rFonts w:ascii="Times New Roman" w:hAnsi="Times New Roman" w:cs="Times New Roman"/>
          <w:b/>
          <w:sz w:val="28"/>
          <w:szCs w:val="24"/>
          <w:u w:val="single"/>
        </w:rPr>
        <w:t>”</w:t>
      </w:r>
    </w:p>
    <w:p w:rsidR="00F516AB" w:rsidRPr="00777893" w:rsidRDefault="00511724" w:rsidP="00166CEA">
      <w:pPr>
        <w:pStyle w:val="ListParagraph"/>
        <w:spacing w:line="360" w:lineRule="auto"/>
        <w:ind w:left="360"/>
        <w:rPr>
          <w:rFonts w:ascii="Times New Roman" w:hAnsi="Times New Roman" w:cs="Times New Roman"/>
          <w:sz w:val="24"/>
          <w:szCs w:val="24"/>
        </w:rPr>
      </w:pPr>
      <w:r w:rsidRPr="00777893">
        <w:rPr>
          <w:rFonts w:ascii="Times New Roman" w:hAnsi="Times New Roman" w:cs="Times New Roman"/>
          <w:sz w:val="24"/>
          <w:szCs w:val="24"/>
        </w:rPr>
        <w:t xml:space="preserve">At the close of the case for the prosecution, the </w:t>
      </w:r>
      <w:r w:rsidR="00777893" w:rsidRPr="00777893">
        <w:rPr>
          <w:rFonts w:ascii="Times New Roman" w:hAnsi="Times New Roman" w:cs="Times New Roman"/>
          <w:sz w:val="24"/>
          <w:szCs w:val="24"/>
        </w:rPr>
        <w:t>defense</w:t>
      </w:r>
      <w:r w:rsidRPr="00777893">
        <w:rPr>
          <w:rFonts w:ascii="Times New Roman" w:hAnsi="Times New Roman" w:cs="Times New Roman"/>
          <w:sz w:val="24"/>
          <w:szCs w:val="24"/>
        </w:rPr>
        <w:t xml:space="preserve"> counsel may </w:t>
      </w:r>
      <w:r w:rsidR="00777893" w:rsidRPr="00777893">
        <w:rPr>
          <w:rFonts w:ascii="Times New Roman" w:hAnsi="Times New Roman" w:cs="Times New Roman"/>
          <w:sz w:val="24"/>
          <w:szCs w:val="24"/>
        </w:rPr>
        <w:t>submit</w:t>
      </w:r>
      <w:r w:rsidRPr="00777893">
        <w:rPr>
          <w:rFonts w:ascii="Times New Roman" w:hAnsi="Times New Roman" w:cs="Times New Roman"/>
          <w:sz w:val="24"/>
          <w:szCs w:val="24"/>
        </w:rPr>
        <w:t xml:space="preserve"> that the prosecution has not produced sufficient evidence or made out a prima facie case against the accused and consequently, the accused has no case to answer and therefore the case should not proceed further. The </w:t>
      </w:r>
      <w:r w:rsidR="00777893" w:rsidRPr="00777893">
        <w:rPr>
          <w:rFonts w:ascii="Times New Roman" w:hAnsi="Times New Roman" w:cs="Times New Roman"/>
          <w:sz w:val="24"/>
          <w:szCs w:val="24"/>
        </w:rPr>
        <w:t>defense</w:t>
      </w:r>
      <w:r w:rsidRPr="00777893">
        <w:rPr>
          <w:rFonts w:ascii="Times New Roman" w:hAnsi="Times New Roman" w:cs="Times New Roman"/>
          <w:sz w:val="24"/>
          <w:szCs w:val="24"/>
        </w:rPr>
        <w:t xml:space="preserve"> counsel makes the submission by addressing the court. The prosecuting counsel usually replies. The judge then </w:t>
      </w:r>
      <w:r w:rsidR="00777893" w:rsidRPr="00777893">
        <w:rPr>
          <w:rFonts w:ascii="Times New Roman" w:hAnsi="Times New Roman" w:cs="Times New Roman"/>
          <w:sz w:val="24"/>
          <w:szCs w:val="24"/>
        </w:rPr>
        <w:t>makes</w:t>
      </w:r>
      <w:r w:rsidRPr="00777893">
        <w:rPr>
          <w:rFonts w:ascii="Times New Roman" w:hAnsi="Times New Roman" w:cs="Times New Roman"/>
          <w:sz w:val="24"/>
          <w:szCs w:val="24"/>
        </w:rPr>
        <w:t xml:space="preserve"> a ruling on this submission. The judge may accept </w:t>
      </w:r>
    </w:p>
    <w:p w:rsidR="00166CEA" w:rsidRPr="00D13D87" w:rsidRDefault="00D13D87" w:rsidP="00D13D87">
      <w:pPr>
        <w:pStyle w:val="ListParagraph"/>
        <w:numPr>
          <w:ilvl w:val="0"/>
          <w:numId w:val="3"/>
        </w:numPr>
        <w:spacing w:line="360" w:lineRule="auto"/>
        <w:jc w:val="center"/>
        <w:rPr>
          <w:rFonts w:ascii="Times New Roman" w:hAnsi="Times New Roman" w:cs="Times New Roman"/>
          <w:b/>
          <w:sz w:val="28"/>
          <w:szCs w:val="24"/>
          <w:u w:val="single"/>
        </w:rPr>
      </w:pPr>
      <w:r w:rsidRPr="00D13D87">
        <w:rPr>
          <w:rFonts w:ascii="Times New Roman" w:hAnsi="Times New Roman" w:cs="Times New Roman"/>
          <w:b/>
          <w:sz w:val="28"/>
          <w:szCs w:val="24"/>
          <w:u w:val="single"/>
        </w:rPr>
        <w:t>DEFENCE</w:t>
      </w:r>
    </w:p>
    <w:p w:rsidR="00F516AB" w:rsidRPr="008A7362" w:rsidRDefault="008A7362" w:rsidP="00166CEA">
      <w:pPr>
        <w:pStyle w:val="ListParagraph"/>
        <w:spacing w:line="360" w:lineRule="auto"/>
        <w:ind w:left="360"/>
        <w:rPr>
          <w:rFonts w:ascii="Times New Roman" w:hAnsi="Times New Roman" w:cs="Times New Roman"/>
          <w:b/>
          <w:sz w:val="24"/>
          <w:szCs w:val="24"/>
          <w:u w:val="single"/>
        </w:rPr>
      </w:pPr>
      <w:r w:rsidRPr="00893619">
        <w:rPr>
          <w:rFonts w:ascii="Times New Roman" w:hAnsi="Times New Roman" w:cs="Times New Roman"/>
          <w:sz w:val="24"/>
          <w:szCs w:val="24"/>
        </w:rPr>
        <w:t>After the close</w:t>
      </w:r>
      <w:r>
        <w:rPr>
          <w:rFonts w:ascii="Times New Roman" w:hAnsi="Times New Roman" w:cs="Times New Roman"/>
          <w:sz w:val="24"/>
          <w:szCs w:val="24"/>
        </w:rPr>
        <w:t xml:space="preserve"> of the case for the prosecution and the failure of a no case submission, if such submission was made, the case for the defense then opens. The accused and his witnesses, if any, are, one after the other, led in evidence-in-chief by the counsel for the defense and are cross-examined by the prosecuting counsel and re-examined by the counsel of the defense as may be necessary. Each witness undergoes the whole process, before another witness is called. It is never mixed up. This is always the procedure. Generally, unless a witness has finished is testimony and undergone necessary cross-examination and re-examination, if any, another witness may not be called, except there are god reasons to do so. Some good reasons to call a witness out of turn includes the need to take the evidence of a witness who is obviously very busy or who may not be readily available to testify, or who lives in a distant town or place, or who is suffering for ill health, traveling to a far place, and so forth, after the witnesses for a defense have testified and tendered any exhibit they have, the case for the defense closes.</w:t>
      </w:r>
    </w:p>
    <w:p w:rsidR="00166CEA" w:rsidRPr="00D13D87" w:rsidRDefault="00D13D87" w:rsidP="00D13D87">
      <w:pPr>
        <w:pStyle w:val="ListParagraph"/>
        <w:numPr>
          <w:ilvl w:val="0"/>
          <w:numId w:val="3"/>
        </w:numPr>
        <w:spacing w:line="360" w:lineRule="auto"/>
        <w:jc w:val="center"/>
        <w:rPr>
          <w:rFonts w:ascii="Times New Roman" w:hAnsi="Times New Roman" w:cs="Times New Roman"/>
          <w:sz w:val="28"/>
          <w:szCs w:val="24"/>
        </w:rPr>
      </w:pPr>
      <w:r w:rsidRPr="00D13D87">
        <w:rPr>
          <w:rFonts w:ascii="Times New Roman" w:hAnsi="Times New Roman" w:cs="Times New Roman"/>
          <w:b/>
          <w:sz w:val="28"/>
          <w:szCs w:val="24"/>
          <w:u w:val="single"/>
        </w:rPr>
        <w:t>CLOSING ADDRESS</w:t>
      </w:r>
    </w:p>
    <w:p w:rsidR="008A7362" w:rsidRDefault="008A7362" w:rsidP="00166CEA">
      <w:pPr>
        <w:pStyle w:val="ListParagraph"/>
        <w:spacing w:line="360" w:lineRule="auto"/>
        <w:ind w:left="360"/>
        <w:rPr>
          <w:rFonts w:ascii="Times New Roman" w:hAnsi="Times New Roman" w:cs="Times New Roman"/>
          <w:sz w:val="24"/>
          <w:szCs w:val="24"/>
        </w:rPr>
      </w:pPr>
      <w:r w:rsidRPr="008A7362">
        <w:rPr>
          <w:rFonts w:ascii="Times New Roman" w:hAnsi="Times New Roman" w:cs="Times New Roman"/>
          <w:sz w:val="24"/>
          <w:szCs w:val="24"/>
        </w:rPr>
        <w:t>A</w:t>
      </w:r>
      <w:r>
        <w:rPr>
          <w:rFonts w:ascii="Times New Roman" w:hAnsi="Times New Roman" w:cs="Times New Roman"/>
          <w:sz w:val="24"/>
          <w:szCs w:val="24"/>
        </w:rPr>
        <w:t>fter the close of the case for the defense, the counsel for both sides then make closing speeches by addressing the court from their filed written addresses the prosecuting counsel is always the first to address the court. He sums up or reveals the case on both sides.</w:t>
      </w:r>
    </w:p>
    <w:p w:rsidR="008A7362" w:rsidRPr="008A7362" w:rsidRDefault="008A7362" w:rsidP="008A7362">
      <w:pPr>
        <w:pStyle w:val="ListParagraph"/>
        <w:spacing w:line="360" w:lineRule="auto"/>
        <w:ind w:left="360"/>
        <w:rPr>
          <w:rFonts w:ascii="Times New Roman" w:hAnsi="Times New Roman" w:cs="Times New Roman"/>
          <w:sz w:val="24"/>
          <w:szCs w:val="24"/>
        </w:rPr>
      </w:pPr>
      <w:r w:rsidRPr="008A7362">
        <w:rPr>
          <w:rFonts w:ascii="Times New Roman" w:hAnsi="Times New Roman" w:cs="Times New Roman"/>
          <w:sz w:val="24"/>
          <w:szCs w:val="24"/>
        </w:rPr>
        <w:lastRenderedPageBreak/>
        <w:t>He points out the strengths of the case for the prosecution and identifies the witnesses if any of the defense and then urges the court to convict the accuse as charged.</w:t>
      </w:r>
      <w:r>
        <w:rPr>
          <w:rFonts w:ascii="Times New Roman" w:hAnsi="Times New Roman" w:cs="Times New Roman"/>
          <w:sz w:val="24"/>
          <w:szCs w:val="24"/>
        </w:rPr>
        <w:t xml:space="preserve"> However, the general rule of law is the case for the prosecution must succeed on his own. This is so, for in criminal proceedings, the burden of proof on the prosecution is proof beyond reasonable doubt. It must be proved beyond reasonable doubt not beyond the shadow of doubt. The case for the prosecution must succeed on its own strength. Thus the case for the prosecution cannot rely on the witness of the defense to succeed for this reason, an accused person is not bound to put up a defense and may I appropriate circumstances rest his case or defense on the case of the prosecution.</w:t>
      </w:r>
      <w:r w:rsidRPr="008A7362">
        <w:rPr>
          <w:rFonts w:ascii="Times New Roman" w:hAnsi="Times New Roman" w:cs="Times New Roman"/>
          <w:sz w:val="24"/>
          <w:szCs w:val="24"/>
        </w:rPr>
        <w:t xml:space="preserve"> </w:t>
      </w:r>
      <w:r w:rsidR="004B78AB">
        <w:rPr>
          <w:rFonts w:ascii="Times New Roman" w:hAnsi="Times New Roman" w:cs="Times New Roman"/>
          <w:sz w:val="24"/>
          <w:szCs w:val="24"/>
        </w:rPr>
        <w:t>The general rule of closing speeches is that the accused or his counsel is entitled to the last word. That is, it is his right to round off his addresses.</w:t>
      </w:r>
    </w:p>
    <w:p w:rsidR="00166CEA" w:rsidRPr="00D13D87" w:rsidRDefault="00F516AB" w:rsidP="00D13D87">
      <w:pPr>
        <w:pStyle w:val="ListParagraph"/>
        <w:numPr>
          <w:ilvl w:val="0"/>
          <w:numId w:val="3"/>
        </w:numPr>
        <w:spacing w:line="360" w:lineRule="auto"/>
        <w:jc w:val="center"/>
        <w:rPr>
          <w:rFonts w:ascii="Times New Roman" w:hAnsi="Times New Roman" w:cs="Times New Roman"/>
          <w:sz w:val="28"/>
          <w:szCs w:val="24"/>
        </w:rPr>
      </w:pPr>
      <w:r w:rsidRPr="00D13D87">
        <w:rPr>
          <w:rFonts w:ascii="Times New Roman" w:hAnsi="Times New Roman" w:cs="Times New Roman"/>
          <w:b/>
          <w:sz w:val="28"/>
          <w:szCs w:val="24"/>
          <w:u w:val="single"/>
        </w:rPr>
        <w:t>J</w:t>
      </w:r>
      <w:r w:rsidR="00D13D87" w:rsidRPr="00D13D87">
        <w:rPr>
          <w:rFonts w:ascii="Times New Roman" w:hAnsi="Times New Roman" w:cs="Times New Roman"/>
          <w:b/>
          <w:sz w:val="28"/>
          <w:szCs w:val="24"/>
          <w:u w:val="single"/>
        </w:rPr>
        <w:t>UDGEMENT</w:t>
      </w:r>
    </w:p>
    <w:p w:rsidR="00F516AB" w:rsidRPr="008A7362" w:rsidRDefault="00FD2E27" w:rsidP="00166CEA">
      <w:pPr>
        <w:pStyle w:val="ListParagraph"/>
        <w:spacing w:line="360" w:lineRule="auto"/>
        <w:ind w:left="360"/>
        <w:rPr>
          <w:rFonts w:ascii="Times New Roman" w:hAnsi="Times New Roman" w:cs="Times New Roman"/>
          <w:sz w:val="24"/>
          <w:szCs w:val="24"/>
        </w:rPr>
      </w:pPr>
      <w:r w:rsidRPr="008A7362">
        <w:rPr>
          <w:rFonts w:ascii="Times New Roman" w:hAnsi="Times New Roman" w:cs="Times New Roman"/>
          <w:sz w:val="24"/>
          <w:szCs w:val="24"/>
        </w:rPr>
        <w:t xml:space="preserve">After the closing </w:t>
      </w:r>
      <w:r w:rsidR="005A45E8" w:rsidRPr="008A7362">
        <w:rPr>
          <w:rFonts w:ascii="Times New Roman" w:hAnsi="Times New Roman" w:cs="Times New Roman"/>
          <w:sz w:val="24"/>
          <w:szCs w:val="24"/>
        </w:rPr>
        <w:t>address</w:t>
      </w:r>
      <w:r w:rsidRPr="008A7362">
        <w:rPr>
          <w:rFonts w:ascii="Times New Roman" w:hAnsi="Times New Roman" w:cs="Times New Roman"/>
          <w:sz w:val="24"/>
          <w:szCs w:val="24"/>
        </w:rPr>
        <w:t xml:space="preserve"> by counsel for both sides, the judge fixes the judgement for a date provided that is not a summary trial, and the </w:t>
      </w:r>
      <w:r w:rsidR="005A45E8" w:rsidRPr="008A7362">
        <w:rPr>
          <w:rFonts w:ascii="Times New Roman" w:hAnsi="Times New Roman" w:cs="Times New Roman"/>
          <w:sz w:val="24"/>
          <w:szCs w:val="24"/>
        </w:rPr>
        <w:t>court</w:t>
      </w:r>
      <w:r w:rsidRPr="008A7362">
        <w:rPr>
          <w:rFonts w:ascii="Times New Roman" w:hAnsi="Times New Roman" w:cs="Times New Roman"/>
          <w:sz w:val="24"/>
          <w:szCs w:val="24"/>
        </w:rPr>
        <w:t xml:space="preserve"> raises in adjournment to enable </w:t>
      </w:r>
      <w:r w:rsidR="005A45E8" w:rsidRPr="008A7362">
        <w:rPr>
          <w:rFonts w:ascii="Times New Roman" w:hAnsi="Times New Roman" w:cs="Times New Roman"/>
          <w:sz w:val="24"/>
          <w:szCs w:val="24"/>
        </w:rPr>
        <w:t>it</w:t>
      </w:r>
      <w:r w:rsidRPr="008A7362">
        <w:rPr>
          <w:rFonts w:ascii="Times New Roman" w:hAnsi="Times New Roman" w:cs="Times New Roman"/>
          <w:sz w:val="24"/>
          <w:szCs w:val="24"/>
        </w:rPr>
        <w:t xml:space="preserve"> deliberate, consider, or evaluate the totality of evidence in the case. On the adjourned date the court </w:t>
      </w:r>
      <w:r w:rsidR="005A45E8" w:rsidRPr="008A7362">
        <w:rPr>
          <w:rFonts w:ascii="Times New Roman" w:hAnsi="Times New Roman" w:cs="Times New Roman"/>
          <w:sz w:val="24"/>
          <w:szCs w:val="24"/>
        </w:rPr>
        <w:t>resumes</w:t>
      </w:r>
      <w:r w:rsidRPr="008A7362">
        <w:rPr>
          <w:rFonts w:ascii="Times New Roman" w:hAnsi="Times New Roman" w:cs="Times New Roman"/>
          <w:sz w:val="24"/>
          <w:szCs w:val="24"/>
        </w:rPr>
        <w:t xml:space="preserve"> sitting, the case is called and the judge begins to deliver his judgement on the case, </w:t>
      </w:r>
      <w:r w:rsidR="005A45E8" w:rsidRPr="008A7362">
        <w:rPr>
          <w:rFonts w:ascii="Times New Roman" w:hAnsi="Times New Roman" w:cs="Times New Roman"/>
          <w:sz w:val="24"/>
          <w:szCs w:val="24"/>
        </w:rPr>
        <w:t>however</w:t>
      </w:r>
      <w:r w:rsidRPr="008A7362">
        <w:rPr>
          <w:rFonts w:ascii="Times New Roman" w:hAnsi="Times New Roman" w:cs="Times New Roman"/>
          <w:sz w:val="24"/>
          <w:szCs w:val="24"/>
        </w:rPr>
        <w:t xml:space="preserve">, where a trial is by summary procedure </w:t>
      </w:r>
      <w:r w:rsidR="005A45E8" w:rsidRPr="008A7362">
        <w:rPr>
          <w:rFonts w:ascii="Times New Roman" w:hAnsi="Times New Roman" w:cs="Times New Roman"/>
          <w:sz w:val="24"/>
          <w:szCs w:val="24"/>
        </w:rPr>
        <w:t>t</w:t>
      </w:r>
      <w:r w:rsidRPr="008A7362">
        <w:rPr>
          <w:rFonts w:ascii="Times New Roman" w:hAnsi="Times New Roman" w:cs="Times New Roman"/>
          <w:sz w:val="24"/>
          <w:szCs w:val="24"/>
        </w:rPr>
        <w:t xml:space="preserve">he </w:t>
      </w:r>
      <w:r w:rsidR="005A45E8" w:rsidRPr="008A7362">
        <w:rPr>
          <w:rFonts w:ascii="Times New Roman" w:hAnsi="Times New Roman" w:cs="Times New Roman"/>
          <w:sz w:val="24"/>
          <w:szCs w:val="24"/>
        </w:rPr>
        <w:t>judge</w:t>
      </w:r>
      <w:r w:rsidRPr="008A7362">
        <w:rPr>
          <w:rFonts w:ascii="Times New Roman" w:hAnsi="Times New Roman" w:cs="Times New Roman"/>
          <w:sz w:val="24"/>
          <w:szCs w:val="24"/>
        </w:rPr>
        <w:t xml:space="preserve"> may deliver his judgement there and then, or he may retire to his chamber to consider judgement and resume sitting to deliver it on that same day, as the case may be, or on an adjourned </w:t>
      </w:r>
      <w:r w:rsidR="007A4F6C" w:rsidRPr="008A7362">
        <w:rPr>
          <w:rFonts w:ascii="Times New Roman" w:hAnsi="Times New Roman" w:cs="Times New Roman"/>
          <w:sz w:val="24"/>
          <w:szCs w:val="24"/>
        </w:rPr>
        <w:t>date.</w:t>
      </w:r>
    </w:p>
    <w:p w:rsidR="005A45E8" w:rsidRPr="008D604B" w:rsidRDefault="005A45E8" w:rsidP="005A45E8">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In the judgement, the judge sums up, weighs, or reviews the evidence for both sides. He sates his reasons for believing and accepting the case of either side and also gives his reason for disbelieving and reject the evidence for the other side, in conclusion, the judge may find the accused not guilty or guilty as the case may be. This must be done according to law</w:t>
      </w:r>
    </w:p>
    <w:p w:rsidR="00166CEA" w:rsidRPr="00D13D87" w:rsidRDefault="00F516AB" w:rsidP="00D13D87">
      <w:pPr>
        <w:pStyle w:val="ListParagraph"/>
        <w:numPr>
          <w:ilvl w:val="0"/>
          <w:numId w:val="3"/>
        </w:numPr>
        <w:spacing w:line="360" w:lineRule="auto"/>
        <w:jc w:val="center"/>
        <w:rPr>
          <w:rFonts w:ascii="Times New Roman" w:hAnsi="Times New Roman" w:cs="Times New Roman"/>
          <w:sz w:val="28"/>
          <w:szCs w:val="24"/>
        </w:rPr>
      </w:pPr>
      <w:r w:rsidRPr="00D13D87">
        <w:rPr>
          <w:rFonts w:ascii="Times New Roman" w:hAnsi="Times New Roman" w:cs="Times New Roman"/>
          <w:b/>
          <w:sz w:val="28"/>
          <w:szCs w:val="24"/>
          <w:u w:val="single"/>
        </w:rPr>
        <w:t>D</w:t>
      </w:r>
      <w:r w:rsidR="00D13D87" w:rsidRPr="00D13D87">
        <w:rPr>
          <w:rFonts w:ascii="Times New Roman" w:hAnsi="Times New Roman" w:cs="Times New Roman"/>
          <w:b/>
          <w:sz w:val="28"/>
          <w:szCs w:val="24"/>
          <w:u w:val="single"/>
        </w:rPr>
        <w:t>ISCHARGE</w:t>
      </w:r>
    </w:p>
    <w:p w:rsidR="005A45E8" w:rsidRDefault="005A45E8" w:rsidP="00166CEA">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Where an accused person has not been found guilty, on merit, the judge will dismiss the information or charges and accordingly discharge and acquit the accused person as provided under The Criminal Procedure Law. On the other hand, if the prosecution failed on a technicality, the court will usually </w:t>
      </w:r>
      <w:r w:rsidR="00424B23">
        <w:rPr>
          <w:rFonts w:ascii="Times New Roman" w:hAnsi="Times New Roman" w:cs="Times New Roman"/>
          <w:sz w:val="24"/>
          <w:szCs w:val="24"/>
        </w:rPr>
        <w:t>discharge</w:t>
      </w:r>
      <w:r>
        <w:rPr>
          <w:rFonts w:ascii="Times New Roman" w:hAnsi="Times New Roman" w:cs="Times New Roman"/>
          <w:sz w:val="24"/>
          <w:szCs w:val="24"/>
        </w:rPr>
        <w:t xml:space="preserve"> the accused, but nit </w:t>
      </w:r>
      <w:r w:rsidR="00424B23">
        <w:rPr>
          <w:rFonts w:ascii="Times New Roman" w:hAnsi="Times New Roman" w:cs="Times New Roman"/>
          <w:sz w:val="24"/>
          <w:szCs w:val="24"/>
        </w:rPr>
        <w:t>acquit</w:t>
      </w:r>
      <w:r>
        <w:rPr>
          <w:rFonts w:ascii="Times New Roman" w:hAnsi="Times New Roman" w:cs="Times New Roman"/>
          <w:sz w:val="24"/>
          <w:szCs w:val="24"/>
        </w:rPr>
        <w:t xml:space="preserve"> him. Where a person has not been found </w:t>
      </w:r>
      <w:r w:rsidR="00424B23">
        <w:rPr>
          <w:rFonts w:ascii="Times New Roman" w:hAnsi="Times New Roman" w:cs="Times New Roman"/>
          <w:sz w:val="24"/>
          <w:szCs w:val="24"/>
        </w:rPr>
        <w:t>guilty</w:t>
      </w:r>
      <w:r>
        <w:rPr>
          <w:rFonts w:ascii="Times New Roman" w:hAnsi="Times New Roman" w:cs="Times New Roman"/>
          <w:sz w:val="24"/>
          <w:szCs w:val="24"/>
        </w:rPr>
        <w:t>, a court usually makes one or more of the following orders:</w:t>
      </w:r>
    </w:p>
    <w:p w:rsidR="005A45E8" w:rsidRPr="00424B23" w:rsidRDefault="00424B23" w:rsidP="00424B23">
      <w:pPr>
        <w:pStyle w:val="ListParagraph"/>
        <w:numPr>
          <w:ilvl w:val="0"/>
          <w:numId w:val="4"/>
        </w:numPr>
        <w:spacing w:line="360" w:lineRule="auto"/>
        <w:rPr>
          <w:rFonts w:ascii="Times New Roman" w:hAnsi="Times New Roman" w:cs="Times New Roman"/>
          <w:sz w:val="24"/>
          <w:szCs w:val="24"/>
        </w:rPr>
      </w:pPr>
      <w:r w:rsidRPr="00424B23">
        <w:rPr>
          <w:rFonts w:ascii="Times New Roman" w:hAnsi="Times New Roman" w:cs="Times New Roman"/>
          <w:sz w:val="24"/>
          <w:szCs w:val="24"/>
        </w:rPr>
        <w:t>Dismissal</w:t>
      </w:r>
      <w:r w:rsidR="005A45E8" w:rsidRPr="00424B23">
        <w:rPr>
          <w:rFonts w:ascii="Times New Roman" w:hAnsi="Times New Roman" w:cs="Times New Roman"/>
          <w:sz w:val="24"/>
          <w:szCs w:val="24"/>
        </w:rPr>
        <w:t xml:space="preserve"> Order; dismissing the information, or charge(s)</w:t>
      </w:r>
    </w:p>
    <w:p w:rsidR="005A45E8" w:rsidRDefault="005A45E8" w:rsidP="005A45E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Order of discharge of the accused on the charge(s)</w:t>
      </w:r>
    </w:p>
    <w:p w:rsidR="005A45E8" w:rsidRDefault="005A45E8" w:rsidP="005A45E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Order of acquittal; and</w:t>
      </w:r>
    </w:p>
    <w:p w:rsidR="005A45E8" w:rsidRPr="008D604B" w:rsidRDefault="005A45E8" w:rsidP="005A45E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Order of compensation, as the case may be for the false, frivolous, vexatious or malicious prosecution or false imprisonment of the accused, and so forth as may be relevant according to the circumstances of the case.</w:t>
      </w:r>
    </w:p>
    <w:p w:rsidR="00F516AB" w:rsidRPr="005E3EC7" w:rsidRDefault="00F516AB" w:rsidP="005A45E8">
      <w:pPr>
        <w:pStyle w:val="ListParagraph"/>
        <w:spacing w:line="360" w:lineRule="auto"/>
        <w:ind w:left="360"/>
        <w:rPr>
          <w:rFonts w:ascii="Times New Roman" w:hAnsi="Times New Roman" w:cs="Times New Roman"/>
          <w:b/>
          <w:sz w:val="24"/>
          <w:szCs w:val="24"/>
        </w:rPr>
      </w:pPr>
    </w:p>
    <w:p w:rsidR="00D13D87" w:rsidRPr="002953A9" w:rsidRDefault="002953A9" w:rsidP="002953A9">
      <w:pPr>
        <w:pStyle w:val="ListParagraph"/>
        <w:numPr>
          <w:ilvl w:val="0"/>
          <w:numId w:val="3"/>
        </w:numPr>
        <w:spacing w:line="360" w:lineRule="auto"/>
        <w:jc w:val="center"/>
        <w:rPr>
          <w:rFonts w:ascii="Times New Roman" w:hAnsi="Times New Roman" w:cs="Times New Roman"/>
          <w:sz w:val="28"/>
          <w:szCs w:val="24"/>
        </w:rPr>
      </w:pPr>
      <w:r w:rsidRPr="002953A9">
        <w:rPr>
          <w:rFonts w:ascii="Times New Roman" w:hAnsi="Times New Roman" w:cs="Times New Roman"/>
          <w:sz w:val="28"/>
          <w:szCs w:val="24"/>
        </w:rPr>
        <w:t xml:space="preserve"> </w:t>
      </w:r>
      <w:r w:rsidR="00D13D87" w:rsidRPr="002953A9">
        <w:rPr>
          <w:rFonts w:ascii="Times New Roman" w:hAnsi="Times New Roman" w:cs="Times New Roman"/>
          <w:b/>
          <w:sz w:val="28"/>
          <w:szCs w:val="24"/>
          <w:u w:val="single"/>
        </w:rPr>
        <w:t>FINDING OF GUILT AND SENTENCE</w:t>
      </w:r>
    </w:p>
    <w:p w:rsidR="00F516AB" w:rsidRDefault="008D604B" w:rsidP="00D13D87">
      <w:pPr>
        <w:pStyle w:val="ListParagraph"/>
        <w:spacing w:line="360" w:lineRule="auto"/>
        <w:ind w:left="360"/>
        <w:rPr>
          <w:rFonts w:ascii="Times New Roman" w:hAnsi="Times New Roman" w:cs="Times New Roman"/>
          <w:sz w:val="24"/>
          <w:szCs w:val="24"/>
        </w:rPr>
      </w:pPr>
      <w:r w:rsidRPr="00D13D87">
        <w:rPr>
          <w:rFonts w:ascii="Times New Roman" w:hAnsi="Times New Roman" w:cs="Times New Roman"/>
          <w:sz w:val="24"/>
          <w:szCs w:val="24"/>
        </w:rPr>
        <w:t>A sentencing hearing is scheduled to determine the punishment a convicted defendant will receive. The judge hears testimony from the prosecution and the defense regarding the punishment that each state feels the convicted defendant should receive. D</w:t>
      </w:r>
      <w:r w:rsidR="00F516AB" w:rsidRPr="00D13D87">
        <w:rPr>
          <w:rFonts w:ascii="Times New Roman" w:hAnsi="Times New Roman" w:cs="Times New Roman"/>
          <w:sz w:val="24"/>
          <w:szCs w:val="24"/>
        </w:rPr>
        <w:t>uring the sentence phase of a criminal case, the court determines the appropriate punishment for the convicted defendant.</w:t>
      </w:r>
      <w:r w:rsidRPr="00D13D87">
        <w:rPr>
          <w:rFonts w:ascii="Times New Roman" w:hAnsi="Times New Roman" w:cs="Times New Roman"/>
          <w:sz w:val="24"/>
          <w:szCs w:val="24"/>
        </w:rPr>
        <w:t xml:space="preserve"> </w:t>
      </w:r>
      <w:r w:rsidR="00F516AB" w:rsidRPr="00D13D87">
        <w:rPr>
          <w:rFonts w:ascii="Times New Roman" w:hAnsi="Times New Roman" w:cs="Times New Roman"/>
          <w:sz w:val="24"/>
          <w:szCs w:val="24"/>
        </w:rPr>
        <w:t xml:space="preserve">in determining a suitable sentence, the court will consider a number of factors, including the nature and severity of the crime, the defendant’s criminal history, the </w:t>
      </w:r>
      <w:r w:rsidRPr="00D13D87">
        <w:rPr>
          <w:rFonts w:ascii="Times New Roman" w:hAnsi="Times New Roman" w:cs="Times New Roman"/>
          <w:sz w:val="24"/>
          <w:szCs w:val="24"/>
        </w:rPr>
        <w:t>defendant’s</w:t>
      </w:r>
      <w:r w:rsidR="00F516AB" w:rsidRPr="00D13D87">
        <w:rPr>
          <w:rFonts w:ascii="Times New Roman" w:hAnsi="Times New Roman" w:cs="Times New Roman"/>
          <w:sz w:val="24"/>
          <w:szCs w:val="24"/>
        </w:rPr>
        <w:t xml:space="preserve"> personal circumstances and the degree of the </w:t>
      </w:r>
      <w:r w:rsidRPr="00D13D87">
        <w:rPr>
          <w:rFonts w:ascii="Times New Roman" w:hAnsi="Times New Roman" w:cs="Times New Roman"/>
          <w:sz w:val="24"/>
          <w:szCs w:val="24"/>
        </w:rPr>
        <w:t>remorse</w:t>
      </w:r>
      <w:r w:rsidR="00F516AB" w:rsidRPr="00D13D87">
        <w:rPr>
          <w:rFonts w:ascii="Times New Roman" w:hAnsi="Times New Roman" w:cs="Times New Roman"/>
          <w:sz w:val="24"/>
          <w:szCs w:val="24"/>
        </w:rPr>
        <w:t xml:space="preserve"> felt by the defendants.</w:t>
      </w:r>
    </w:p>
    <w:p w:rsidR="00E96CEF" w:rsidRDefault="00E96CEF" w:rsidP="00D13D87">
      <w:pPr>
        <w:pStyle w:val="ListParagraph"/>
        <w:spacing w:line="360" w:lineRule="auto"/>
        <w:ind w:left="360"/>
        <w:rPr>
          <w:rFonts w:ascii="Times New Roman" w:hAnsi="Times New Roman" w:cs="Times New Roman"/>
          <w:sz w:val="24"/>
          <w:szCs w:val="24"/>
        </w:rPr>
      </w:pPr>
    </w:p>
    <w:p w:rsidR="00DF00FF" w:rsidRPr="00E96CEF" w:rsidRDefault="007F5615" w:rsidP="00E96CEF">
      <w:pPr>
        <w:spacing w:line="360" w:lineRule="auto"/>
        <w:jc w:val="center"/>
        <w:rPr>
          <w:rFonts w:ascii="Times New Roman" w:hAnsi="Times New Roman" w:cs="Times New Roman"/>
          <w:b/>
          <w:sz w:val="28"/>
          <w:szCs w:val="24"/>
          <w:u w:val="single"/>
        </w:rPr>
      </w:pPr>
      <w:r w:rsidRPr="007F5615">
        <w:rPr>
          <w:rFonts w:ascii="Times New Roman" w:hAnsi="Times New Roman" w:cs="Times New Roman"/>
          <w:sz w:val="28"/>
        </w:rPr>
        <w:t>b.</w:t>
      </w:r>
      <w:r>
        <w:rPr>
          <w:rFonts w:ascii="Times New Roman" w:hAnsi="Times New Roman" w:cs="Times New Roman"/>
          <w:sz w:val="28"/>
        </w:rPr>
        <w:t xml:space="preserve">  </w:t>
      </w:r>
      <w:r>
        <w:rPr>
          <w:rFonts w:ascii="Times New Roman" w:hAnsi="Times New Roman" w:cs="Times New Roman"/>
          <w:b/>
          <w:sz w:val="28"/>
          <w:u w:val="single"/>
        </w:rPr>
        <w:t xml:space="preserve"> </w:t>
      </w:r>
      <w:r w:rsidR="00E96CEF" w:rsidRPr="00E96CEF">
        <w:rPr>
          <w:rFonts w:ascii="Times New Roman" w:hAnsi="Times New Roman" w:cs="Times New Roman"/>
          <w:b/>
          <w:sz w:val="28"/>
          <w:u w:val="single"/>
        </w:rPr>
        <w:t>REMEDY AVAILABLE TO THE ACCUSED AFTER THE IMPOSITION OF SENTENCE</w:t>
      </w:r>
    </w:p>
    <w:p w:rsidR="007F5615" w:rsidRPr="007F5615" w:rsidRDefault="006A5806" w:rsidP="0012459C">
      <w:pPr>
        <w:spacing w:line="360" w:lineRule="auto"/>
        <w:rPr>
          <w:rFonts w:ascii="Times New Roman" w:hAnsi="Times New Roman" w:cs="Times New Roman"/>
          <w:b/>
          <w:sz w:val="24"/>
          <w:szCs w:val="24"/>
        </w:rPr>
      </w:pPr>
      <w:r w:rsidRPr="00E037B1">
        <w:rPr>
          <w:rFonts w:ascii="Times New Roman" w:hAnsi="Times New Roman" w:cs="Times New Roman"/>
          <w:sz w:val="24"/>
          <w:szCs w:val="24"/>
        </w:rPr>
        <w:t xml:space="preserve">Remedies available to an accused person after sentence has been imposed is also called </w:t>
      </w:r>
      <w:r w:rsidR="007F5615" w:rsidRPr="007F5615">
        <w:rPr>
          <w:rFonts w:ascii="Times New Roman" w:hAnsi="Times New Roman" w:cs="Times New Roman"/>
          <w:b/>
          <w:sz w:val="24"/>
          <w:szCs w:val="24"/>
        </w:rPr>
        <w:t xml:space="preserve">POST-CONVICTION REMEDY. </w:t>
      </w:r>
    </w:p>
    <w:p w:rsidR="007D728B" w:rsidRDefault="006A5806" w:rsidP="0012459C">
      <w:pPr>
        <w:spacing w:line="360" w:lineRule="auto"/>
        <w:rPr>
          <w:rFonts w:ascii="Times New Roman" w:hAnsi="Times New Roman" w:cs="Times New Roman"/>
          <w:sz w:val="24"/>
          <w:szCs w:val="24"/>
        </w:rPr>
      </w:pPr>
      <w:r w:rsidRPr="00E037B1">
        <w:rPr>
          <w:rFonts w:ascii="Times New Roman" w:hAnsi="Times New Roman" w:cs="Times New Roman"/>
          <w:sz w:val="24"/>
          <w:szCs w:val="24"/>
        </w:rPr>
        <w:t xml:space="preserve">It is known as a procedure that allows the defendant in a criminal case to bring more evidence or raise additional issues in a case after a judgement has been </w:t>
      </w:r>
      <w:r w:rsidR="00CA6104" w:rsidRPr="00E037B1">
        <w:rPr>
          <w:rFonts w:ascii="Times New Roman" w:hAnsi="Times New Roman" w:cs="Times New Roman"/>
          <w:sz w:val="24"/>
          <w:szCs w:val="24"/>
        </w:rPr>
        <w:t>made (</w:t>
      </w:r>
      <w:r w:rsidR="00CA6104" w:rsidRPr="007F5615">
        <w:rPr>
          <w:rFonts w:ascii="Times New Roman" w:hAnsi="Times New Roman" w:cs="Times New Roman"/>
          <w:b/>
          <w:i/>
          <w:sz w:val="24"/>
          <w:szCs w:val="24"/>
        </w:rPr>
        <w:t>Post-trial</w:t>
      </w:r>
      <w:r w:rsidR="00CA6104" w:rsidRPr="00E037B1">
        <w:rPr>
          <w:rFonts w:ascii="Times New Roman" w:hAnsi="Times New Roman" w:cs="Times New Roman"/>
          <w:sz w:val="24"/>
          <w:szCs w:val="24"/>
        </w:rPr>
        <w:t>). With valid grounds, such remedies can help to obtain a fair resolution in the case.</w:t>
      </w:r>
      <w:r w:rsidR="00E037B1">
        <w:rPr>
          <w:rFonts w:ascii="Times New Roman" w:hAnsi="Times New Roman" w:cs="Times New Roman"/>
          <w:sz w:val="24"/>
          <w:szCs w:val="24"/>
        </w:rPr>
        <w:t xml:space="preserve"> It is a general term related to appeals of criminal convictions, which may </w:t>
      </w:r>
      <w:r w:rsidR="00F168CA">
        <w:rPr>
          <w:rFonts w:ascii="Times New Roman" w:hAnsi="Times New Roman" w:cs="Times New Roman"/>
          <w:sz w:val="24"/>
          <w:szCs w:val="24"/>
        </w:rPr>
        <w:t>include,</w:t>
      </w:r>
      <w:r w:rsidR="002C68FC">
        <w:rPr>
          <w:rFonts w:ascii="Times New Roman" w:hAnsi="Times New Roman" w:cs="Times New Roman"/>
          <w:sz w:val="24"/>
          <w:szCs w:val="24"/>
        </w:rPr>
        <w:t xml:space="preserve"> </w:t>
      </w:r>
      <w:r w:rsidR="0012459C" w:rsidRPr="007F5615">
        <w:rPr>
          <w:rFonts w:ascii="Times New Roman" w:hAnsi="Times New Roman" w:cs="Times New Roman"/>
          <w:b/>
          <w:i/>
          <w:sz w:val="24"/>
          <w:szCs w:val="24"/>
        </w:rPr>
        <w:t>Lease, New trial, M</w:t>
      </w:r>
      <w:r w:rsidR="00E037B1" w:rsidRPr="007F5615">
        <w:rPr>
          <w:rFonts w:ascii="Times New Roman" w:hAnsi="Times New Roman" w:cs="Times New Roman"/>
          <w:b/>
          <w:i/>
          <w:sz w:val="24"/>
          <w:szCs w:val="24"/>
        </w:rPr>
        <w:t>odification of sentence,</w:t>
      </w:r>
      <w:r w:rsidR="00E037B1">
        <w:rPr>
          <w:rFonts w:ascii="Times New Roman" w:hAnsi="Times New Roman" w:cs="Times New Roman"/>
          <w:sz w:val="24"/>
          <w:szCs w:val="24"/>
        </w:rPr>
        <w:t xml:space="preserve"> and such </w:t>
      </w:r>
      <w:r w:rsidR="00E037B1" w:rsidRPr="007F5615">
        <w:rPr>
          <w:rFonts w:ascii="Times New Roman" w:hAnsi="Times New Roman" w:cs="Times New Roman"/>
          <w:b/>
          <w:i/>
          <w:sz w:val="24"/>
          <w:szCs w:val="24"/>
        </w:rPr>
        <w:t>other relief as may be proper and just</w:t>
      </w:r>
      <w:r w:rsidR="00E037B1">
        <w:rPr>
          <w:rFonts w:ascii="Times New Roman" w:hAnsi="Times New Roman" w:cs="Times New Roman"/>
          <w:sz w:val="24"/>
          <w:szCs w:val="24"/>
        </w:rPr>
        <w:t xml:space="preserve">. </w:t>
      </w:r>
      <w:r w:rsidR="002C68FC">
        <w:rPr>
          <w:rFonts w:ascii="Times New Roman" w:hAnsi="Times New Roman" w:cs="Times New Roman"/>
          <w:sz w:val="24"/>
          <w:szCs w:val="24"/>
        </w:rPr>
        <w:t xml:space="preserve">The court may also make supplementary orders to the relief granted, concerning such matters as </w:t>
      </w:r>
      <w:r w:rsidR="0012459C">
        <w:rPr>
          <w:rFonts w:ascii="Times New Roman" w:hAnsi="Times New Roman" w:cs="Times New Roman"/>
          <w:sz w:val="24"/>
          <w:szCs w:val="24"/>
        </w:rPr>
        <w:t>Re</w:t>
      </w:r>
      <w:r w:rsidR="002953A9">
        <w:rPr>
          <w:rFonts w:ascii="Times New Roman" w:hAnsi="Times New Roman" w:cs="Times New Roman"/>
          <w:sz w:val="24"/>
          <w:szCs w:val="24"/>
        </w:rPr>
        <w:t>arra</w:t>
      </w:r>
      <w:r w:rsidR="007F5615">
        <w:rPr>
          <w:rFonts w:ascii="Times New Roman" w:hAnsi="Times New Roman" w:cs="Times New Roman"/>
          <w:sz w:val="24"/>
          <w:szCs w:val="24"/>
        </w:rPr>
        <w:t>n</w:t>
      </w:r>
      <w:r w:rsidR="002953A9">
        <w:rPr>
          <w:rFonts w:ascii="Times New Roman" w:hAnsi="Times New Roman" w:cs="Times New Roman"/>
          <w:sz w:val="24"/>
          <w:szCs w:val="24"/>
        </w:rPr>
        <w:t>ge</w:t>
      </w:r>
      <w:r w:rsidR="00F168CA">
        <w:rPr>
          <w:rFonts w:ascii="Times New Roman" w:hAnsi="Times New Roman" w:cs="Times New Roman"/>
          <w:sz w:val="24"/>
          <w:szCs w:val="24"/>
        </w:rPr>
        <w:t>ment</w:t>
      </w:r>
      <w:r w:rsidR="002C68FC">
        <w:rPr>
          <w:rFonts w:ascii="Times New Roman" w:hAnsi="Times New Roman" w:cs="Times New Roman"/>
          <w:sz w:val="24"/>
          <w:szCs w:val="24"/>
        </w:rPr>
        <w:t xml:space="preserve">, </w:t>
      </w:r>
      <w:r w:rsidR="0012459C">
        <w:rPr>
          <w:rFonts w:ascii="Times New Roman" w:hAnsi="Times New Roman" w:cs="Times New Roman"/>
          <w:sz w:val="24"/>
          <w:szCs w:val="24"/>
        </w:rPr>
        <w:t>R</w:t>
      </w:r>
      <w:r w:rsidR="00F168CA">
        <w:rPr>
          <w:rFonts w:ascii="Times New Roman" w:hAnsi="Times New Roman" w:cs="Times New Roman"/>
          <w:sz w:val="24"/>
          <w:szCs w:val="24"/>
        </w:rPr>
        <w:t>etrial</w:t>
      </w:r>
      <w:r w:rsidR="002C68FC">
        <w:rPr>
          <w:rFonts w:ascii="Times New Roman" w:hAnsi="Times New Roman" w:cs="Times New Roman"/>
          <w:sz w:val="24"/>
          <w:szCs w:val="24"/>
        </w:rPr>
        <w:t xml:space="preserve">, </w:t>
      </w:r>
      <w:r w:rsidR="0012459C">
        <w:rPr>
          <w:rFonts w:ascii="Times New Roman" w:hAnsi="Times New Roman" w:cs="Times New Roman"/>
          <w:sz w:val="24"/>
          <w:szCs w:val="24"/>
        </w:rPr>
        <w:t>custody and R</w:t>
      </w:r>
      <w:r w:rsidR="00F168CA">
        <w:rPr>
          <w:rFonts w:ascii="Times New Roman" w:hAnsi="Times New Roman" w:cs="Times New Roman"/>
          <w:sz w:val="24"/>
          <w:szCs w:val="24"/>
        </w:rPr>
        <w:t xml:space="preserve">elease on security. </w:t>
      </w:r>
    </w:p>
    <w:p w:rsidR="00D72E76" w:rsidRPr="00D72E76" w:rsidRDefault="00D72E76" w:rsidP="0012459C">
      <w:pPr>
        <w:spacing w:line="360" w:lineRule="auto"/>
        <w:rPr>
          <w:rFonts w:ascii="Times New Roman" w:hAnsi="Times New Roman" w:cs="Times New Roman"/>
          <w:sz w:val="24"/>
          <w:szCs w:val="24"/>
        </w:rPr>
      </w:pPr>
      <w:r w:rsidRPr="00D72E76">
        <w:rPr>
          <w:rFonts w:ascii="Times New Roman" w:hAnsi="Times New Roman" w:cs="Times New Roman"/>
          <w:sz w:val="24"/>
          <w:szCs w:val="24"/>
        </w:rPr>
        <w:t xml:space="preserve">Post-Conviction remedies are a specific and complicated legal proceeding that challenges the legality of some aspects of the criminal trial or sentencing. </w:t>
      </w:r>
    </w:p>
    <w:p w:rsidR="00D72E76" w:rsidRPr="00D72E76" w:rsidRDefault="00D72E76" w:rsidP="0012459C">
      <w:pPr>
        <w:spacing w:line="360" w:lineRule="auto"/>
        <w:rPr>
          <w:rFonts w:ascii="Times New Roman" w:hAnsi="Times New Roman" w:cs="Times New Roman"/>
          <w:sz w:val="24"/>
          <w:szCs w:val="24"/>
        </w:rPr>
      </w:pPr>
      <w:r w:rsidRPr="00D72E76">
        <w:rPr>
          <w:rFonts w:ascii="Times New Roman" w:hAnsi="Times New Roman" w:cs="Times New Roman"/>
          <w:sz w:val="24"/>
          <w:szCs w:val="24"/>
        </w:rPr>
        <w:t>A criminal defendant has limited opportunities to challenge a conviction or sentence</w:t>
      </w:r>
      <w:r w:rsidR="002953A9">
        <w:rPr>
          <w:rFonts w:ascii="Times New Roman" w:hAnsi="Times New Roman" w:cs="Times New Roman"/>
          <w:sz w:val="24"/>
          <w:szCs w:val="24"/>
        </w:rPr>
        <w:t>. S</w:t>
      </w:r>
      <w:r w:rsidR="007F5615">
        <w:rPr>
          <w:rFonts w:ascii="Times New Roman" w:hAnsi="Times New Roman" w:cs="Times New Roman"/>
          <w:sz w:val="24"/>
          <w:szCs w:val="24"/>
        </w:rPr>
        <w:t>ome of these remedies may include</w:t>
      </w:r>
      <w:r w:rsidRPr="00D72E76">
        <w:rPr>
          <w:rFonts w:ascii="Times New Roman" w:hAnsi="Times New Roman" w:cs="Times New Roman"/>
          <w:sz w:val="24"/>
          <w:szCs w:val="24"/>
        </w:rPr>
        <w:t xml:space="preserve">: </w:t>
      </w:r>
    </w:p>
    <w:p w:rsidR="00D72E76" w:rsidRPr="00D72E76" w:rsidRDefault="008979FA" w:rsidP="0012459C">
      <w:pPr>
        <w:spacing w:line="360" w:lineRule="auto"/>
        <w:rPr>
          <w:rFonts w:ascii="Times New Roman" w:hAnsi="Times New Roman" w:cs="Times New Roman"/>
          <w:sz w:val="24"/>
          <w:szCs w:val="24"/>
        </w:rPr>
      </w:pPr>
      <w:r>
        <w:rPr>
          <w:rFonts w:ascii="Times New Roman" w:hAnsi="Times New Roman" w:cs="Times New Roman"/>
          <w:sz w:val="24"/>
          <w:szCs w:val="24"/>
        </w:rPr>
        <w:t>1.</w:t>
      </w:r>
      <w:r w:rsidR="0012459C">
        <w:rPr>
          <w:rFonts w:ascii="Times New Roman" w:hAnsi="Times New Roman" w:cs="Times New Roman"/>
          <w:sz w:val="24"/>
          <w:szCs w:val="24"/>
        </w:rPr>
        <w:t xml:space="preserve"> D</w:t>
      </w:r>
      <w:r w:rsidR="007F5615">
        <w:rPr>
          <w:rFonts w:ascii="Times New Roman" w:hAnsi="Times New Roman" w:cs="Times New Roman"/>
          <w:sz w:val="24"/>
          <w:szCs w:val="24"/>
        </w:rPr>
        <w:t>irect criminal appeal</w:t>
      </w:r>
    </w:p>
    <w:p w:rsidR="00D72E76" w:rsidRPr="00D72E76" w:rsidRDefault="0012459C" w:rsidP="0012459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 S</w:t>
      </w:r>
      <w:r w:rsidR="00D72E76" w:rsidRPr="00D72E76">
        <w:rPr>
          <w:rFonts w:ascii="Times New Roman" w:hAnsi="Times New Roman" w:cs="Times New Roman"/>
          <w:sz w:val="24"/>
          <w:szCs w:val="24"/>
        </w:rPr>
        <w:t xml:space="preserve">entence modification </w:t>
      </w:r>
    </w:p>
    <w:p w:rsidR="00D72E76" w:rsidRPr="00D72E76" w:rsidRDefault="0012459C" w:rsidP="0012459C">
      <w:pPr>
        <w:spacing w:line="360" w:lineRule="auto"/>
        <w:rPr>
          <w:rFonts w:ascii="Times New Roman" w:hAnsi="Times New Roman" w:cs="Times New Roman"/>
          <w:sz w:val="24"/>
          <w:szCs w:val="24"/>
        </w:rPr>
      </w:pPr>
      <w:r>
        <w:rPr>
          <w:rFonts w:ascii="Times New Roman" w:hAnsi="Times New Roman" w:cs="Times New Roman"/>
          <w:sz w:val="24"/>
          <w:szCs w:val="24"/>
        </w:rPr>
        <w:t>3. C</w:t>
      </w:r>
      <w:r w:rsidR="00D72E76" w:rsidRPr="00D72E76">
        <w:rPr>
          <w:rFonts w:ascii="Times New Roman" w:hAnsi="Times New Roman" w:cs="Times New Roman"/>
          <w:sz w:val="24"/>
          <w:szCs w:val="24"/>
        </w:rPr>
        <w:t xml:space="preserve">lemency </w:t>
      </w:r>
    </w:p>
    <w:p w:rsidR="00D72E76" w:rsidRPr="00D72E76" w:rsidRDefault="0012459C" w:rsidP="0012459C">
      <w:pPr>
        <w:spacing w:line="360" w:lineRule="auto"/>
        <w:rPr>
          <w:rFonts w:ascii="Times New Roman" w:hAnsi="Times New Roman" w:cs="Times New Roman"/>
          <w:sz w:val="24"/>
          <w:szCs w:val="24"/>
        </w:rPr>
      </w:pPr>
      <w:r>
        <w:rPr>
          <w:rFonts w:ascii="Times New Roman" w:hAnsi="Times New Roman" w:cs="Times New Roman"/>
          <w:sz w:val="24"/>
          <w:szCs w:val="24"/>
        </w:rPr>
        <w:t>4. P</w:t>
      </w:r>
      <w:r w:rsidR="00D72E76" w:rsidRPr="00D72E76">
        <w:rPr>
          <w:rFonts w:ascii="Times New Roman" w:hAnsi="Times New Roman" w:cs="Times New Roman"/>
          <w:sz w:val="24"/>
          <w:szCs w:val="24"/>
        </w:rPr>
        <w:t xml:space="preserve">ardon </w:t>
      </w:r>
    </w:p>
    <w:p w:rsidR="00D72E76" w:rsidRPr="00D72E76" w:rsidRDefault="0012459C" w:rsidP="0012459C">
      <w:pPr>
        <w:spacing w:line="360" w:lineRule="auto"/>
        <w:rPr>
          <w:rFonts w:ascii="Times New Roman" w:hAnsi="Times New Roman" w:cs="Times New Roman"/>
          <w:sz w:val="24"/>
          <w:szCs w:val="24"/>
        </w:rPr>
      </w:pPr>
      <w:r>
        <w:rPr>
          <w:rFonts w:ascii="Times New Roman" w:hAnsi="Times New Roman" w:cs="Times New Roman"/>
          <w:sz w:val="24"/>
          <w:szCs w:val="24"/>
        </w:rPr>
        <w:t>5. P</w:t>
      </w:r>
      <w:r w:rsidR="00D72E76" w:rsidRPr="00D72E76">
        <w:rPr>
          <w:rFonts w:ascii="Times New Roman" w:hAnsi="Times New Roman" w:cs="Times New Roman"/>
          <w:sz w:val="24"/>
          <w:szCs w:val="24"/>
        </w:rPr>
        <w:t>ost-conviction relief proceedings</w:t>
      </w:r>
    </w:p>
    <w:p w:rsidR="00D72E76" w:rsidRPr="00D72E76" w:rsidRDefault="00D72E76" w:rsidP="0012459C">
      <w:pPr>
        <w:spacing w:line="360" w:lineRule="auto"/>
        <w:rPr>
          <w:rFonts w:ascii="Times New Roman" w:hAnsi="Times New Roman" w:cs="Times New Roman"/>
          <w:sz w:val="24"/>
          <w:szCs w:val="24"/>
        </w:rPr>
      </w:pPr>
      <w:r w:rsidRPr="00D72E76">
        <w:rPr>
          <w:rFonts w:ascii="Times New Roman" w:hAnsi="Times New Roman" w:cs="Times New Roman"/>
          <w:sz w:val="24"/>
          <w:szCs w:val="24"/>
        </w:rPr>
        <w:t xml:space="preserve">  </w:t>
      </w:r>
      <w:r w:rsidR="0012459C">
        <w:rPr>
          <w:rFonts w:ascii="Times New Roman" w:hAnsi="Times New Roman" w:cs="Times New Roman"/>
          <w:sz w:val="24"/>
          <w:szCs w:val="24"/>
        </w:rPr>
        <w:t xml:space="preserve">1. </w:t>
      </w:r>
      <w:r w:rsidRPr="0012459C">
        <w:rPr>
          <w:rFonts w:ascii="Times New Roman" w:hAnsi="Times New Roman" w:cs="Times New Roman"/>
          <w:b/>
          <w:sz w:val="28"/>
          <w:szCs w:val="24"/>
          <w:u w:val="single"/>
        </w:rPr>
        <w:t>DIRECT CRIMINAL APPEAL</w:t>
      </w:r>
      <w:r w:rsidRPr="0012459C">
        <w:rPr>
          <w:rFonts w:ascii="Times New Roman" w:hAnsi="Times New Roman" w:cs="Times New Roman"/>
          <w:sz w:val="28"/>
          <w:szCs w:val="24"/>
        </w:rPr>
        <w:t xml:space="preserve"> </w:t>
      </w:r>
    </w:p>
    <w:p w:rsidR="00D72E76" w:rsidRPr="00D72E76" w:rsidRDefault="00D72E76" w:rsidP="0012459C">
      <w:pPr>
        <w:spacing w:line="360" w:lineRule="auto"/>
        <w:rPr>
          <w:rFonts w:ascii="Times New Roman" w:hAnsi="Times New Roman" w:cs="Times New Roman"/>
          <w:sz w:val="24"/>
          <w:szCs w:val="24"/>
        </w:rPr>
      </w:pPr>
      <w:r w:rsidRPr="00D72E76">
        <w:rPr>
          <w:rFonts w:ascii="Times New Roman" w:hAnsi="Times New Roman" w:cs="Times New Roman"/>
          <w:sz w:val="24"/>
          <w:szCs w:val="24"/>
        </w:rPr>
        <w:t xml:space="preserve">Direct criminal appeals are not like trial proceedings, they are completely different, even though they arise out of the same </w:t>
      </w:r>
      <w:r w:rsidR="0012459C" w:rsidRPr="00D72E76">
        <w:rPr>
          <w:rFonts w:ascii="Times New Roman" w:hAnsi="Times New Roman" w:cs="Times New Roman"/>
          <w:sz w:val="24"/>
          <w:szCs w:val="24"/>
        </w:rPr>
        <w:t>conviction. At</w:t>
      </w:r>
      <w:r w:rsidRPr="00D72E76">
        <w:rPr>
          <w:rFonts w:ascii="Times New Roman" w:hAnsi="Times New Roman" w:cs="Times New Roman"/>
          <w:sz w:val="24"/>
          <w:szCs w:val="24"/>
        </w:rPr>
        <w:t xml:space="preserve"> the appeal stage, the goal is to convince the appellate court that an error at the trial court made the conviction or sentence unfair or contrary to law, warranting a different outcome.</w:t>
      </w:r>
      <w:r w:rsidR="007F5615">
        <w:rPr>
          <w:rFonts w:ascii="Times New Roman" w:hAnsi="Times New Roman" w:cs="Times New Roman"/>
          <w:sz w:val="24"/>
          <w:szCs w:val="24"/>
        </w:rPr>
        <w:t xml:space="preserve"> –Order 4 Rule 3 Court of Appeal Rules</w:t>
      </w:r>
      <w:r w:rsidR="00A63CAC">
        <w:rPr>
          <w:rFonts w:ascii="Times New Roman" w:hAnsi="Times New Roman" w:cs="Times New Roman"/>
          <w:sz w:val="24"/>
          <w:szCs w:val="24"/>
        </w:rPr>
        <w:t xml:space="preserve"> 2016</w:t>
      </w:r>
    </w:p>
    <w:p w:rsidR="00D72E76" w:rsidRPr="0012459C" w:rsidRDefault="00D72E76" w:rsidP="0012459C">
      <w:pPr>
        <w:pStyle w:val="ListParagraph"/>
        <w:numPr>
          <w:ilvl w:val="0"/>
          <w:numId w:val="12"/>
        </w:numPr>
        <w:spacing w:line="360" w:lineRule="auto"/>
        <w:rPr>
          <w:rFonts w:ascii="Times New Roman" w:hAnsi="Times New Roman" w:cs="Times New Roman"/>
          <w:b/>
          <w:sz w:val="28"/>
          <w:szCs w:val="24"/>
          <w:u w:val="single"/>
        </w:rPr>
      </w:pPr>
      <w:r w:rsidRPr="0012459C">
        <w:rPr>
          <w:rFonts w:ascii="Times New Roman" w:hAnsi="Times New Roman" w:cs="Times New Roman"/>
          <w:b/>
          <w:sz w:val="28"/>
          <w:szCs w:val="24"/>
          <w:u w:val="single"/>
        </w:rPr>
        <w:t xml:space="preserve">SENTENCE MODIFICATION </w:t>
      </w:r>
    </w:p>
    <w:p w:rsidR="00D72E76" w:rsidRPr="00D72E76" w:rsidRDefault="00D72E76" w:rsidP="0012459C">
      <w:pPr>
        <w:spacing w:line="360" w:lineRule="auto"/>
        <w:rPr>
          <w:rFonts w:ascii="Times New Roman" w:hAnsi="Times New Roman" w:cs="Times New Roman"/>
          <w:sz w:val="24"/>
          <w:szCs w:val="24"/>
        </w:rPr>
      </w:pPr>
      <w:r w:rsidRPr="00D72E76">
        <w:rPr>
          <w:rFonts w:ascii="Times New Roman" w:hAnsi="Times New Roman" w:cs="Times New Roman"/>
          <w:sz w:val="24"/>
          <w:szCs w:val="24"/>
        </w:rPr>
        <w:t>Sentence modification is a separate and quite different process from a criminal appeal. Although both may feel like the same, the court involved, the available grounds that can affect a criminal sentence, and the procedures involved are quite different. While criminal appeals must be filed by strict deadlines, a sentence modification petition can be filed any time while an offender is serving a sentence.</w:t>
      </w:r>
    </w:p>
    <w:p w:rsidR="00D72E76" w:rsidRPr="0012459C" w:rsidRDefault="00D72E76" w:rsidP="0012459C">
      <w:pPr>
        <w:pStyle w:val="ListParagraph"/>
        <w:numPr>
          <w:ilvl w:val="0"/>
          <w:numId w:val="12"/>
        </w:numPr>
        <w:spacing w:line="360" w:lineRule="auto"/>
        <w:rPr>
          <w:rFonts w:ascii="Times New Roman" w:hAnsi="Times New Roman" w:cs="Times New Roman"/>
          <w:b/>
          <w:sz w:val="28"/>
          <w:szCs w:val="24"/>
          <w:u w:val="single"/>
        </w:rPr>
      </w:pPr>
      <w:r w:rsidRPr="0012459C">
        <w:rPr>
          <w:rFonts w:ascii="Times New Roman" w:hAnsi="Times New Roman" w:cs="Times New Roman"/>
          <w:b/>
          <w:sz w:val="28"/>
          <w:szCs w:val="24"/>
          <w:u w:val="single"/>
        </w:rPr>
        <w:t>CLEMENCY</w:t>
      </w:r>
    </w:p>
    <w:p w:rsidR="00D72E76" w:rsidRPr="00D72E76" w:rsidRDefault="00D72E76" w:rsidP="0012459C">
      <w:pPr>
        <w:spacing w:line="360" w:lineRule="auto"/>
        <w:rPr>
          <w:rFonts w:ascii="Times New Roman" w:hAnsi="Times New Roman" w:cs="Times New Roman"/>
          <w:sz w:val="24"/>
          <w:szCs w:val="24"/>
        </w:rPr>
      </w:pPr>
      <w:r w:rsidRPr="00D72E76">
        <w:rPr>
          <w:rFonts w:ascii="Times New Roman" w:hAnsi="Times New Roman" w:cs="Times New Roman"/>
          <w:sz w:val="24"/>
          <w:szCs w:val="24"/>
        </w:rPr>
        <w:t>Clemency, or the commutation of a sentence, is a form of relief that may reduce or alter a sentence but does not affect the conviction.</w:t>
      </w:r>
    </w:p>
    <w:p w:rsidR="00D72E76" w:rsidRPr="0012459C" w:rsidRDefault="00D72E76" w:rsidP="0012459C">
      <w:pPr>
        <w:pStyle w:val="ListParagraph"/>
        <w:numPr>
          <w:ilvl w:val="0"/>
          <w:numId w:val="12"/>
        </w:numPr>
        <w:spacing w:line="360" w:lineRule="auto"/>
        <w:rPr>
          <w:rFonts w:ascii="Times New Roman" w:hAnsi="Times New Roman" w:cs="Times New Roman"/>
          <w:b/>
          <w:sz w:val="24"/>
          <w:szCs w:val="24"/>
          <w:u w:val="single"/>
        </w:rPr>
      </w:pPr>
      <w:r w:rsidRPr="0012459C">
        <w:rPr>
          <w:rFonts w:ascii="Times New Roman" w:hAnsi="Times New Roman" w:cs="Times New Roman"/>
          <w:sz w:val="24"/>
          <w:szCs w:val="24"/>
        </w:rPr>
        <w:t xml:space="preserve"> </w:t>
      </w:r>
      <w:r w:rsidRPr="0012459C">
        <w:rPr>
          <w:rFonts w:ascii="Times New Roman" w:hAnsi="Times New Roman" w:cs="Times New Roman"/>
          <w:b/>
          <w:sz w:val="28"/>
          <w:szCs w:val="24"/>
          <w:u w:val="single"/>
        </w:rPr>
        <w:t>PARDON</w:t>
      </w:r>
    </w:p>
    <w:p w:rsidR="00D72E76" w:rsidRPr="00D72E76" w:rsidRDefault="00D72E76" w:rsidP="0012459C">
      <w:pPr>
        <w:spacing w:line="360" w:lineRule="auto"/>
        <w:rPr>
          <w:rFonts w:ascii="Times New Roman" w:hAnsi="Times New Roman" w:cs="Times New Roman"/>
          <w:sz w:val="24"/>
          <w:szCs w:val="24"/>
        </w:rPr>
      </w:pPr>
      <w:r w:rsidRPr="00D72E76">
        <w:rPr>
          <w:rFonts w:ascii="Times New Roman" w:hAnsi="Times New Roman" w:cs="Times New Roman"/>
          <w:sz w:val="24"/>
          <w:szCs w:val="24"/>
        </w:rPr>
        <w:t xml:space="preserve">A pardon is a type of </w:t>
      </w:r>
      <w:r w:rsidR="0012459C" w:rsidRPr="00D72E76">
        <w:rPr>
          <w:rFonts w:ascii="Times New Roman" w:hAnsi="Times New Roman" w:cs="Times New Roman"/>
          <w:sz w:val="24"/>
          <w:szCs w:val="24"/>
        </w:rPr>
        <w:t>post-conviction</w:t>
      </w:r>
      <w:r w:rsidRPr="00D72E76">
        <w:rPr>
          <w:rFonts w:ascii="Times New Roman" w:hAnsi="Times New Roman" w:cs="Times New Roman"/>
          <w:sz w:val="24"/>
          <w:szCs w:val="24"/>
        </w:rPr>
        <w:t xml:space="preserve"> relief that the President or Governor can give an individual serving time in prison, or facing other criminal consequences, that essentially forgives the remainder of the sentence.</w:t>
      </w:r>
    </w:p>
    <w:p w:rsidR="00D72E76" w:rsidRPr="0012459C" w:rsidRDefault="00D72E76" w:rsidP="0012459C">
      <w:pPr>
        <w:spacing w:line="360" w:lineRule="auto"/>
        <w:rPr>
          <w:rFonts w:ascii="Times New Roman" w:hAnsi="Times New Roman" w:cs="Times New Roman"/>
          <w:b/>
          <w:sz w:val="24"/>
          <w:szCs w:val="24"/>
          <w:u w:val="single"/>
        </w:rPr>
      </w:pPr>
      <w:r w:rsidRPr="00D72E76">
        <w:rPr>
          <w:rFonts w:ascii="Times New Roman" w:hAnsi="Times New Roman" w:cs="Times New Roman"/>
          <w:sz w:val="24"/>
          <w:szCs w:val="24"/>
        </w:rPr>
        <w:t xml:space="preserve">   </w:t>
      </w:r>
      <w:r w:rsidRPr="0012459C">
        <w:rPr>
          <w:rFonts w:ascii="Times New Roman" w:hAnsi="Times New Roman" w:cs="Times New Roman"/>
          <w:b/>
          <w:sz w:val="28"/>
          <w:szCs w:val="24"/>
          <w:u w:val="single"/>
        </w:rPr>
        <w:t>OTHER REMEDIES INCLUDE</w:t>
      </w:r>
    </w:p>
    <w:p w:rsidR="00D72E76" w:rsidRPr="0012459C" w:rsidRDefault="00D72E76" w:rsidP="0012459C">
      <w:pPr>
        <w:pStyle w:val="ListParagraph"/>
        <w:numPr>
          <w:ilvl w:val="0"/>
          <w:numId w:val="13"/>
        </w:numPr>
        <w:spacing w:line="360" w:lineRule="auto"/>
        <w:rPr>
          <w:rFonts w:ascii="Times New Roman" w:hAnsi="Times New Roman" w:cs="Times New Roman"/>
          <w:sz w:val="24"/>
          <w:szCs w:val="24"/>
        </w:rPr>
      </w:pPr>
      <w:r w:rsidRPr="0012459C">
        <w:rPr>
          <w:rFonts w:ascii="Times New Roman" w:hAnsi="Times New Roman" w:cs="Times New Roman"/>
          <w:b/>
          <w:sz w:val="24"/>
          <w:szCs w:val="24"/>
          <w:u w:val="single"/>
        </w:rPr>
        <w:t>REMISSION:</w:t>
      </w:r>
      <w:r w:rsidR="0012459C" w:rsidRPr="0012459C">
        <w:rPr>
          <w:rFonts w:ascii="Times New Roman" w:hAnsi="Times New Roman" w:cs="Times New Roman"/>
          <w:sz w:val="24"/>
          <w:szCs w:val="24"/>
        </w:rPr>
        <w:t xml:space="preserve"> </w:t>
      </w:r>
      <w:r w:rsidR="005A23FE">
        <w:rPr>
          <w:rFonts w:ascii="Times New Roman" w:hAnsi="Times New Roman" w:cs="Times New Roman"/>
          <w:sz w:val="24"/>
          <w:szCs w:val="24"/>
        </w:rPr>
        <w:t>This is a c</w:t>
      </w:r>
      <w:r w:rsidRPr="0012459C">
        <w:rPr>
          <w:rFonts w:ascii="Times New Roman" w:hAnsi="Times New Roman" w:cs="Times New Roman"/>
          <w:sz w:val="24"/>
          <w:szCs w:val="24"/>
        </w:rPr>
        <w:t xml:space="preserve">omplete or partial cancellation of the penalty, whilst still being considered guilty of said crime (i.e., reduced penalty). Also known as remand, the </w:t>
      </w:r>
      <w:r w:rsidRPr="0012459C">
        <w:rPr>
          <w:rFonts w:ascii="Times New Roman" w:hAnsi="Times New Roman" w:cs="Times New Roman"/>
          <w:sz w:val="24"/>
          <w:szCs w:val="24"/>
        </w:rPr>
        <w:lastRenderedPageBreak/>
        <w:t>proceedings by which a case is sent back to a lower court from which it was appealed, with instructions as to what further proceedings should be had.</w:t>
      </w:r>
    </w:p>
    <w:p w:rsidR="00D72E76" w:rsidRPr="0012459C" w:rsidRDefault="00D72E76" w:rsidP="0012459C">
      <w:pPr>
        <w:pStyle w:val="ListParagraph"/>
        <w:numPr>
          <w:ilvl w:val="0"/>
          <w:numId w:val="13"/>
        </w:numPr>
        <w:spacing w:line="360" w:lineRule="auto"/>
        <w:rPr>
          <w:rFonts w:ascii="Times New Roman" w:hAnsi="Times New Roman" w:cs="Times New Roman"/>
          <w:sz w:val="24"/>
          <w:szCs w:val="24"/>
        </w:rPr>
      </w:pPr>
      <w:r w:rsidRPr="0012459C">
        <w:rPr>
          <w:rFonts w:ascii="Times New Roman" w:hAnsi="Times New Roman" w:cs="Times New Roman"/>
          <w:b/>
          <w:sz w:val="24"/>
          <w:szCs w:val="24"/>
          <w:u w:val="single"/>
        </w:rPr>
        <w:t>RESPITE:</w:t>
      </w:r>
      <w:r w:rsidRPr="0012459C">
        <w:rPr>
          <w:rFonts w:ascii="Times New Roman" w:hAnsi="Times New Roman" w:cs="Times New Roman"/>
          <w:sz w:val="24"/>
          <w:szCs w:val="24"/>
        </w:rPr>
        <w:t xml:space="preserve"> T</w:t>
      </w:r>
      <w:r w:rsidR="00883E36">
        <w:rPr>
          <w:rFonts w:ascii="Times New Roman" w:hAnsi="Times New Roman" w:cs="Times New Roman"/>
          <w:sz w:val="24"/>
          <w:szCs w:val="24"/>
        </w:rPr>
        <w:t>his is t</w:t>
      </w:r>
      <w:r w:rsidRPr="0012459C">
        <w:rPr>
          <w:rFonts w:ascii="Times New Roman" w:hAnsi="Times New Roman" w:cs="Times New Roman"/>
          <w:sz w:val="24"/>
          <w:szCs w:val="24"/>
        </w:rPr>
        <w:t>he delay of an ordered sentence, or the act of temporarily imposing a lesser sentence upon the convicted, whilst further investigation, action, or appeals can be conducted.</w:t>
      </w:r>
    </w:p>
    <w:p w:rsidR="00D72E76" w:rsidRPr="0012459C" w:rsidRDefault="00D72E76" w:rsidP="0012459C">
      <w:pPr>
        <w:pStyle w:val="ListParagraph"/>
        <w:numPr>
          <w:ilvl w:val="0"/>
          <w:numId w:val="13"/>
        </w:numPr>
        <w:spacing w:line="360" w:lineRule="auto"/>
        <w:rPr>
          <w:rFonts w:ascii="Times New Roman" w:hAnsi="Times New Roman" w:cs="Times New Roman"/>
          <w:sz w:val="24"/>
          <w:szCs w:val="24"/>
        </w:rPr>
      </w:pPr>
      <w:r w:rsidRPr="0012459C">
        <w:rPr>
          <w:rFonts w:ascii="Times New Roman" w:hAnsi="Times New Roman" w:cs="Times New Roman"/>
          <w:b/>
          <w:sz w:val="24"/>
          <w:szCs w:val="24"/>
          <w:u w:val="single"/>
        </w:rPr>
        <w:t>EXPUNGEMENT:</w:t>
      </w:r>
      <w:r w:rsidRPr="0012459C">
        <w:rPr>
          <w:rFonts w:ascii="Times New Roman" w:hAnsi="Times New Roman" w:cs="Times New Roman"/>
          <w:sz w:val="24"/>
          <w:szCs w:val="24"/>
        </w:rPr>
        <w:t xml:space="preserve"> T</w:t>
      </w:r>
      <w:r w:rsidR="00883E36">
        <w:rPr>
          <w:rFonts w:ascii="Times New Roman" w:hAnsi="Times New Roman" w:cs="Times New Roman"/>
          <w:sz w:val="24"/>
          <w:szCs w:val="24"/>
        </w:rPr>
        <w:t>his is t</w:t>
      </w:r>
      <w:r w:rsidRPr="0012459C">
        <w:rPr>
          <w:rFonts w:ascii="Times New Roman" w:hAnsi="Times New Roman" w:cs="Times New Roman"/>
          <w:sz w:val="24"/>
          <w:szCs w:val="24"/>
        </w:rPr>
        <w:t>he process by which the record of a criminal conviction is destroyed or sealed from the official repository, thus removing any traces of guilt or conviction.</w:t>
      </w:r>
    </w:p>
    <w:p w:rsidR="0012459C" w:rsidRDefault="0012459C" w:rsidP="0012459C">
      <w:pPr>
        <w:spacing w:line="360" w:lineRule="auto"/>
        <w:rPr>
          <w:rFonts w:ascii="Times New Roman" w:hAnsi="Times New Roman" w:cs="Times New Roman"/>
          <w:sz w:val="24"/>
          <w:szCs w:val="24"/>
        </w:rPr>
      </w:pPr>
      <w:r w:rsidRPr="0012459C">
        <w:rPr>
          <w:rFonts w:ascii="Times New Roman" w:hAnsi="Times New Roman" w:cs="Times New Roman"/>
          <w:b/>
          <w:sz w:val="24"/>
          <w:szCs w:val="24"/>
        </w:rPr>
        <w:t>1</w:t>
      </w:r>
      <w:r>
        <w:rPr>
          <w:rFonts w:ascii="Times New Roman" w:hAnsi="Times New Roman" w:cs="Times New Roman"/>
          <w:sz w:val="24"/>
          <w:szCs w:val="24"/>
        </w:rPr>
        <w:t xml:space="preserve">. </w:t>
      </w:r>
      <w:r w:rsidR="00D72E76" w:rsidRPr="00D72E76">
        <w:rPr>
          <w:rFonts w:ascii="Times New Roman" w:hAnsi="Times New Roman" w:cs="Times New Roman"/>
          <w:sz w:val="24"/>
          <w:szCs w:val="24"/>
        </w:rPr>
        <w:t xml:space="preserve">Appeal to court of </w:t>
      </w:r>
      <w:r w:rsidRPr="00D72E76">
        <w:rPr>
          <w:rFonts w:ascii="Times New Roman" w:hAnsi="Times New Roman" w:cs="Times New Roman"/>
          <w:sz w:val="24"/>
          <w:szCs w:val="24"/>
        </w:rPr>
        <w:t xml:space="preserve">Appeal, </w:t>
      </w:r>
    </w:p>
    <w:p w:rsidR="0012459C" w:rsidRDefault="0012459C" w:rsidP="0012459C">
      <w:pPr>
        <w:spacing w:line="360" w:lineRule="auto"/>
        <w:rPr>
          <w:rFonts w:ascii="Times New Roman" w:hAnsi="Times New Roman" w:cs="Times New Roman"/>
          <w:sz w:val="24"/>
          <w:szCs w:val="24"/>
        </w:rPr>
      </w:pPr>
      <w:r w:rsidRPr="0012459C">
        <w:rPr>
          <w:rFonts w:ascii="Times New Roman" w:hAnsi="Times New Roman" w:cs="Times New Roman"/>
          <w:b/>
          <w:sz w:val="24"/>
          <w:szCs w:val="24"/>
        </w:rPr>
        <w:t>2</w:t>
      </w:r>
      <w:r w:rsidR="00D72E76" w:rsidRPr="00D72E76">
        <w:rPr>
          <w:rFonts w:ascii="Times New Roman" w:hAnsi="Times New Roman" w:cs="Times New Roman"/>
          <w:sz w:val="24"/>
          <w:szCs w:val="24"/>
        </w:rPr>
        <w:t xml:space="preserve">. Apply for bail pending Appeal </w:t>
      </w:r>
    </w:p>
    <w:p w:rsidR="0012459C" w:rsidRDefault="00D72E76" w:rsidP="0012459C">
      <w:pPr>
        <w:spacing w:line="360" w:lineRule="auto"/>
        <w:rPr>
          <w:rFonts w:ascii="Times New Roman" w:hAnsi="Times New Roman" w:cs="Times New Roman"/>
          <w:sz w:val="24"/>
          <w:szCs w:val="24"/>
        </w:rPr>
      </w:pPr>
      <w:r w:rsidRPr="0012459C">
        <w:rPr>
          <w:rFonts w:ascii="Times New Roman" w:hAnsi="Times New Roman" w:cs="Times New Roman"/>
          <w:b/>
          <w:sz w:val="24"/>
          <w:szCs w:val="24"/>
        </w:rPr>
        <w:t>3</w:t>
      </w:r>
      <w:r w:rsidRPr="00D72E76">
        <w:rPr>
          <w:rFonts w:ascii="Times New Roman" w:hAnsi="Times New Roman" w:cs="Times New Roman"/>
          <w:sz w:val="24"/>
          <w:szCs w:val="24"/>
        </w:rPr>
        <w:t>. Stay of</w:t>
      </w:r>
      <w:r w:rsidR="0012459C">
        <w:rPr>
          <w:rFonts w:ascii="Times New Roman" w:hAnsi="Times New Roman" w:cs="Times New Roman"/>
          <w:sz w:val="24"/>
          <w:szCs w:val="24"/>
        </w:rPr>
        <w:t xml:space="preserve"> execution of death sentence/ Te</w:t>
      </w:r>
      <w:r w:rsidRPr="00D72E76">
        <w:rPr>
          <w:rFonts w:ascii="Times New Roman" w:hAnsi="Times New Roman" w:cs="Times New Roman"/>
          <w:sz w:val="24"/>
          <w:szCs w:val="24"/>
        </w:rPr>
        <w:t xml:space="preserve">rm of imprisonment  </w:t>
      </w:r>
    </w:p>
    <w:p w:rsidR="0012459C" w:rsidRDefault="00D72E76" w:rsidP="0012459C">
      <w:pPr>
        <w:spacing w:line="360" w:lineRule="auto"/>
        <w:rPr>
          <w:rFonts w:ascii="Times New Roman" w:hAnsi="Times New Roman" w:cs="Times New Roman"/>
          <w:sz w:val="24"/>
          <w:szCs w:val="24"/>
        </w:rPr>
      </w:pPr>
      <w:r w:rsidRPr="0012459C">
        <w:rPr>
          <w:rFonts w:ascii="Times New Roman" w:hAnsi="Times New Roman" w:cs="Times New Roman"/>
          <w:b/>
          <w:sz w:val="24"/>
          <w:szCs w:val="24"/>
        </w:rPr>
        <w:t>4.</w:t>
      </w:r>
      <w:r w:rsidR="0012459C">
        <w:rPr>
          <w:rFonts w:ascii="Times New Roman" w:hAnsi="Times New Roman" w:cs="Times New Roman"/>
          <w:sz w:val="24"/>
          <w:szCs w:val="24"/>
        </w:rPr>
        <w:t xml:space="preserve"> M</w:t>
      </w:r>
      <w:r w:rsidRPr="00D72E76">
        <w:rPr>
          <w:rFonts w:ascii="Times New Roman" w:hAnsi="Times New Roman" w:cs="Times New Roman"/>
          <w:sz w:val="24"/>
          <w:szCs w:val="24"/>
        </w:rPr>
        <w:t xml:space="preserve">odification of term of imprisonment </w:t>
      </w:r>
      <w:r w:rsidR="0012459C" w:rsidRPr="00D72E76">
        <w:rPr>
          <w:rFonts w:ascii="Times New Roman" w:hAnsi="Times New Roman" w:cs="Times New Roman"/>
          <w:sz w:val="24"/>
          <w:szCs w:val="24"/>
        </w:rPr>
        <w:t>e.g.</w:t>
      </w:r>
      <w:r w:rsidRPr="00D72E76">
        <w:rPr>
          <w:rFonts w:ascii="Times New Roman" w:hAnsi="Times New Roman" w:cs="Times New Roman"/>
          <w:sz w:val="24"/>
          <w:szCs w:val="24"/>
        </w:rPr>
        <w:t xml:space="preserve"> with hard </w:t>
      </w:r>
      <w:r w:rsidR="0012459C" w:rsidRPr="00D72E76">
        <w:rPr>
          <w:rFonts w:ascii="Times New Roman" w:hAnsi="Times New Roman" w:cs="Times New Roman"/>
          <w:sz w:val="24"/>
          <w:szCs w:val="24"/>
        </w:rPr>
        <w:t>labor</w:t>
      </w:r>
      <w:r w:rsidRPr="00D72E76">
        <w:rPr>
          <w:rFonts w:ascii="Times New Roman" w:hAnsi="Times New Roman" w:cs="Times New Roman"/>
          <w:sz w:val="24"/>
          <w:szCs w:val="24"/>
        </w:rPr>
        <w:t xml:space="preserve"> to without hard </w:t>
      </w:r>
      <w:r w:rsidR="0012459C" w:rsidRPr="00D72E76">
        <w:rPr>
          <w:rFonts w:ascii="Times New Roman" w:hAnsi="Times New Roman" w:cs="Times New Roman"/>
          <w:sz w:val="24"/>
          <w:szCs w:val="24"/>
        </w:rPr>
        <w:t>labor</w:t>
      </w:r>
      <w:r w:rsidRPr="00D72E76">
        <w:rPr>
          <w:rFonts w:ascii="Times New Roman" w:hAnsi="Times New Roman" w:cs="Times New Roman"/>
          <w:sz w:val="24"/>
          <w:szCs w:val="24"/>
        </w:rPr>
        <w:t xml:space="preserve">. </w:t>
      </w:r>
    </w:p>
    <w:p w:rsidR="00D72E76" w:rsidRPr="00E037B1" w:rsidRDefault="00D72E76" w:rsidP="0012459C">
      <w:pPr>
        <w:spacing w:line="360" w:lineRule="auto"/>
        <w:rPr>
          <w:rFonts w:ascii="Times New Roman" w:hAnsi="Times New Roman" w:cs="Times New Roman"/>
          <w:sz w:val="24"/>
          <w:szCs w:val="24"/>
        </w:rPr>
      </w:pPr>
      <w:r w:rsidRPr="0012459C">
        <w:rPr>
          <w:rFonts w:ascii="Times New Roman" w:hAnsi="Times New Roman" w:cs="Times New Roman"/>
          <w:b/>
          <w:sz w:val="24"/>
          <w:szCs w:val="24"/>
        </w:rPr>
        <w:t>5</w:t>
      </w:r>
      <w:r w:rsidR="0012459C" w:rsidRPr="0012459C">
        <w:rPr>
          <w:rFonts w:ascii="Times New Roman" w:hAnsi="Times New Roman" w:cs="Times New Roman"/>
          <w:b/>
          <w:sz w:val="24"/>
          <w:szCs w:val="24"/>
        </w:rPr>
        <w:t>.</w:t>
      </w:r>
      <w:r w:rsidR="0012459C">
        <w:rPr>
          <w:rFonts w:ascii="Times New Roman" w:hAnsi="Times New Roman" w:cs="Times New Roman"/>
          <w:sz w:val="24"/>
          <w:szCs w:val="24"/>
        </w:rPr>
        <w:t xml:space="preserve"> S</w:t>
      </w:r>
      <w:r w:rsidRPr="00D72E76">
        <w:rPr>
          <w:rFonts w:ascii="Times New Roman" w:hAnsi="Times New Roman" w:cs="Times New Roman"/>
          <w:sz w:val="24"/>
          <w:szCs w:val="24"/>
        </w:rPr>
        <w:t xml:space="preserve">uspended </w:t>
      </w:r>
      <w:r w:rsidR="0012459C">
        <w:rPr>
          <w:rFonts w:ascii="Times New Roman" w:hAnsi="Times New Roman" w:cs="Times New Roman"/>
          <w:sz w:val="24"/>
          <w:szCs w:val="24"/>
        </w:rPr>
        <w:t>sentence/ P</w:t>
      </w:r>
      <w:r w:rsidRPr="00D72E76">
        <w:rPr>
          <w:rFonts w:ascii="Times New Roman" w:hAnsi="Times New Roman" w:cs="Times New Roman"/>
          <w:sz w:val="24"/>
          <w:szCs w:val="24"/>
        </w:rPr>
        <w:t>robation</w:t>
      </w:r>
    </w:p>
    <w:p w:rsidR="00A567B1" w:rsidRDefault="00A567B1" w:rsidP="005A45E8">
      <w:pPr>
        <w:spacing w:line="360" w:lineRule="auto"/>
        <w:rPr>
          <w:rFonts w:ascii="Times New Roman" w:hAnsi="Times New Roman" w:cs="Times New Roman"/>
          <w:b/>
          <w:sz w:val="28"/>
          <w:szCs w:val="24"/>
          <w:u w:val="single"/>
        </w:rPr>
      </w:pPr>
    </w:p>
    <w:p w:rsidR="008D604B" w:rsidRPr="00876ABE" w:rsidRDefault="002838C9" w:rsidP="005A45E8">
      <w:pPr>
        <w:spacing w:line="360" w:lineRule="auto"/>
        <w:rPr>
          <w:rFonts w:ascii="Times New Roman" w:hAnsi="Times New Roman" w:cs="Times New Roman"/>
          <w:b/>
          <w:sz w:val="32"/>
          <w:szCs w:val="24"/>
          <w:u w:val="single"/>
        </w:rPr>
      </w:pPr>
      <w:r w:rsidRPr="00876ABE">
        <w:rPr>
          <w:rFonts w:ascii="Times New Roman" w:hAnsi="Times New Roman" w:cs="Times New Roman"/>
          <w:b/>
          <w:sz w:val="32"/>
          <w:szCs w:val="24"/>
          <w:u w:val="single"/>
        </w:rPr>
        <w:t>QUESTION 2</w:t>
      </w:r>
    </w:p>
    <w:p w:rsidR="004037EE" w:rsidRDefault="004037EE" w:rsidP="004037EE">
      <w:pPr>
        <w:spacing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ABSTRACT</w:t>
      </w:r>
    </w:p>
    <w:p w:rsidR="004037EE" w:rsidRPr="004037EE" w:rsidRDefault="004037EE" w:rsidP="004037EE">
      <w:pPr>
        <w:spacing w:line="360" w:lineRule="auto"/>
        <w:rPr>
          <w:rFonts w:ascii="Times New Roman" w:hAnsi="Times New Roman" w:cs="Times New Roman"/>
          <w:sz w:val="24"/>
        </w:rPr>
      </w:pPr>
      <w:r w:rsidRPr="004037EE">
        <w:rPr>
          <w:rFonts w:ascii="Times New Roman" w:hAnsi="Times New Roman" w:cs="Times New Roman"/>
          <w:sz w:val="24"/>
          <w:szCs w:val="24"/>
        </w:rPr>
        <w:t xml:space="preserve">In this paper, the writer discusses civil procedures in the High Court which is basically the methods by which civil </w:t>
      </w:r>
      <w:r w:rsidR="005637EB">
        <w:rPr>
          <w:rFonts w:ascii="Times New Roman" w:hAnsi="Times New Roman" w:cs="Times New Roman"/>
          <w:sz w:val="24"/>
          <w:szCs w:val="24"/>
        </w:rPr>
        <w:t>proceedings may be commenced,</w:t>
      </w:r>
      <w:r w:rsidRPr="004037EE">
        <w:rPr>
          <w:rFonts w:ascii="Times New Roman" w:hAnsi="Times New Roman" w:cs="Times New Roman"/>
          <w:sz w:val="24"/>
          <w:szCs w:val="24"/>
        </w:rPr>
        <w:t xml:space="preserve"> conducted</w:t>
      </w:r>
      <w:r w:rsidR="005637EB">
        <w:rPr>
          <w:rFonts w:ascii="Times New Roman" w:hAnsi="Times New Roman" w:cs="Times New Roman"/>
          <w:sz w:val="24"/>
          <w:szCs w:val="24"/>
        </w:rPr>
        <w:t xml:space="preserve"> and concluded</w:t>
      </w:r>
      <w:r w:rsidRPr="004037EE">
        <w:rPr>
          <w:rFonts w:ascii="Times New Roman" w:hAnsi="Times New Roman" w:cs="Times New Roman"/>
          <w:sz w:val="24"/>
          <w:szCs w:val="24"/>
        </w:rPr>
        <w:t xml:space="preserve"> in the High Court</w:t>
      </w:r>
      <w:r w:rsidRPr="004037EE">
        <w:rPr>
          <w:rFonts w:ascii="Times New Roman" w:hAnsi="Times New Roman" w:cs="Times New Roman"/>
          <w:sz w:val="24"/>
        </w:rPr>
        <w:t>.</w:t>
      </w:r>
    </w:p>
    <w:p w:rsidR="00CB1744" w:rsidRDefault="004037EE" w:rsidP="004037EE">
      <w:pPr>
        <w:spacing w:line="360" w:lineRule="auto"/>
        <w:rPr>
          <w:rFonts w:ascii="Times New Roman" w:hAnsi="Times New Roman" w:cs="Times New Roman"/>
          <w:sz w:val="24"/>
          <w:szCs w:val="24"/>
        </w:rPr>
      </w:pPr>
      <w:r>
        <w:rPr>
          <w:rFonts w:ascii="Times New Roman" w:hAnsi="Times New Roman" w:cs="Times New Roman"/>
          <w:b/>
          <w:sz w:val="28"/>
          <w:szCs w:val="24"/>
          <w:u w:val="single"/>
        </w:rPr>
        <w:t xml:space="preserve">INTRODUCTION                                                                                                                                                                                                                                                                                                                                                                                                                                                                                                                                                                                                                                                                                                                                                                                                                                                                                                                                                                                                                                                                                                                                                                                                                                                                                                                                                                                                                                                                                                                                                                                                                                                                                                                                                                                                                                                                                                                                                                                                                                                                                                                                                                                                                                                                                                                                     </w:t>
      </w:r>
      <w:r>
        <w:rPr>
          <w:rFonts w:ascii="Times New Roman" w:hAnsi="Times New Roman" w:cs="Times New Roman"/>
          <w:sz w:val="24"/>
          <w:szCs w:val="24"/>
        </w:rPr>
        <w:t>C</w:t>
      </w:r>
      <w:r w:rsidRPr="004037EE">
        <w:rPr>
          <w:rFonts w:ascii="Times New Roman" w:hAnsi="Times New Roman" w:cs="Times New Roman"/>
          <w:sz w:val="24"/>
          <w:szCs w:val="24"/>
        </w:rPr>
        <w:t>ivil</w:t>
      </w:r>
      <w:r>
        <w:rPr>
          <w:rFonts w:ascii="Times New Roman" w:hAnsi="Times New Roman" w:cs="Times New Roman"/>
          <w:sz w:val="24"/>
          <w:szCs w:val="24"/>
        </w:rPr>
        <w:t xml:space="preserve"> procedure is the method, or procedure of commencing, conducting and concluding civil matters, trials, or claim in Court.</w:t>
      </w:r>
      <w:r w:rsidRPr="004037EE">
        <w:rPr>
          <w:rFonts w:ascii="Times New Roman" w:hAnsi="Times New Roman" w:cs="Times New Roman"/>
          <w:sz w:val="24"/>
          <w:szCs w:val="24"/>
        </w:rPr>
        <w:t xml:space="preserve"> </w:t>
      </w:r>
      <w:r w:rsidR="002838C9" w:rsidRPr="004037EE">
        <w:rPr>
          <w:rFonts w:ascii="Times New Roman" w:hAnsi="Times New Roman" w:cs="Times New Roman"/>
          <w:sz w:val="24"/>
          <w:szCs w:val="24"/>
        </w:rPr>
        <w:t>T</w:t>
      </w:r>
      <w:r w:rsidR="002838C9">
        <w:rPr>
          <w:rFonts w:ascii="Times New Roman" w:hAnsi="Times New Roman" w:cs="Times New Roman"/>
          <w:sz w:val="24"/>
          <w:szCs w:val="24"/>
        </w:rPr>
        <w:t>he high court civil procedure rules of the various state High Courts make provisions for the conduct o</w:t>
      </w:r>
      <w:r w:rsidR="00CB1744">
        <w:rPr>
          <w:rFonts w:ascii="Times New Roman" w:hAnsi="Times New Roman" w:cs="Times New Roman"/>
          <w:sz w:val="24"/>
          <w:szCs w:val="24"/>
        </w:rPr>
        <w:t xml:space="preserve">f civil procedure for the matters </w:t>
      </w:r>
      <w:r w:rsidR="002838C9">
        <w:rPr>
          <w:rFonts w:ascii="Times New Roman" w:hAnsi="Times New Roman" w:cs="Times New Roman"/>
          <w:sz w:val="24"/>
          <w:szCs w:val="24"/>
        </w:rPr>
        <w:t>in the high court of each state. The civil procedure rules of the state high Courts are fairly uniform with little or no differences, except for the High Court of Lagos State which operates a multi-door court system, that is, a multi-services court, and a modified civil procedure adapted for that purpose</w:t>
      </w:r>
      <w:r w:rsidR="005637EB">
        <w:rPr>
          <w:rFonts w:ascii="Times New Roman" w:hAnsi="Times New Roman" w:cs="Times New Roman"/>
          <w:sz w:val="24"/>
          <w:szCs w:val="24"/>
        </w:rPr>
        <w:t>, and the Federal High Court</w:t>
      </w:r>
      <w:r w:rsidR="00CB1744">
        <w:rPr>
          <w:rFonts w:ascii="Times New Roman" w:hAnsi="Times New Roman" w:cs="Times New Roman"/>
          <w:sz w:val="24"/>
          <w:szCs w:val="24"/>
        </w:rPr>
        <w:t>,</w:t>
      </w:r>
      <w:r w:rsidR="005637EB">
        <w:rPr>
          <w:rFonts w:ascii="Times New Roman" w:hAnsi="Times New Roman" w:cs="Times New Roman"/>
          <w:sz w:val="24"/>
          <w:szCs w:val="24"/>
        </w:rPr>
        <w:t xml:space="preserve"> </w:t>
      </w:r>
      <w:r w:rsidR="00CB1744">
        <w:rPr>
          <w:rFonts w:ascii="Times New Roman" w:hAnsi="Times New Roman" w:cs="Times New Roman"/>
          <w:sz w:val="24"/>
          <w:szCs w:val="24"/>
        </w:rPr>
        <w:t>because of its largely different jurisdic</w:t>
      </w:r>
      <w:r w:rsidR="005637EB">
        <w:rPr>
          <w:rFonts w:ascii="Times New Roman" w:hAnsi="Times New Roman" w:cs="Times New Roman"/>
          <w:sz w:val="24"/>
          <w:szCs w:val="24"/>
        </w:rPr>
        <w:t>tion, in view of this position.</w:t>
      </w:r>
    </w:p>
    <w:p w:rsidR="00CB1744" w:rsidRDefault="00CB1744" w:rsidP="005A45E8">
      <w:pPr>
        <w:spacing w:line="360" w:lineRule="auto"/>
        <w:rPr>
          <w:rFonts w:ascii="Times New Roman" w:hAnsi="Times New Roman" w:cs="Times New Roman"/>
          <w:sz w:val="24"/>
          <w:szCs w:val="24"/>
        </w:rPr>
      </w:pPr>
    </w:p>
    <w:p w:rsidR="007D728B" w:rsidRPr="00783A90" w:rsidRDefault="007D728B" w:rsidP="007D728B">
      <w:pPr>
        <w:spacing w:line="360" w:lineRule="auto"/>
        <w:jc w:val="center"/>
        <w:rPr>
          <w:rFonts w:ascii="Times New Roman" w:hAnsi="Times New Roman" w:cs="Times New Roman"/>
          <w:b/>
          <w:sz w:val="32"/>
          <w:szCs w:val="24"/>
          <w:u w:val="single"/>
        </w:rPr>
      </w:pPr>
      <w:r w:rsidRPr="00783A90">
        <w:rPr>
          <w:rFonts w:ascii="Times New Roman" w:hAnsi="Times New Roman" w:cs="Times New Roman"/>
          <w:b/>
          <w:sz w:val="32"/>
          <w:szCs w:val="24"/>
          <w:u w:val="single"/>
        </w:rPr>
        <w:t>MODE AND PROCEDURE OF COMMENCEMENT OF ACTION IN THE HIGH COURT</w:t>
      </w:r>
    </w:p>
    <w:p w:rsidR="00012F99" w:rsidRDefault="00012F99" w:rsidP="007D728B">
      <w:pPr>
        <w:spacing w:line="360" w:lineRule="auto"/>
        <w:rPr>
          <w:rFonts w:ascii="Times New Roman" w:hAnsi="Times New Roman" w:cs="Times New Roman"/>
          <w:sz w:val="24"/>
          <w:szCs w:val="24"/>
        </w:rPr>
      </w:pPr>
      <w:r>
        <w:rPr>
          <w:rFonts w:ascii="Times New Roman" w:hAnsi="Times New Roman" w:cs="Times New Roman"/>
          <w:sz w:val="24"/>
          <w:szCs w:val="24"/>
        </w:rPr>
        <w:t>Commencement of a civil action is the process taken to institute an action before a competent court to determine the issues between parties.</w:t>
      </w:r>
    </w:p>
    <w:p w:rsidR="007D728B" w:rsidRPr="00783A90" w:rsidRDefault="00012F99" w:rsidP="007D728B">
      <w:pPr>
        <w:spacing w:line="360" w:lineRule="auto"/>
        <w:rPr>
          <w:rFonts w:ascii="Times New Roman" w:hAnsi="Times New Roman" w:cs="Times New Roman"/>
          <w:sz w:val="24"/>
          <w:szCs w:val="24"/>
        </w:rPr>
      </w:pPr>
      <w:r>
        <w:rPr>
          <w:rFonts w:ascii="Times New Roman" w:hAnsi="Times New Roman" w:cs="Times New Roman"/>
          <w:sz w:val="24"/>
          <w:szCs w:val="24"/>
        </w:rPr>
        <w:t xml:space="preserve">Essentially, </w:t>
      </w:r>
      <w:r w:rsidRPr="00783A90">
        <w:rPr>
          <w:rFonts w:ascii="Times New Roman" w:hAnsi="Times New Roman" w:cs="Times New Roman"/>
          <w:sz w:val="24"/>
          <w:szCs w:val="24"/>
        </w:rPr>
        <w:t>there</w:t>
      </w:r>
      <w:r w:rsidR="007D728B" w:rsidRPr="00783A90">
        <w:rPr>
          <w:rFonts w:ascii="Times New Roman" w:hAnsi="Times New Roman" w:cs="Times New Roman"/>
          <w:sz w:val="24"/>
          <w:szCs w:val="24"/>
        </w:rPr>
        <w:t xml:space="preserve"> are four different ways or methods of commencing actions in the High Court. These are: </w:t>
      </w:r>
    </w:p>
    <w:p w:rsidR="007D728B" w:rsidRPr="00783A90" w:rsidRDefault="007D728B" w:rsidP="007D728B">
      <w:pPr>
        <w:numPr>
          <w:ilvl w:val="0"/>
          <w:numId w:val="9"/>
        </w:numPr>
        <w:spacing w:after="0" w:line="360" w:lineRule="auto"/>
        <w:rPr>
          <w:rFonts w:ascii="Times New Roman" w:hAnsi="Times New Roman" w:cs="Times New Roman"/>
          <w:sz w:val="24"/>
          <w:szCs w:val="24"/>
        </w:rPr>
      </w:pPr>
      <w:r w:rsidRPr="00783A90">
        <w:rPr>
          <w:rFonts w:ascii="Times New Roman" w:hAnsi="Times New Roman" w:cs="Times New Roman"/>
          <w:sz w:val="24"/>
          <w:szCs w:val="24"/>
        </w:rPr>
        <w:t>By writ of summons (A writ for short)</w:t>
      </w:r>
    </w:p>
    <w:p w:rsidR="007D728B" w:rsidRPr="00783A90" w:rsidRDefault="007D728B" w:rsidP="007D728B">
      <w:pPr>
        <w:numPr>
          <w:ilvl w:val="0"/>
          <w:numId w:val="9"/>
        </w:numPr>
        <w:spacing w:after="0" w:line="360" w:lineRule="auto"/>
        <w:rPr>
          <w:rFonts w:ascii="Times New Roman" w:hAnsi="Times New Roman" w:cs="Times New Roman"/>
          <w:sz w:val="24"/>
          <w:szCs w:val="24"/>
        </w:rPr>
      </w:pPr>
      <w:r w:rsidRPr="00783A90">
        <w:rPr>
          <w:rFonts w:ascii="Times New Roman" w:hAnsi="Times New Roman" w:cs="Times New Roman"/>
          <w:sz w:val="24"/>
          <w:szCs w:val="24"/>
        </w:rPr>
        <w:t>By Petition;</w:t>
      </w:r>
    </w:p>
    <w:p w:rsidR="007D728B" w:rsidRPr="00783A90" w:rsidRDefault="007D728B" w:rsidP="007D728B">
      <w:pPr>
        <w:numPr>
          <w:ilvl w:val="0"/>
          <w:numId w:val="9"/>
        </w:numPr>
        <w:spacing w:after="0" w:line="360" w:lineRule="auto"/>
        <w:rPr>
          <w:rFonts w:ascii="Times New Roman" w:hAnsi="Times New Roman" w:cs="Times New Roman"/>
          <w:sz w:val="24"/>
          <w:szCs w:val="24"/>
        </w:rPr>
      </w:pPr>
      <w:r w:rsidRPr="00783A90">
        <w:rPr>
          <w:rFonts w:ascii="Times New Roman" w:hAnsi="Times New Roman" w:cs="Times New Roman"/>
          <w:sz w:val="24"/>
          <w:szCs w:val="24"/>
        </w:rPr>
        <w:t xml:space="preserve">By Originating </w:t>
      </w:r>
      <w:r w:rsidR="0062345E" w:rsidRPr="00783A90">
        <w:rPr>
          <w:rFonts w:ascii="Times New Roman" w:hAnsi="Times New Roman" w:cs="Times New Roman"/>
          <w:sz w:val="24"/>
          <w:szCs w:val="24"/>
        </w:rPr>
        <w:t>summons</w:t>
      </w:r>
    </w:p>
    <w:p w:rsidR="007D728B" w:rsidRPr="00783A90" w:rsidRDefault="007D728B" w:rsidP="007D728B">
      <w:pPr>
        <w:numPr>
          <w:ilvl w:val="0"/>
          <w:numId w:val="9"/>
        </w:numPr>
        <w:spacing w:after="0" w:line="360" w:lineRule="auto"/>
        <w:rPr>
          <w:rFonts w:ascii="Times New Roman" w:hAnsi="Times New Roman" w:cs="Times New Roman"/>
          <w:sz w:val="24"/>
          <w:szCs w:val="24"/>
          <w:lang w:eastAsia="zh-CN"/>
        </w:rPr>
      </w:pPr>
      <w:r w:rsidRPr="00783A90">
        <w:rPr>
          <w:rFonts w:ascii="Times New Roman" w:hAnsi="Times New Roman" w:cs="Times New Roman"/>
          <w:sz w:val="24"/>
          <w:szCs w:val="24"/>
          <w:lang w:eastAsia="zh-CN"/>
        </w:rPr>
        <w:t>By Originating motion (Application)</w:t>
      </w:r>
    </w:p>
    <w:p w:rsidR="007D728B" w:rsidRPr="00783A90" w:rsidRDefault="007D728B" w:rsidP="007D728B">
      <w:pPr>
        <w:spacing w:after="0" w:line="240" w:lineRule="auto"/>
        <w:rPr>
          <w:rFonts w:ascii="Times New Roman" w:hAnsi="Times New Roman" w:cs="Times New Roman"/>
        </w:rPr>
      </w:pP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Each of the above is referred to as </w:t>
      </w:r>
      <w:r w:rsidRPr="00783A90">
        <w:rPr>
          <w:rFonts w:ascii="Times New Roman" w:hAnsi="Times New Roman" w:cs="Times New Roman"/>
          <w:b/>
          <w:i/>
          <w:sz w:val="24"/>
          <w:szCs w:val="24"/>
        </w:rPr>
        <w:t>ORIGINATING PROCESS</w:t>
      </w:r>
    </w:p>
    <w:p w:rsidR="007D728B" w:rsidRPr="00783A90" w:rsidRDefault="007D728B" w:rsidP="007D728B">
      <w:pPr>
        <w:numPr>
          <w:ilvl w:val="0"/>
          <w:numId w:val="10"/>
        </w:numPr>
        <w:spacing w:after="200" w:line="360" w:lineRule="auto"/>
        <w:jc w:val="center"/>
        <w:rPr>
          <w:rFonts w:ascii="Times New Roman" w:hAnsi="Times New Roman" w:cs="Times New Roman"/>
          <w:b/>
          <w:sz w:val="28"/>
          <w:szCs w:val="24"/>
          <w:u w:val="single"/>
        </w:rPr>
      </w:pPr>
      <w:r w:rsidRPr="00783A90">
        <w:rPr>
          <w:rFonts w:ascii="Times New Roman" w:hAnsi="Times New Roman" w:cs="Times New Roman"/>
          <w:b/>
          <w:sz w:val="28"/>
          <w:szCs w:val="24"/>
          <w:u w:val="single"/>
        </w:rPr>
        <w:t>WRIT OF SUMMONS</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A writ of summons is an official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defendant’s absence.</w:t>
      </w:r>
    </w:p>
    <w:p w:rsidR="00012F99" w:rsidRDefault="007D728B" w:rsidP="007D728B">
      <w:pPr>
        <w:spacing w:line="360" w:lineRule="auto"/>
        <w:rPr>
          <w:rFonts w:ascii="Times New Roman" w:hAnsi="Times New Roman" w:cs="Times New Roman"/>
          <w:b/>
          <w:i/>
          <w:sz w:val="24"/>
          <w:szCs w:val="24"/>
        </w:rPr>
      </w:pPr>
      <w:r w:rsidRPr="00783A90">
        <w:rPr>
          <w:rFonts w:ascii="Times New Roman" w:hAnsi="Times New Roman" w:cs="Times New Roman"/>
          <w:sz w:val="24"/>
          <w:szCs w:val="24"/>
        </w:rPr>
        <w:t xml:space="preserve">Generally, all actions are to be commenced by the writ of summons except where there is any express legislation prescribing another mode </w:t>
      </w:r>
      <w:r w:rsidRPr="00783A90">
        <w:rPr>
          <w:rFonts w:ascii="Times New Roman" w:hAnsi="Times New Roman" w:cs="Times New Roman"/>
          <w:b/>
          <w:i/>
          <w:sz w:val="24"/>
          <w:szCs w:val="24"/>
        </w:rPr>
        <w:t>– Order 3 Rule 1 &amp; 2 Lagos High Court (Civil Procedure) Rules 2019; Order 1 Rule 2, Uniform Civil Procedure Rules (UCPR</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From the cases, writ of summons is the appropriate mode for commencing an action which by its nature is </w:t>
      </w:r>
      <w:r w:rsidRPr="00783A90">
        <w:rPr>
          <w:rFonts w:ascii="Times New Roman" w:hAnsi="Times New Roman" w:cs="Times New Roman"/>
          <w:b/>
          <w:i/>
          <w:sz w:val="24"/>
          <w:szCs w:val="24"/>
        </w:rPr>
        <w:t>contentious.</w:t>
      </w:r>
      <w:r w:rsidRPr="00783A90">
        <w:rPr>
          <w:rFonts w:ascii="Times New Roman" w:hAnsi="Times New Roman" w:cs="Times New Roman"/>
          <w:sz w:val="24"/>
          <w:szCs w:val="24"/>
        </w:rPr>
        <w:t xml:space="preserve"> Usually, action commenced by a writ of summons requires the filing of pleadings and possibly a long trial </w:t>
      </w:r>
      <w:r w:rsidRPr="00783A90">
        <w:rPr>
          <w:rFonts w:ascii="Times New Roman" w:hAnsi="Times New Roman" w:cs="Times New Roman"/>
          <w:b/>
          <w:i/>
          <w:sz w:val="24"/>
          <w:szCs w:val="24"/>
        </w:rPr>
        <w:t>– Doherty v. Doherty (1968) NMLR 241; NBN Ltd v. Alakija [1978] ANLR 231.</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lastRenderedPageBreak/>
        <w:t xml:space="preserve">By virtue of the </w:t>
      </w:r>
      <w:r w:rsidRPr="00783A90">
        <w:rPr>
          <w:rFonts w:ascii="Times New Roman" w:hAnsi="Times New Roman" w:cs="Times New Roman"/>
          <w:b/>
          <w:i/>
          <w:sz w:val="24"/>
          <w:szCs w:val="24"/>
        </w:rPr>
        <w:t>Order 5 rule 2 Lagos High Court (Civil Procedure) Rules. 2019</w:t>
      </w:r>
      <w:r w:rsidRPr="00783A90">
        <w:rPr>
          <w:rFonts w:ascii="Times New Roman" w:hAnsi="Times New Roman" w:cs="Times New Roman"/>
          <w:sz w:val="24"/>
          <w:szCs w:val="24"/>
        </w:rPr>
        <w:t>. All civil actions commenced by writ of summons shall be accompanied by:</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a)      Statement of claim;</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b)      List of witnesses to be called at the trial;</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c)      Written statement on oath of the witnesses; and</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d)     Copies of every document to be relied upon at every trial – Order 2 Rule 1, Lagos.</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Where a claimant fails to comply with the above, his originating process shall not be accepted for filing by the Registry – </w:t>
      </w:r>
      <w:r w:rsidRPr="00783A90">
        <w:rPr>
          <w:rFonts w:ascii="Times New Roman" w:hAnsi="Times New Roman" w:cs="Times New Roman"/>
          <w:b/>
          <w:i/>
          <w:sz w:val="24"/>
          <w:szCs w:val="24"/>
        </w:rPr>
        <w:t>Order 5 Rule 3, Lagos</w:t>
      </w:r>
      <w:r w:rsidR="0062345E">
        <w:rPr>
          <w:rFonts w:ascii="Times New Roman" w:hAnsi="Times New Roman" w:cs="Times New Roman"/>
          <w:b/>
          <w:i/>
          <w:sz w:val="24"/>
          <w:szCs w:val="24"/>
        </w:rPr>
        <w:t xml:space="preserve"> </w:t>
      </w:r>
      <w:r w:rsidR="0062345E" w:rsidRPr="00783A90">
        <w:rPr>
          <w:rFonts w:ascii="Times New Roman" w:hAnsi="Times New Roman" w:cs="Times New Roman"/>
          <w:b/>
          <w:i/>
          <w:sz w:val="24"/>
          <w:szCs w:val="24"/>
        </w:rPr>
        <w:t>High Court (Civil Procedure) Rules. 2019</w:t>
      </w:r>
      <w:r w:rsidRPr="00783A90">
        <w:rPr>
          <w:rFonts w:ascii="Times New Roman" w:hAnsi="Times New Roman" w:cs="Times New Roman"/>
          <w:b/>
          <w:i/>
          <w:sz w:val="24"/>
          <w:szCs w:val="24"/>
        </w:rPr>
        <w:t>. Under Order 4 R. 17 Abuja</w:t>
      </w:r>
      <w:r w:rsidRPr="00783A90">
        <w:rPr>
          <w:rFonts w:ascii="Times New Roman" w:hAnsi="Times New Roman" w:cs="Times New Roman"/>
          <w:sz w:val="24"/>
          <w:szCs w:val="24"/>
        </w:rPr>
        <w:t>, a certificate of pre-action counseling signed by counsel and litigant shall be filled along with the writ where proceedings are initiated by counsel, showing that the parties have been appropriately advised as to the relative strength or weakness of their respective cases, and the counsel shall be personally liable to pay the costs of the proceedings where it turns out to be frivolous.</w:t>
      </w:r>
    </w:p>
    <w:p w:rsidR="007D728B" w:rsidRPr="00783A90" w:rsidRDefault="007D728B" w:rsidP="007D728B">
      <w:pPr>
        <w:spacing w:line="360" w:lineRule="auto"/>
        <w:jc w:val="center"/>
        <w:rPr>
          <w:rFonts w:ascii="Times New Roman" w:hAnsi="Times New Roman" w:cs="Times New Roman"/>
          <w:b/>
          <w:sz w:val="28"/>
          <w:szCs w:val="24"/>
          <w:u w:val="single"/>
        </w:rPr>
      </w:pPr>
      <w:r w:rsidRPr="00783A90">
        <w:rPr>
          <w:rFonts w:ascii="Times New Roman" w:hAnsi="Times New Roman" w:cs="Times New Roman"/>
          <w:b/>
          <w:sz w:val="28"/>
          <w:szCs w:val="24"/>
          <w:u w:val="single"/>
        </w:rPr>
        <w:t>ENDORSEMENT OF THE WRIT OF SUMMONS</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All writ of summons must have endorsed on it by the claimant (plaintiff) the nature of the claim being made or the relief sought.  This endorsement is at the back of the writ of summons.  This is to enable the defendant tell at a glance the nature of the action and the relief claimed against him. </w:t>
      </w:r>
    </w:p>
    <w:p w:rsidR="007D728B" w:rsidRPr="00783A90" w:rsidRDefault="007D728B" w:rsidP="007D728B">
      <w:pPr>
        <w:spacing w:line="360" w:lineRule="auto"/>
        <w:rPr>
          <w:rFonts w:ascii="Times New Roman" w:hAnsi="Times New Roman" w:cs="Times New Roman"/>
          <w:b/>
          <w:i/>
          <w:sz w:val="24"/>
          <w:szCs w:val="24"/>
        </w:rPr>
      </w:pPr>
      <w:r w:rsidRPr="00783A90">
        <w:rPr>
          <w:rFonts w:ascii="Times New Roman" w:hAnsi="Times New Roman" w:cs="Times New Roman"/>
          <w:sz w:val="24"/>
          <w:szCs w:val="24"/>
        </w:rPr>
        <w:t xml:space="preserve">If a party types his claims on a separate sheet of paper and affixes to the writ, that will be an improper endorsement and the writ will be invalid and is liable to be struck out.  </w:t>
      </w:r>
      <w:r w:rsidRPr="00783A90">
        <w:rPr>
          <w:rFonts w:ascii="Times New Roman" w:hAnsi="Times New Roman" w:cs="Times New Roman"/>
          <w:b/>
          <w:i/>
          <w:sz w:val="24"/>
          <w:szCs w:val="24"/>
        </w:rPr>
        <w:t>In Alatede v. Falode (1996) ANLR 101,</w:t>
      </w:r>
      <w:r w:rsidRPr="00783A90">
        <w:rPr>
          <w:rFonts w:ascii="Times New Roman" w:hAnsi="Times New Roman" w:cs="Times New Roman"/>
          <w:sz w:val="24"/>
          <w:szCs w:val="24"/>
        </w:rPr>
        <w:t xml:space="preserve"> </w:t>
      </w:r>
      <w:r w:rsidRPr="00783A90">
        <w:rPr>
          <w:rFonts w:ascii="Times New Roman" w:hAnsi="Times New Roman" w:cs="Times New Roman"/>
          <w:i/>
          <w:sz w:val="24"/>
          <w:szCs w:val="24"/>
        </w:rPr>
        <w:t>it was held that typing on a separate paper and then gumming the same to the writ was an irregularity and not in compliance with the rules</w:t>
      </w:r>
      <w:r w:rsidRPr="00783A90">
        <w:rPr>
          <w:rFonts w:ascii="Times New Roman" w:hAnsi="Times New Roman" w:cs="Times New Roman"/>
          <w:sz w:val="24"/>
          <w:szCs w:val="24"/>
        </w:rPr>
        <w:t xml:space="preserve">. Therefore, the writ may be struck out as not being properly endorsed; </w:t>
      </w:r>
      <w:r w:rsidRPr="00783A90">
        <w:rPr>
          <w:rFonts w:ascii="Times New Roman" w:hAnsi="Times New Roman" w:cs="Times New Roman"/>
          <w:b/>
          <w:i/>
          <w:sz w:val="24"/>
          <w:szCs w:val="24"/>
        </w:rPr>
        <w:t>Nwonye v. Road Construction Ltd. (1966) NMLR 254.</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However, where there has been a valid endorsement on the writ of summons and the space provided is insufficient to accommodate the claims, a separate paper may be used in addition to the writs.   In all cases, the parties to the action should be correctly described and at the back of the writ a concise statement of the nature of the claim must be stated. </w:t>
      </w:r>
      <w:r w:rsidRPr="00783A90">
        <w:rPr>
          <w:rFonts w:ascii="Times New Roman" w:hAnsi="Times New Roman" w:cs="Times New Roman"/>
          <w:b/>
          <w:i/>
          <w:sz w:val="24"/>
          <w:szCs w:val="24"/>
        </w:rPr>
        <w:t>D. J Perera v. Motor &amp; General Insurance Company Ltd. (1971) 1 NMLR 181.</w:t>
      </w:r>
    </w:p>
    <w:p w:rsidR="00BF3924" w:rsidRPr="00012F99" w:rsidRDefault="007D728B" w:rsidP="00BF3924">
      <w:pPr>
        <w:spacing w:line="360" w:lineRule="auto"/>
        <w:jc w:val="center"/>
        <w:rPr>
          <w:rFonts w:ascii="Times New Roman" w:hAnsi="Times New Roman" w:cs="Times New Roman"/>
          <w:sz w:val="24"/>
          <w:szCs w:val="24"/>
        </w:rPr>
      </w:pPr>
      <w:r w:rsidRPr="00012F99">
        <w:rPr>
          <w:rFonts w:ascii="Times New Roman" w:hAnsi="Times New Roman" w:cs="Times New Roman"/>
          <w:b/>
          <w:sz w:val="24"/>
          <w:szCs w:val="24"/>
          <w:u w:val="single"/>
        </w:rPr>
        <w:lastRenderedPageBreak/>
        <w:t>ENDORSEMENT OF CLAIM AND PLAINTIFF’S ADDRESS</w:t>
      </w:r>
      <w:r w:rsidRPr="00012F99">
        <w:rPr>
          <w:rFonts w:ascii="Times New Roman" w:hAnsi="Times New Roman" w:cs="Times New Roman"/>
          <w:sz w:val="24"/>
          <w:szCs w:val="24"/>
        </w:rPr>
        <w:t xml:space="preserve"> </w:t>
      </w:r>
    </w:p>
    <w:p w:rsidR="007D728B" w:rsidRPr="00BF3924" w:rsidRDefault="0062345E" w:rsidP="00BF3924">
      <w:pPr>
        <w:spacing w:line="360" w:lineRule="auto"/>
        <w:jc w:val="center"/>
        <w:rPr>
          <w:rFonts w:ascii="Times New Roman" w:hAnsi="Times New Roman" w:cs="Times New Roman"/>
          <w:i/>
          <w:sz w:val="24"/>
          <w:szCs w:val="24"/>
        </w:rPr>
      </w:pPr>
      <w:r w:rsidRPr="00BF3924">
        <w:rPr>
          <w:rFonts w:ascii="Times New Roman" w:hAnsi="Times New Roman" w:cs="Times New Roman"/>
          <w:i/>
          <w:sz w:val="24"/>
          <w:szCs w:val="24"/>
        </w:rPr>
        <w:t>- Order 6</w:t>
      </w:r>
      <w:r w:rsidR="007D728B" w:rsidRPr="00BF3924">
        <w:rPr>
          <w:rFonts w:ascii="Times New Roman" w:hAnsi="Times New Roman" w:cs="Times New Roman"/>
          <w:i/>
          <w:sz w:val="24"/>
          <w:szCs w:val="24"/>
        </w:rPr>
        <w:t xml:space="preserve"> Rule 1, </w:t>
      </w:r>
      <w:r w:rsidR="007D728B" w:rsidRPr="00BF3924">
        <w:rPr>
          <w:rFonts w:ascii="Times New Roman" w:hAnsi="Times New Roman" w:cs="Times New Roman"/>
          <w:b/>
          <w:i/>
          <w:sz w:val="24"/>
          <w:szCs w:val="24"/>
        </w:rPr>
        <w:t>Lagos</w:t>
      </w:r>
      <w:r w:rsidRPr="00BF3924">
        <w:rPr>
          <w:rFonts w:ascii="Times New Roman" w:hAnsi="Times New Roman" w:cs="Times New Roman"/>
          <w:b/>
          <w:i/>
          <w:sz w:val="24"/>
          <w:szCs w:val="24"/>
        </w:rPr>
        <w:t xml:space="preserve"> state High Court (Civil Procedure) Rules. </w:t>
      </w:r>
      <w:r w:rsidR="00BF3924" w:rsidRPr="00BF3924">
        <w:rPr>
          <w:rFonts w:ascii="Times New Roman" w:hAnsi="Times New Roman" w:cs="Times New Roman"/>
          <w:b/>
          <w:i/>
          <w:sz w:val="24"/>
          <w:szCs w:val="24"/>
        </w:rPr>
        <w:t>2019;</w:t>
      </w:r>
      <w:r w:rsidR="007D728B" w:rsidRPr="00BF3924">
        <w:rPr>
          <w:rFonts w:ascii="Times New Roman" w:hAnsi="Times New Roman" w:cs="Times New Roman"/>
          <w:i/>
          <w:sz w:val="24"/>
          <w:szCs w:val="24"/>
        </w:rPr>
        <w:t xml:space="preserve"> Order 5 Rule 10 and 12 UCPR</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Plaintiff's address must be endorsed on the writ. If plaintiff is suing by a legal practitioner, the legal practitioner must endorse address of plaintiff and also his own name or firm and his place of business within the jurisdiction of the court – Order 4 Rule 12(1) Abuja.</w:t>
      </w:r>
    </w:p>
    <w:p w:rsidR="007D728B" w:rsidRPr="00783A90" w:rsidRDefault="007D728B" w:rsidP="007D728B">
      <w:pPr>
        <w:numPr>
          <w:ilvl w:val="0"/>
          <w:numId w:val="10"/>
        </w:numPr>
        <w:spacing w:after="200" w:line="360" w:lineRule="auto"/>
        <w:jc w:val="center"/>
        <w:rPr>
          <w:rFonts w:ascii="Times New Roman" w:hAnsi="Times New Roman" w:cs="Times New Roman"/>
          <w:b/>
          <w:sz w:val="28"/>
          <w:szCs w:val="24"/>
          <w:u w:val="single"/>
        </w:rPr>
      </w:pPr>
      <w:r w:rsidRPr="00783A90">
        <w:rPr>
          <w:rFonts w:ascii="Times New Roman" w:hAnsi="Times New Roman" w:cs="Times New Roman"/>
          <w:b/>
          <w:sz w:val="28"/>
          <w:szCs w:val="24"/>
          <w:u w:val="single"/>
        </w:rPr>
        <w:t>BY PETITION</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A petition is a written application in the nature of a pleading setting out a party’s case in detail and made in open court. It is, however, only used where a statute or Rules of court prescribe it as such a process – </w:t>
      </w:r>
      <w:r w:rsidRPr="00783A90">
        <w:rPr>
          <w:rFonts w:ascii="Times New Roman" w:hAnsi="Times New Roman" w:cs="Times New Roman"/>
          <w:b/>
          <w:i/>
          <w:sz w:val="24"/>
          <w:szCs w:val="24"/>
        </w:rPr>
        <w:t>Order 1 Rule 2(3) UCPR.</w:t>
      </w:r>
      <w:r w:rsidRPr="00783A90">
        <w:rPr>
          <w:rFonts w:ascii="Times New Roman" w:hAnsi="Times New Roman" w:cs="Times New Roman"/>
          <w:sz w:val="24"/>
          <w:szCs w:val="24"/>
        </w:rPr>
        <w:t xml:space="preserve"> </w:t>
      </w:r>
    </w:p>
    <w:p w:rsidR="007D728B" w:rsidRPr="00783A90" w:rsidRDefault="007D728B" w:rsidP="007D728B">
      <w:pPr>
        <w:spacing w:line="360" w:lineRule="auto"/>
        <w:rPr>
          <w:rFonts w:ascii="Times New Roman" w:hAnsi="Times New Roman" w:cs="Times New Roman"/>
          <w:b/>
          <w:sz w:val="24"/>
          <w:szCs w:val="24"/>
          <w:u w:val="single"/>
        </w:rPr>
      </w:pPr>
      <w:r w:rsidRPr="00783A90">
        <w:rPr>
          <w:rFonts w:ascii="Times New Roman" w:hAnsi="Times New Roman" w:cs="Times New Roman"/>
          <w:sz w:val="24"/>
          <w:szCs w:val="24"/>
        </w:rPr>
        <w:t>For example</w:t>
      </w:r>
      <w:r w:rsidRPr="00783A90">
        <w:rPr>
          <w:rFonts w:ascii="Times New Roman" w:hAnsi="Times New Roman" w:cs="Times New Roman"/>
          <w:b/>
          <w:sz w:val="24"/>
          <w:szCs w:val="24"/>
          <w:u w:val="single"/>
        </w:rPr>
        <w:t>,</w:t>
      </w:r>
    </w:p>
    <w:p w:rsidR="007D728B" w:rsidRPr="00783A90" w:rsidRDefault="007D728B" w:rsidP="007D728B">
      <w:pPr>
        <w:numPr>
          <w:ilvl w:val="0"/>
          <w:numId w:val="11"/>
        </w:numPr>
        <w:spacing w:after="200" w:line="360" w:lineRule="auto"/>
        <w:rPr>
          <w:rFonts w:ascii="Times New Roman" w:hAnsi="Times New Roman" w:cs="Times New Roman"/>
          <w:sz w:val="24"/>
          <w:szCs w:val="24"/>
        </w:rPr>
      </w:pPr>
      <w:r w:rsidRPr="00876ABE">
        <w:rPr>
          <w:rFonts w:ascii="Times New Roman" w:hAnsi="Times New Roman" w:cs="Times New Roman"/>
          <w:b/>
          <w:sz w:val="24"/>
          <w:szCs w:val="24"/>
        </w:rPr>
        <w:t xml:space="preserve"> section 410(1) of Companies and allied Matters Act (CAMA) 2004</w:t>
      </w:r>
      <w:r w:rsidRPr="00783A90">
        <w:rPr>
          <w:rFonts w:ascii="Times New Roman" w:hAnsi="Times New Roman" w:cs="Times New Roman"/>
          <w:sz w:val="24"/>
          <w:szCs w:val="24"/>
        </w:rPr>
        <w:t xml:space="preserve"> provides that an application to the court for the winding-up of a company shall be by a petition. </w:t>
      </w:r>
    </w:p>
    <w:p w:rsidR="007D728B" w:rsidRPr="00783A90" w:rsidRDefault="007D728B" w:rsidP="007D728B">
      <w:pPr>
        <w:numPr>
          <w:ilvl w:val="0"/>
          <w:numId w:val="11"/>
        </w:numPr>
        <w:spacing w:after="200" w:line="360" w:lineRule="auto"/>
        <w:rPr>
          <w:rFonts w:ascii="Times New Roman" w:hAnsi="Times New Roman" w:cs="Times New Roman"/>
          <w:sz w:val="24"/>
          <w:szCs w:val="24"/>
        </w:rPr>
      </w:pPr>
      <w:r w:rsidRPr="00783A90">
        <w:rPr>
          <w:rFonts w:ascii="Times New Roman" w:hAnsi="Times New Roman" w:cs="Times New Roman"/>
          <w:sz w:val="24"/>
          <w:szCs w:val="24"/>
        </w:rPr>
        <w:t xml:space="preserve"> </w:t>
      </w:r>
      <w:r w:rsidRPr="00783A90">
        <w:rPr>
          <w:rFonts w:ascii="Times New Roman" w:hAnsi="Times New Roman" w:cs="Times New Roman"/>
          <w:b/>
          <w:i/>
          <w:sz w:val="24"/>
          <w:szCs w:val="24"/>
        </w:rPr>
        <w:t>Section 54(1) of Matrimonial Causes Act,</w:t>
      </w:r>
      <w:r w:rsidRPr="00783A90">
        <w:rPr>
          <w:rFonts w:ascii="Times New Roman" w:hAnsi="Times New Roman" w:cs="Times New Roman"/>
          <w:sz w:val="24"/>
          <w:szCs w:val="24"/>
        </w:rPr>
        <w:t xml:space="preserve"> 1970 provides that proceedings for dissolution of marriage are commenced by petition. </w:t>
      </w:r>
    </w:p>
    <w:p w:rsidR="007D728B" w:rsidRPr="00783A90" w:rsidRDefault="007D728B" w:rsidP="007D728B">
      <w:pPr>
        <w:numPr>
          <w:ilvl w:val="0"/>
          <w:numId w:val="11"/>
        </w:numPr>
        <w:spacing w:after="200" w:line="360" w:lineRule="auto"/>
        <w:rPr>
          <w:rFonts w:ascii="Times New Roman" w:hAnsi="Times New Roman" w:cs="Times New Roman"/>
          <w:sz w:val="24"/>
          <w:szCs w:val="24"/>
        </w:rPr>
      </w:pPr>
      <w:r w:rsidRPr="00783A90">
        <w:rPr>
          <w:rFonts w:ascii="Times New Roman" w:hAnsi="Times New Roman" w:cs="Times New Roman"/>
          <w:b/>
          <w:i/>
          <w:sz w:val="24"/>
          <w:szCs w:val="24"/>
        </w:rPr>
        <w:t>The Electoral Act</w:t>
      </w:r>
      <w:r w:rsidRPr="00783A90">
        <w:rPr>
          <w:rFonts w:ascii="Times New Roman" w:hAnsi="Times New Roman" w:cs="Times New Roman"/>
          <w:sz w:val="24"/>
          <w:szCs w:val="24"/>
        </w:rPr>
        <w:t xml:space="preserve"> also states that petitions are the only modes of procedure in election litigations. An election petition has been said to be similar to pleadings in civil matter as it is in that the practitioner sets out all the material facts he relies on for his petition – </w:t>
      </w:r>
      <w:r w:rsidRPr="00783A90">
        <w:rPr>
          <w:rFonts w:ascii="Times New Roman" w:hAnsi="Times New Roman" w:cs="Times New Roman"/>
          <w:b/>
          <w:i/>
          <w:sz w:val="24"/>
          <w:szCs w:val="24"/>
        </w:rPr>
        <w:t>Egolum v. Obasanjo (1999) 5 SCNJ 92</w:t>
      </w:r>
      <w:r w:rsidRPr="00783A90">
        <w:rPr>
          <w:rFonts w:ascii="Times New Roman" w:hAnsi="Times New Roman" w:cs="Times New Roman"/>
          <w:sz w:val="24"/>
          <w:szCs w:val="24"/>
        </w:rPr>
        <w:t xml:space="preserve"> </w:t>
      </w:r>
      <w:r w:rsidRPr="00783A90">
        <w:rPr>
          <w:rFonts w:ascii="Times New Roman" w:hAnsi="Times New Roman" w:cs="Times New Roman"/>
          <w:b/>
          <w:i/>
          <w:sz w:val="24"/>
          <w:szCs w:val="24"/>
        </w:rPr>
        <w:t>at 125.</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A petition as the Uniform Procedure Rules provides, </w:t>
      </w:r>
      <w:r w:rsidRPr="00876ABE">
        <w:rPr>
          <w:rFonts w:ascii="Times New Roman" w:hAnsi="Times New Roman" w:cs="Times New Roman"/>
          <w:i/>
          <w:sz w:val="24"/>
          <w:szCs w:val="24"/>
        </w:rPr>
        <w:t>shall include a concise statement of the nature of the claim made or the relief or remedy required in the proceedings begun thereby and at the end thereof a statement of the names of the persons, if any, required to be served therewith or, if no person is required to be served a statement to that effect</w:t>
      </w:r>
      <w:r w:rsidRPr="00783A90">
        <w:rPr>
          <w:rFonts w:ascii="Times New Roman" w:hAnsi="Times New Roman" w:cs="Times New Roman"/>
          <w:sz w:val="24"/>
          <w:szCs w:val="24"/>
        </w:rPr>
        <w:t xml:space="preserve"> - Order 7 R</w:t>
      </w:r>
      <w:r w:rsidR="00876ABE">
        <w:rPr>
          <w:rFonts w:ascii="Times New Roman" w:hAnsi="Times New Roman" w:cs="Times New Roman"/>
          <w:sz w:val="24"/>
          <w:szCs w:val="24"/>
        </w:rPr>
        <w:t>ule</w:t>
      </w:r>
      <w:r w:rsidRPr="00783A90">
        <w:rPr>
          <w:rFonts w:ascii="Times New Roman" w:hAnsi="Times New Roman" w:cs="Times New Roman"/>
          <w:sz w:val="24"/>
          <w:szCs w:val="24"/>
        </w:rPr>
        <w:t>. 2(1) UCPR.</w:t>
      </w:r>
    </w:p>
    <w:p w:rsidR="007D728B" w:rsidRPr="00783A90" w:rsidRDefault="007D728B" w:rsidP="007D728B">
      <w:pPr>
        <w:spacing w:line="360" w:lineRule="auto"/>
        <w:rPr>
          <w:rFonts w:ascii="Times New Roman" w:hAnsi="Times New Roman" w:cs="Times New Roman"/>
          <w:b/>
          <w:sz w:val="28"/>
          <w:szCs w:val="24"/>
          <w:u w:val="single"/>
        </w:rPr>
      </w:pPr>
      <w:r w:rsidRPr="00783A90">
        <w:rPr>
          <w:rFonts w:ascii="Times New Roman" w:hAnsi="Times New Roman" w:cs="Times New Roman"/>
          <w:b/>
          <w:sz w:val="28"/>
          <w:szCs w:val="24"/>
          <w:u w:val="single"/>
        </w:rPr>
        <w:t>ENDORSEMENT OF PETITION</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It shall be endorsed with the names and addresses of the petitioner and his Legal Practitioner, or where the petitioner brings a petition in person and corresponding to those made in the case of a </w:t>
      </w:r>
      <w:r w:rsidRPr="00783A90">
        <w:rPr>
          <w:rFonts w:ascii="Times New Roman" w:hAnsi="Times New Roman" w:cs="Times New Roman"/>
          <w:sz w:val="24"/>
          <w:szCs w:val="24"/>
        </w:rPr>
        <w:lastRenderedPageBreak/>
        <w:t xml:space="preserve">writ, with the endorsements of the name and addresses of the plaintiff and his Legal Practitioner </w:t>
      </w:r>
      <w:r w:rsidRPr="00783A90">
        <w:rPr>
          <w:rFonts w:ascii="Times New Roman" w:hAnsi="Times New Roman" w:cs="Times New Roman"/>
          <w:b/>
          <w:i/>
          <w:sz w:val="24"/>
          <w:szCs w:val="24"/>
        </w:rPr>
        <w:t>– Order 7 R</w:t>
      </w:r>
      <w:r w:rsidR="00876ABE">
        <w:rPr>
          <w:rFonts w:ascii="Times New Roman" w:hAnsi="Times New Roman" w:cs="Times New Roman"/>
          <w:b/>
          <w:i/>
          <w:sz w:val="24"/>
          <w:szCs w:val="24"/>
        </w:rPr>
        <w:t>ule</w:t>
      </w:r>
      <w:r w:rsidRPr="00783A90">
        <w:rPr>
          <w:rFonts w:ascii="Times New Roman" w:hAnsi="Times New Roman" w:cs="Times New Roman"/>
          <w:b/>
          <w:i/>
          <w:sz w:val="24"/>
          <w:szCs w:val="24"/>
        </w:rPr>
        <w:t>. 2(3) UCPR.</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Where a person brings a petition in person, it shall be endorsed with:</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a)      The address of his place of residence, and if his place of residence is not within the jurisdiction, or if he has no place of residence there, the address of a place within the jurisdiction at or to which the documents for him may be delivered or sent;</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b)      His occupation; and</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c)      An address for service – </w:t>
      </w:r>
      <w:r w:rsidRPr="0062345E">
        <w:rPr>
          <w:rFonts w:ascii="Times New Roman" w:hAnsi="Times New Roman" w:cs="Times New Roman"/>
          <w:b/>
          <w:i/>
          <w:sz w:val="24"/>
          <w:szCs w:val="24"/>
        </w:rPr>
        <w:t>Order 7 R</w:t>
      </w:r>
      <w:r w:rsidR="0062345E" w:rsidRPr="0062345E">
        <w:rPr>
          <w:rFonts w:ascii="Times New Roman" w:hAnsi="Times New Roman" w:cs="Times New Roman"/>
          <w:b/>
          <w:i/>
          <w:sz w:val="24"/>
          <w:szCs w:val="24"/>
        </w:rPr>
        <w:t>ule</w:t>
      </w:r>
      <w:r w:rsidRPr="0062345E">
        <w:rPr>
          <w:rFonts w:ascii="Times New Roman" w:hAnsi="Times New Roman" w:cs="Times New Roman"/>
          <w:b/>
          <w:i/>
          <w:sz w:val="24"/>
          <w:szCs w:val="24"/>
        </w:rPr>
        <w:t>. 2(4) UCPR.</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The High Court Rules of Lagos stipulate that a petition shall be presented by being left with the Registrar and that the party presenting it shall hand a copy to the Registrar. These Rules further require that the original should be sealed with the seal of the court and filed.</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Service is effected in the same manner as a writ of summons. A respondent normally files a reply to the petition and at the trial, oral evidence is taken.</w:t>
      </w:r>
    </w:p>
    <w:p w:rsidR="007D728B" w:rsidRPr="00783A90" w:rsidRDefault="007D728B" w:rsidP="007D728B">
      <w:pPr>
        <w:numPr>
          <w:ilvl w:val="0"/>
          <w:numId w:val="10"/>
        </w:numPr>
        <w:spacing w:after="200" w:line="360" w:lineRule="auto"/>
        <w:jc w:val="center"/>
        <w:rPr>
          <w:rFonts w:ascii="Times New Roman" w:hAnsi="Times New Roman" w:cs="Times New Roman"/>
          <w:b/>
          <w:sz w:val="32"/>
          <w:szCs w:val="24"/>
          <w:u w:val="single"/>
        </w:rPr>
      </w:pPr>
      <w:r w:rsidRPr="00783A90">
        <w:rPr>
          <w:rFonts w:ascii="Times New Roman" w:hAnsi="Times New Roman" w:cs="Times New Roman"/>
          <w:b/>
          <w:sz w:val="32"/>
          <w:szCs w:val="24"/>
          <w:u w:val="single"/>
        </w:rPr>
        <w:t>BY ORIGINATING SUMMONS</w:t>
      </w:r>
    </w:p>
    <w:p w:rsidR="007D728B" w:rsidRPr="00783A90" w:rsidRDefault="007D728B" w:rsidP="007D728B">
      <w:pPr>
        <w:spacing w:line="360" w:lineRule="auto"/>
        <w:rPr>
          <w:rFonts w:ascii="Times New Roman" w:hAnsi="Times New Roman" w:cs="Times New Roman"/>
          <w:i/>
          <w:sz w:val="24"/>
          <w:szCs w:val="24"/>
        </w:rPr>
      </w:pPr>
      <w:r w:rsidRPr="00783A90">
        <w:rPr>
          <w:rFonts w:ascii="Times New Roman" w:hAnsi="Times New Roman" w:cs="Times New Roman"/>
          <w:sz w:val="24"/>
          <w:szCs w:val="24"/>
        </w:rPr>
        <w:t xml:space="preserve">Generally, originating summons is used for </w:t>
      </w:r>
      <w:r w:rsidRPr="00783A90">
        <w:rPr>
          <w:rFonts w:ascii="Times New Roman" w:hAnsi="Times New Roman" w:cs="Times New Roman"/>
          <w:b/>
          <w:i/>
          <w:sz w:val="24"/>
          <w:szCs w:val="24"/>
        </w:rPr>
        <w:t>non-contentious</w:t>
      </w:r>
      <w:r w:rsidRPr="00783A90">
        <w:rPr>
          <w:rFonts w:ascii="Times New Roman" w:hAnsi="Times New Roman" w:cs="Times New Roman"/>
          <w:sz w:val="24"/>
          <w:szCs w:val="24"/>
        </w:rPr>
        <w:t xml:space="preserve"> actions, that is, those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 – </w:t>
      </w:r>
      <w:r w:rsidRPr="00783A90">
        <w:rPr>
          <w:rFonts w:ascii="Times New Roman" w:hAnsi="Times New Roman" w:cs="Times New Roman"/>
          <w:b/>
          <w:i/>
          <w:sz w:val="24"/>
          <w:szCs w:val="24"/>
        </w:rPr>
        <w:t>Director, SSS v. Agbakoba (1999) 3 NWLR (Pt. 595) 425; NBN Ltd. v. Alakija (supra); Doherty v. Doherty (supra); In Unilag v. Aigoro (1991) 3 NWLR (Pt. 179) 376,</w:t>
      </w:r>
      <w:r w:rsidRPr="00783A90">
        <w:rPr>
          <w:rFonts w:ascii="Times New Roman" w:hAnsi="Times New Roman" w:cs="Times New Roman"/>
          <w:i/>
          <w:sz w:val="24"/>
          <w:szCs w:val="24"/>
        </w:rPr>
        <w:t xml:space="preserve"> it was held that originating summons is used where it is sought to correct errors in a judgment;</w:t>
      </w:r>
      <w:r w:rsidRPr="00783A90">
        <w:rPr>
          <w:rFonts w:ascii="Times New Roman" w:hAnsi="Times New Roman" w:cs="Times New Roman"/>
          <w:sz w:val="24"/>
          <w:szCs w:val="24"/>
        </w:rPr>
        <w:t xml:space="preserve"> </w:t>
      </w:r>
      <w:r w:rsidRPr="00783A90">
        <w:rPr>
          <w:rFonts w:ascii="Times New Roman" w:hAnsi="Times New Roman" w:cs="Times New Roman"/>
          <w:b/>
          <w:i/>
          <w:sz w:val="24"/>
          <w:szCs w:val="24"/>
        </w:rPr>
        <w:t>In Orianwovo v. Orianwovo (2001) 5 NWLR (Pt. 752) 548,</w:t>
      </w:r>
      <w:r w:rsidRPr="00783A90">
        <w:rPr>
          <w:rFonts w:ascii="Times New Roman" w:hAnsi="Times New Roman" w:cs="Times New Roman"/>
          <w:i/>
          <w:sz w:val="24"/>
          <w:szCs w:val="24"/>
        </w:rPr>
        <w:t xml:space="preserve"> it was held that an action for declaration of title to land ought not to be commenced by originating summons.</w:t>
      </w:r>
    </w:p>
    <w:p w:rsidR="007D728B" w:rsidRPr="00783A90" w:rsidRDefault="007D728B" w:rsidP="007D728B">
      <w:pPr>
        <w:spacing w:line="360" w:lineRule="auto"/>
        <w:rPr>
          <w:rFonts w:ascii="Times New Roman" w:hAnsi="Times New Roman" w:cs="Times New Roman"/>
          <w:b/>
          <w:i/>
          <w:sz w:val="24"/>
          <w:szCs w:val="24"/>
        </w:rPr>
      </w:pPr>
      <w:r w:rsidRPr="00783A90">
        <w:rPr>
          <w:rFonts w:ascii="Times New Roman" w:hAnsi="Times New Roman" w:cs="Times New Roman"/>
          <w:b/>
          <w:i/>
          <w:sz w:val="24"/>
          <w:szCs w:val="24"/>
        </w:rPr>
        <w:t>In Fagbola v. Titilayo Plastic Industries (2005) 2 NWLR (Pt. 909) 1 at 19</w:t>
      </w:r>
      <w:r w:rsidRPr="00783A90">
        <w:rPr>
          <w:rFonts w:ascii="Times New Roman" w:hAnsi="Times New Roman" w:cs="Times New Roman"/>
          <w:i/>
          <w:sz w:val="24"/>
          <w:szCs w:val="24"/>
        </w:rPr>
        <w:t xml:space="preserve">, it was held that where proceedings are commenced by originating summons, pleadings are not used, that is, no statement of claims or defense are filed.  Rather, affidavit evidence in support of originating summons and </w:t>
      </w:r>
      <w:r w:rsidRPr="00783A90">
        <w:rPr>
          <w:rFonts w:ascii="Times New Roman" w:hAnsi="Times New Roman" w:cs="Times New Roman"/>
          <w:i/>
          <w:sz w:val="24"/>
          <w:szCs w:val="24"/>
        </w:rPr>
        <w:lastRenderedPageBreak/>
        <w:t xml:space="preserve">counter affidavit will take the place of pleadings – </w:t>
      </w:r>
      <w:r w:rsidRPr="00783A90">
        <w:rPr>
          <w:rFonts w:ascii="Times New Roman" w:hAnsi="Times New Roman" w:cs="Times New Roman"/>
          <w:b/>
          <w:i/>
          <w:sz w:val="24"/>
          <w:szCs w:val="24"/>
        </w:rPr>
        <w:t>Order 3 R. 5 and 6 Lagos; Order 1 Rule 2(2) Abuja; and Order 1 Rule 2(2) Kano.</w:t>
      </w:r>
    </w:p>
    <w:p w:rsidR="007D728B" w:rsidRPr="009D609E" w:rsidRDefault="007D728B" w:rsidP="009D609E">
      <w:pPr>
        <w:spacing w:line="360" w:lineRule="auto"/>
        <w:jc w:val="center"/>
        <w:rPr>
          <w:rFonts w:ascii="Times New Roman" w:hAnsi="Times New Roman" w:cs="Times New Roman"/>
          <w:b/>
          <w:sz w:val="24"/>
          <w:szCs w:val="24"/>
          <w:u w:val="single"/>
        </w:rPr>
      </w:pPr>
      <w:r w:rsidRPr="009D609E">
        <w:rPr>
          <w:rFonts w:ascii="Times New Roman" w:hAnsi="Times New Roman" w:cs="Times New Roman"/>
          <w:b/>
          <w:sz w:val="24"/>
          <w:szCs w:val="24"/>
          <w:u w:val="single"/>
        </w:rPr>
        <w:t>FORMS OF ORIGINATING SUMMONS</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An originating summons shall be in Forms 3, 4 and 5 in the Appendix to the Rules with such variations as the circumstances of the case may require. An originating summons shall be prepared by the applicant or his legal practitioner and shall be sealed and filed in the Court Registry.  When it is so sealed and filed, the summons shall </w:t>
      </w:r>
      <w:r w:rsidR="009D609E">
        <w:rPr>
          <w:rFonts w:ascii="Times New Roman" w:hAnsi="Times New Roman" w:cs="Times New Roman"/>
          <w:sz w:val="24"/>
          <w:szCs w:val="24"/>
        </w:rPr>
        <w:t xml:space="preserve">be deemed to be issued – </w:t>
      </w:r>
      <w:r w:rsidR="009D609E" w:rsidRPr="009F343D">
        <w:rPr>
          <w:rFonts w:ascii="Times New Roman" w:hAnsi="Times New Roman" w:cs="Times New Roman"/>
          <w:b/>
          <w:i/>
          <w:sz w:val="24"/>
          <w:szCs w:val="24"/>
        </w:rPr>
        <w:t>Order 5</w:t>
      </w:r>
      <w:r w:rsidR="009F343D" w:rsidRPr="009F343D">
        <w:rPr>
          <w:rFonts w:ascii="Times New Roman" w:hAnsi="Times New Roman" w:cs="Times New Roman"/>
          <w:b/>
          <w:i/>
          <w:sz w:val="24"/>
          <w:szCs w:val="24"/>
        </w:rPr>
        <w:t xml:space="preserve"> Rule 5(3</w:t>
      </w:r>
      <w:r w:rsidRPr="009F343D">
        <w:rPr>
          <w:rFonts w:ascii="Times New Roman" w:hAnsi="Times New Roman" w:cs="Times New Roman"/>
          <w:b/>
          <w:i/>
          <w:sz w:val="24"/>
          <w:szCs w:val="24"/>
        </w:rPr>
        <w:t>) Lagos</w:t>
      </w:r>
      <w:r w:rsidR="009D609E" w:rsidRPr="009F343D">
        <w:rPr>
          <w:rFonts w:ascii="Times New Roman" w:hAnsi="Times New Roman" w:cs="Times New Roman"/>
          <w:b/>
          <w:i/>
          <w:sz w:val="24"/>
          <w:szCs w:val="24"/>
        </w:rPr>
        <w:t xml:space="preserve"> state High Court (Civil Procedure) Rules. 2019</w:t>
      </w:r>
      <w:r w:rsidRPr="009F343D">
        <w:rPr>
          <w:rFonts w:ascii="Times New Roman" w:hAnsi="Times New Roman" w:cs="Times New Roman"/>
          <w:b/>
          <w:i/>
          <w:sz w:val="24"/>
          <w:szCs w:val="24"/>
        </w:rPr>
        <w:t>.</w:t>
      </w:r>
      <w:r w:rsidRPr="00783A90">
        <w:rPr>
          <w:rFonts w:ascii="Times New Roman" w:hAnsi="Times New Roman" w:cs="Times New Roman"/>
          <w:sz w:val="24"/>
          <w:szCs w:val="24"/>
        </w:rPr>
        <w:t xml:space="preserve"> In Lagos, an originating summons shall be accompanied by:</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a)      An affidavit setting out the facts relied upon;</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b)      All the exhibits to be relied upon; and</w:t>
      </w:r>
    </w:p>
    <w:p w:rsidR="009F343D"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c)      A written address in supp</w:t>
      </w:r>
      <w:r w:rsidR="009F343D">
        <w:rPr>
          <w:rFonts w:ascii="Times New Roman" w:hAnsi="Times New Roman" w:cs="Times New Roman"/>
          <w:sz w:val="24"/>
          <w:szCs w:val="24"/>
        </w:rPr>
        <w:t xml:space="preserve">ort of the application </w:t>
      </w:r>
      <w:r w:rsidR="009F343D" w:rsidRPr="009F343D">
        <w:rPr>
          <w:rFonts w:ascii="Times New Roman" w:hAnsi="Times New Roman" w:cs="Times New Roman"/>
          <w:b/>
          <w:i/>
          <w:sz w:val="24"/>
          <w:szCs w:val="24"/>
        </w:rPr>
        <w:t>Order 5 Rule 5(3c).</w:t>
      </w:r>
    </w:p>
    <w:p w:rsidR="007D728B" w:rsidRDefault="009F343D" w:rsidP="007D728B">
      <w:pPr>
        <w:spacing w:line="360" w:lineRule="auto"/>
        <w:rPr>
          <w:rFonts w:ascii="Times New Roman" w:hAnsi="Times New Roman" w:cs="Times New Roman"/>
          <w:b/>
          <w:i/>
          <w:sz w:val="24"/>
          <w:szCs w:val="24"/>
        </w:rPr>
      </w:pPr>
      <w:r>
        <w:rPr>
          <w:rFonts w:ascii="Times New Roman" w:hAnsi="Times New Roman" w:cs="Times New Roman"/>
          <w:sz w:val="24"/>
          <w:szCs w:val="24"/>
        </w:rPr>
        <w:t>d)      Pre-Action Protocol Form 01 with necessary document.</w:t>
      </w:r>
    </w:p>
    <w:p w:rsidR="00D57C92" w:rsidRDefault="00D57C92" w:rsidP="007D728B">
      <w:pPr>
        <w:spacing w:line="360" w:lineRule="auto"/>
        <w:rPr>
          <w:rFonts w:ascii="Times New Roman" w:hAnsi="Times New Roman" w:cs="Times New Roman"/>
          <w:sz w:val="24"/>
          <w:szCs w:val="24"/>
        </w:rPr>
      </w:pPr>
    </w:p>
    <w:p w:rsidR="007D728B" w:rsidRPr="00D57C92" w:rsidRDefault="007D728B" w:rsidP="00D57C92">
      <w:pPr>
        <w:spacing w:line="360" w:lineRule="auto"/>
        <w:jc w:val="center"/>
        <w:rPr>
          <w:rFonts w:ascii="Times New Roman" w:hAnsi="Times New Roman" w:cs="Times New Roman"/>
          <w:b/>
          <w:sz w:val="24"/>
          <w:szCs w:val="24"/>
          <w:u w:val="single"/>
        </w:rPr>
      </w:pPr>
      <w:r w:rsidRPr="00D57C92">
        <w:rPr>
          <w:rFonts w:ascii="Times New Roman" w:hAnsi="Times New Roman" w:cs="Times New Roman"/>
          <w:b/>
          <w:sz w:val="24"/>
          <w:szCs w:val="24"/>
          <w:u w:val="single"/>
        </w:rPr>
        <w:t>ORIGINATING MOTION OR APPLICATION</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This is the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w:t>
      </w:r>
      <w:r w:rsidR="00D57C92">
        <w:rPr>
          <w:rFonts w:ascii="Times New Roman" w:hAnsi="Times New Roman" w:cs="Times New Roman"/>
          <w:b/>
          <w:i/>
          <w:sz w:val="24"/>
          <w:szCs w:val="24"/>
        </w:rPr>
        <w:t>Certiorari, Prohibition, M</w:t>
      </w:r>
      <w:r w:rsidRPr="00D57C92">
        <w:rPr>
          <w:rFonts w:ascii="Times New Roman" w:hAnsi="Times New Roman" w:cs="Times New Roman"/>
          <w:b/>
          <w:i/>
          <w:sz w:val="24"/>
          <w:szCs w:val="24"/>
        </w:rPr>
        <w:t xml:space="preserve">andamus, Habeas Corpus or enforcement of Fundamental Human Rights, </w:t>
      </w:r>
      <w:r w:rsidRPr="00783A90">
        <w:rPr>
          <w:rFonts w:ascii="Times New Roman" w:hAnsi="Times New Roman" w:cs="Times New Roman"/>
          <w:sz w:val="24"/>
          <w:szCs w:val="24"/>
        </w:rPr>
        <w:t xml:space="preserve">originating motion may be used.  Significantly, </w:t>
      </w:r>
      <w:r w:rsidRPr="00ED59E6">
        <w:rPr>
          <w:rFonts w:ascii="Times New Roman" w:hAnsi="Times New Roman" w:cs="Times New Roman"/>
          <w:i/>
          <w:sz w:val="24"/>
          <w:szCs w:val="24"/>
        </w:rPr>
        <w:t>where a state has not provided for a method for enforcing a right conferred by that statute, originating motion should be used</w:t>
      </w:r>
      <w:r w:rsidRPr="00783A90">
        <w:rPr>
          <w:rFonts w:ascii="Times New Roman" w:hAnsi="Times New Roman" w:cs="Times New Roman"/>
          <w:sz w:val="24"/>
          <w:szCs w:val="24"/>
        </w:rPr>
        <w:t xml:space="preserve"> – Order 40 Rule 5(1) Lagos; It is rarely used in the Magistrate Court.</w:t>
      </w:r>
    </w:p>
    <w:p w:rsidR="007D728B" w:rsidRPr="00783A90" w:rsidRDefault="007D728B" w:rsidP="0043407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Its use was highlighted in the case of </w:t>
      </w:r>
      <w:r w:rsidRPr="0043407B">
        <w:rPr>
          <w:rFonts w:ascii="Times New Roman" w:hAnsi="Times New Roman" w:cs="Times New Roman"/>
          <w:b/>
          <w:i/>
          <w:sz w:val="24"/>
          <w:szCs w:val="24"/>
        </w:rPr>
        <w:t>Chike Arah Akunna v. A-G of Anambra State &amp; Ors (1977) 5 SC 161,</w:t>
      </w:r>
      <w:r w:rsidRPr="00783A90">
        <w:rPr>
          <w:rFonts w:ascii="Times New Roman" w:hAnsi="Times New Roman" w:cs="Times New Roman"/>
          <w:sz w:val="24"/>
          <w:szCs w:val="24"/>
        </w:rPr>
        <w:t xml:space="preserve"> </w:t>
      </w:r>
      <w:r w:rsidRPr="0043407B">
        <w:rPr>
          <w:rFonts w:ascii="Times New Roman" w:hAnsi="Times New Roman" w:cs="Times New Roman"/>
          <w:sz w:val="24"/>
          <w:szCs w:val="24"/>
        </w:rPr>
        <w:t xml:space="preserve">it </w:t>
      </w:r>
      <w:r w:rsidRPr="0043407B">
        <w:rPr>
          <w:rFonts w:ascii="Times New Roman" w:hAnsi="Times New Roman" w:cs="Times New Roman"/>
          <w:i/>
          <w:sz w:val="24"/>
          <w:szCs w:val="24"/>
        </w:rPr>
        <w:t>was held that the appropriate method of making an application to the court, where a statute provides that such an application may be made but does not provide for any special procedure, is an originating motion;</w:t>
      </w:r>
      <w:r w:rsidRPr="00783A90">
        <w:rPr>
          <w:rFonts w:ascii="Times New Roman" w:hAnsi="Times New Roman" w:cs="Times New Roman"/>
          <w:sz w:val="24"/>
          <w:szCs w:val="24"/>
        </w:rPr>
        <w:t xml:space="preserve"> </w:t>
      </w:r>
      <w:r w:rsidRPr="0043407B">
        <w:rPr>
          <w:rFonts w:ascii="Times New Roman" w:hAnsi="Times New Roman" w:cs="Times New Roman"/>
          <w:b/>
          <w:i/>
          <w:sz w:val="24"/>
          <w:szCs w:val="24"/>
        </w:rPr>
        <w:t>Fajinmi v. Speaker, Western house of Assembly (1962) 1 All NLR (Pt. 1) 206.</w:t>
      </w:r>
    </w:p>
    <w:p w:rsidR="007D728B" w:rsidRPr="0043407B" w:rsidRDefault="007D728B" w:rsidP="0043407B">
      <w:pPr>
        <w:spacing w:line="360" w:lineRule="auto"/>
        <w:jc w:val="center"/>
        <w:rPr>
          <w:rFonts w:ascii="Times New Roman" w:hAnsi="Times New Roman" w:cs="Times New Roman"/>
          <w:b/>
          <w:sz w:val="28"/>
          <w:szCs w:val="24"/>
          <w:u w:val="single"/>
        </w:rPr>
      </w:pPr>
      <w:r w:rsidRPr="0043407B">
        <w:rPr>
          <w:rFonts w:ascii="Times New Roman" w:hAnsi="Times New Roman" w:cs="Times New Roman"/>
          <w:b/>
          <w:sz w:val="28"/>
          <w:szCs w:val="24"/>
          <w:u w:val="single"/>
        </w:rPr>
        <w:lastRenderedPageBreak/>
        <w:t>THE CONCEPT OF FRONTLOADING</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This is the requirement of filing the statement of claim together with all other documents along with the writ.</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It should be noted that in frontloading, processes are not to be accepted for filing and if wrongly accepted for filing, the court shall strike it out </w:t>
      </w:r>
      <w:r w:rsidR="00F6544B" w:rsidRPr="00783A90">
        <w:rPr>
          <w:rFonts w:ascii="Times New Roman" w:hAnsi="Times New Roman" w:cs="Times New Roman"/>
          <w:sz w:val="24"/>
          <w:szCs w:val="24"/>
        </w:rPr>
        <w:t>but</w:t>
      </w:r>
      <w:r w:rsidRPr="00783A90">
        <w:rPr>
          <w:rFonts w:ascii="Times New Roman" w:hAnsi="Times New Roman" w:cs="Times New Roman"/>
          <w:sz w:val="24"/>
          <w:szCs w:val="24"/>
        </w:rPr>
        <w:t xml:space="preserve"> in Abuja Rules, there is no provision as to the effect of not frontloading.</w:t>
      </w:r>
    </w:p>
    <w:p w:rsidR="007D728B" w:rsidRPr="00F6544B" w:rsidRDefault="007D728B" w:rsidP="007D728B">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ISSUING OF ORIGINATING PROCESSES</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A writ of summons in Lagos and other originating processes shall be deemed to be issued when the Registrar seals it.  All writs of summons must be duly signed by a legal practitioner or by the claimant where he is not represented.  At the time of presenting the document for filing, the legal practitioner or claimant, as the case may be, is expected to leave as many copies as possible with the Registrar for service on the defendant.</w:t>
      </w:r>
    </w:p>
    <w:p w:rsidR="007D728B" w:rsidRPr="00F6544B" w:rsidRDefault="007D728B" w:rsidP="007D728B">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WRIT</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The aim of this service is to give notice to the defendant, so that he may be aware of, and be able to resist, if he may, that which is sought against him – </w:t>
      </w:r>
      <w:r w:rsidRPr="00F6544B">
        <w:rPr>
          <w:rFonts w:ascii="Times New Roman" w:hAnsi="Times New Roman" w:cs="Times New Roman"/>
          <w:b/>
          <w:i/>
          <w:sz w:val="24"/>
          <w:szCs w:val="24"/>
        </w:rPr>
        <w:t>United Nig. Press Ltd &amp; Anor. v. Adebanjo (1969) 1 All NLR 431 at 432.</w:t>
      </w:r>
      <w:r w:rsidRPr="00783A90">
        <w:rPr>
          <w:rFonts w:ascii="Times New Roman" w:hAnsi="Times New Roman" w:cs="Times New Roman"/>
          <w:sz w:val="24"/>
          <w:szCs w:val="24"/>
        </w:rPr>
        <w:t xml:space="preserve"> The issue of service is fundamental and where a writ of summons or other originating processes are not served, the Court would lack jurisdiction to entertain the matter.</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It is the duty of the </w:t>
      </w:r>
      <w:r w:rsidRPr="00F6544B">
        <w:rPr>
          <w:rFonts w:ascii="Times New Roman" w:hAnsi="Times New Roman" w:cs="Times New Roman"/>
          <w:b/>
          <w:sz w:val="24"/>
          <w:szCs w:val="24"/>
        </w:rPr>
        <w:t>Sheriff</w:t>
      </w:r>
      <w:r w:rsidRPr="00783A90">
        <w:rPr>
          <w:rFonts w:ascii="Times New Roman" w:hAnsi="Times New Roman" w:cs="Times New Roman"/>
          <w:sz w:val="24"/>
          <w:szCs w:val="24"/>
        </w:rPr>
        <w:t xml:space="preserve"> or the </w:t>
      </w:r>
      <w:r w:rsidRPr="00F6544B">
        <w:rPr>
          <w:rFonts w:ascii="Times New Roman" w:hAnsi="Times New Roman" w:cs="Times New Roman"/>
          <w:b/>
          <w:sz w:val="24"/>
          <w:szCs w:val="24"/>
        </w:rPr>
        <w:t>Bailiff</w:t>
      </w:r>
      <w:r w:rsidRPr="00783A90">
        <w:rPr>
          <w:rFonts w:ascii="Times New Roman" w:hAnsi="Times New Roman" w:cs="Times New Roman"/>
          <w:sz w:val="24"/>
          <w:szCs w:val="24"/>
        </w:rPr>
        <w:t xml:space="preserve"> of Court or </w:t>
      </w:r>
      <w:r w:rsidRPr="00F6544B">
        <w:rPr>
          <w:rFonts w:ascii="Times New Roman" w:hAnsi="Times New Roman" w:cs="Times New Roman"/>
          <w:sz w:val="24"/>
          <w:szCs w:val="24"/>
        </w:rPr>
        <w:t>a</w:t>
      </w:r>
      <w:r w:rsidRPr="00F6544B">
        <w:rPr>
          <w:rFonts w:ascii="Times New Roman" w:hAnsi="Times New Roman" w:cs="Times New Roman"/>
          <w:b/>
          <w:sz w:val="24"/>
          <w:szCs w:val="24"/>
        </w:rPr>
        <w:t xml:space="preserve"> Police</w:t>
      </w:r>
      <w:r w:rsidRPr="00783A90">
        <w:rPr>
          <w:rFonts w:ascii="Times New Roman" w:hAnsi="Times New Roman" w:cs="Times New Roman"/>
          <w:sz w:val="24"/>
          <w:szCs w:val="24"/>
        </w:rPr>
        <w:t xml:space="preserve"> constable or any other person so appointed to serve the writ of summons or other originating processes. There are two modes of service:</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1.      Personal service; and</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2.      Substituted service.</w:t>
      </w:r>
    </w:p>
    <w:p w:rsidR="007D728B" w:rsidRPr="00F6544B" w:rsidRDefault="007D728B" w:rsidP="007D728B">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PERSONAL SERVICE</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This is the delivery of the originating process to the person t</w:t>
      </w:r>
      <w:r w:rsidR="00FE103B">
        <w:rPr>
          <w:rFonts w:ascii="Times New Roman" w:hAnsi="Times New Roman" w:cs="Times New Roman"/>
          <w:sz w:val="24"/>
          <w:szCs w:val="24"/>
        </w:rPr>
        <w:t xml:space="preserve">o be served personally – </w:t>
      </w:r>
      <w:r w:rsidR="00FE103B" w:rsidRPr="00FE103B">
        <w:rPr>
          <w:rFonts w:ascii="Times New Roman" w:hAnsi="Times New Roman" w:cs="Times New Roman"/>
          <w:b/>
          <w:i/>
          <w:sz w:val="24"/>
          <w:szCs w:val="24"/>
        </w:rPr>
        <w:t>Order 9 Rule</w:t>
      </w:r>
      <w:r w:rsidRPr="00FE103B">
        <w:rPr>
          <w:rFonts w:ascii="Times New Roman" w:hAnsi="Times New Roman" w:cs="Times New Roman"/>
          <w:b/>
          <w:i/>
          <w:sz w:val="24"/>
          <w:szCs w:val="24"/>
        </w:rPr>
        <w:t xml:space="preserve"> </w:t>
      </w:r>
      <w:r w:rsidR="00FE103B" w:rsidRPr="00FE103B">
        <w:rPr>
          <w:rFonts w:ascii="Times New Roman" w:hAnsi="Times New Roman" w:cs="Times New Roman"/>
          <w:b/>
          <w:i/>
          <w:sz w:val="24"/>
          <w:szCs w:val="24"/>
        </w:rPr>
        <w:t xml:space="preserve">2 </w:t>
      </w:r>
      <w:r w:rsidR="00FE103B" w:rsidRPr="00FE103B">
        <w:rPr>
          <w:rFonts w:ascii="Times New Roman" w:hAnsi="Times New Roman" w:cs="Times New Roman"/>
          <w:b/>
          <w:i/>
          <w:sz w:val="24"/>
          <w:szCs w:val="24"/>
        </w:rPr>
        <w:t>Lagos High Court (Civil Procedure) Rules. 2019</w:t>
      </w:r>
      <w:r w:rsidRPr="00783A90">
        <w:rPr>
          <w:rFonts w:ascii="Times New Roman" w:hAnsi="Times New Roman" w:cs="Times New Roman"/>
          <w:sz w:val="24"/>
          <w:szCs w:val="24"/>
        </w:rPr>
        <w:t xml:space="preserve">, </w:t>
      </w:r>
      <w:r w:rsidR="00FE103B" w:rsidRPr="00783A90">
        <w:rPr>
          <w:rFonts w:ascii="Times New Roman" w:hAnsi="Times New Roman" w:cs="Times New Roman"/>
          <w:sz w:val="24"/>
          <w:szCs w:val="24"/>
        </w:rPr>
        <w:t>in</w:t>
      </w:r>
      <w:r w:rsidRPr="00783A90">
        <w:rPr>
          <w:rFonts w:ascii="Times New Roman" w:hAnsi="Times New Roman" w:cs="Times New Roman"/>
          <w:sz w:val="24"/>
          <w:szCs w:val="24"/>
        </w:rPr>
        <w:t xml:space="preserve"> some cases, personal service may not be </w:t>
      </w:r>
      <w:r w:rsidRPr="00783A90">
        <w:rPr>
          <w:rFonts w:ascii="Times New Roman" w:hAnsi="Times New Roman" w:cs="Times New Roman"/>
          <w:sz w:val="24"/>
          <w:szCs w:val="24"/>
        </w:rPr>
        <w:lastRenderedPageBreak/>
        <w:t xml:space="preserve">required where the defendant has authorized his legal practitioner in writing to accept service and such a legal practitioner enters appearance on his behalf. </w:t>
      </w:r>
    </w:p>
    <w:p w:rsidR="007D728B" w:rsidRPr="00F6544B" w:rsidRDefault="007D728B" w:rsidP="007D728B">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A WRIT ON A LUNATIC OR DETAINEE</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If a lunatic or a detainee in prison is to be served with a writ of summons or other originating process, services should be effected on the head of the asylum or prison, as the case may be – </w:t>
      </w:r>
      <w:r w:rsidRPr="00F6544B">
        <w:rPr>
          <w:rFonts w:ascii="Times New Roman" w:hAnsi="Times New Roman" w:cs="Times New Roman"/>
          <w:b/>
          <w:i/>
          <w:sz w:val="24"/>
          <w:szCs w:val="24"/>
        </w:rPr>
        <w:t>Order 11 Rule 10 Abuja, and Order 12 Rule 10 Kano.</w:t>
      </w:r>
    </w:p>
    <w:p w:rsidR="007D728B" w:rsidRPr="00F6544B" w:rsidRDefault="007D728B" w:rsidP="007D728B">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A WRIT ON PARTNERSHIP</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Where a partnership is sued, the originating process may be served on any of the partners or at the principal place of business within the jurisdiction</w:t>
      </w:r>
    </w:p>
    <w:p w:rsidR="007D728B" w:rsidRPr="00F6544B" w:rsidRDefault="007D728B" w:rsidP="007D728B">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A WRIT ON COMPANIES</w:t>
      </w:r>
    </w:p>
    <w:p w:rsidR="007D728B" w:rsidRPr="00783A90" w:rsidRDefault="007D728B" w:rsidP="007D728B">
      <w:pPr>
        <w:spacing w:line="360" w:lineRule="auto"/>
        <w:rPr>
          <w:rFonts w:ascii="Times New Roman" w:hAnsi="Times New Roman" w:cs="Times New Roman"/>
          <w:sz w:val="24"/>
          <w:szCs w:val="24"/>
        </w:rPr>
      </w:pPr>
      <w:r w:rsidRPr="00F6544B">
        <w:rPr>
          <w:rFonts w:ascii="Times New Roman" w:hAnsi="Times New Roman" w:cs="Times New Roman"/>
          <w:b/>
          <w:i/>
          <w:sz w:val="24"/>
          <w:szCs w:val="24"/>
        </w:rPr>
        <w:t>Section 78 of the Companies and Allied Matters</w:t>
      </w:r>
      <w:r w:rsidRPr="00783A90">
        <w:rPr>
          <w:rFonts w:ascii="Times New Roman" w:hAnsi="Times New Roman" w:cs="Times New Roman"/>
          <w:sz w:val="24"/>
          <w:szCs w:val="24"/>
        </w:rPr>
        <w:t xml:space="preserve"> Act provides for service of processes on companies registered under the Act. It states that such service should be in accordance with the rules of Court that is applicable.</w:t>
      </w:r>
    </w:p>
    <w:p w:rsidR="007D728B" w:rsidRPr="00F6544B" w:rsidRDefault="007D728B" w:rsidP="007D728B">
      <w:pPr>
        <w:spacing w:line="360" w:lineRule="auto"/>
        <w:rPr>
          <w:rFonts w:ascii="Times New Roman" w:hAnsi="Times New Roman" w:cs="Times New Roman"/>
          <w:b/>
          <w:sz w:val="24"/>
          <w:szCs w:val="24"/>
          <w:u w:val="single"/>
        </w:rPr>
      </w:pPr>
      <w:r w:rsidRPr="00F6544B">
        <w:rPr>
          <w:rFonts w:ascii="Times New Roman" w:hAnsi="Times New Roman" w:cs="Times New Roman"/>
          <w:b/>
          <w:sz w:val="24"/>
          <w:szCs w:val="24"/>
          <w:u w:val="single"/>
        </w:rPr>
        <w:t>SERVICE OF WRIT ON AN UNINCORPORATED BUSINESS ENTERPRISE</w:t>
      </w:r>
    </w:p>
    <w:p w:rsidR="007D728B" w:rsidRPr="00F6544B" w:rsidRDefault="007D728B" w:rsidP="007D728B">
      <w:pPr>
        <w:spacing w:line="360" w:lineRule="auto"/>
        <w:rPr>
          <w:rFonts w:ascii="Times New Roman" w:hAnsi="Times New Roman" w:cs="Times New Roman"/>
          <w:b/>
          <w:i/>
          <w:sz w:val="24"/>
          <w:szCs w:val="24"/>
        </w:rPr>
      </w:pPr>
      <w:r w:rsidRPr="00783A90">
        <w:rPr>
          <w:rFonts w:ascii="Times New Roman" w:hAnsi="Times New Roman" w:cs="Times New Roman"/>
          <w:sz w:val="24"/>
          <w:szCs w:val="24"/>
        </w:rPr>
        <w:t xml:space="preserve">The process may be served on a partner or a person apparently in control of the management of the business – </w:t>
      </w:r>
      <w:r w:rsidRPr="00F6544B">
        <w:rPr>
          <w:rFonts w:ascii="Times New Roman" w:hAnsi="Times New Roman" w:cs="Times New Roman"/>
          <w:b/>
          <w:i/>
          <w:sz w:val="24"/>
          <w:szCs w:val="24"/>
        </w:rPr>
        <w:t xml:space="preserve">Iyke Medical Merchandise v. Pfizer Incorporated (2001) 10 NWLR (Pt. 722) 540, </w:t>
      </w:r>
      <w:r w:rsidRPr="00F6544B">
        <w:rPr>
          <w:rFonts w:ascii="Times New Roman" w:hAnsi="Times New Roman" w:cs="Times New Roman"/>
          <w:sz w:val="24"/>
          <w:szCs w:val="24"/>
        </w:rPr>
        <w:t>where it was held that</w:t>
      </w:r>
      <w:r w:rsidRPr="00F6544B">
        <w:rPr>
          <w:rFonts w:ascii="Times New Roman" w:hAnsi="Times New Roman" w:cs="Times New Roman"/>
          <w:i/>
          <w:sz w:val="24"/>
          <w:szCs w:val="24"/>
        </w:rPr>
        <w:t xml:space="preserve"> service on an unincorporated business enterprise is effected by service on a partner or on the person having de facto control or management of the business using the business and its principal place of business</w:t>
      </w:r>
    </w:p>
    <w:p w:rsidR="007D728B" w:rsidRPr="00BF3924" w:rsidRDefault="007D728B" w:rsidP="007D728B">
      <w:pPr>
        <w:spacing w:line="360" w:lineRule="auto"/>
        <w:rPr>
          <w:rFonts w:ascii="Times New Roman" w:hAnsi="Times New Roman" w:cs="Times New Roman"/>
          <w:b/>
          <w:sz w:val="24"/>
          <w:szCs w:val="24"/>
          <w:u w:val="single"/>
        </w:rPr>
      </w:pPr>
      <w:r w:rsidRPr="00BF3924">
        <w:rPr>
          <w:rFonts w:ascii="Times New Roman" w:hAnsi="Times New Roman" w:cs="Times New Roman"/>
          <w:b/>
          <w:sz w:val="24"/>
          <w:szCs w:val="24"/>
          <w:u w:val="single"/>
        </w:rPr>
        <w:t>SUBSTITUTED SERVICE</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 xml:space="preserve">Where a party attempts unsuccessfully to effect personal service, he is entitled to bring an application </w:t>
      </w:r>
      <w:r w:rsidRPr="00BF3924">
        <w:rPr>
          <w:rFonts w:ascii="Times New Roman" w:hAnsi="Times New Roman" w:cs="Times New Roman"/>
          <w:i/>
          <w:sz w:val="24"/>
          <w:szCs w:val="24"/>
        </w:rPr>
        <w:t>ex parte</w:t>
      </w:r>
      <w:r w:rsidRPr="00783A90">
        <w:rPr>
          <w:rFonts w:ascii="Times New Roman" w:hAnsi="Times New Roman" w:cs="Times New Roman"/>
          <w:sz w:val="24"/>
          <w:szCs w:val="24"/>
        </w:rPr>
        <w:t xml:space="preserve"> for leave of court to effect substituted service. Such an application will be supported by an affidavit disclosing the various attempts made at personal service.  When an order is granted upon satisfaction by the court, then the other party would be served by the substituted means.</w:t>
      </w:r>
    </w:p>
    <w:p w:rsidR="00012F99" w:rsidRDefault="00012F99" w:rsidP="00BF3924">
      <w:pPr>
        <w:spacing w:line="360" w:lineRule="auto"/>
        <w:jc w:val="center"/>
        <w:rPr>
          <w:rFonts w:ascii="Times New Roman" w:hAnsi="Times New Roman" w:cs="Times New Roman"/>
          <w:b/>
          <w:sz w:val="28"/>
          <w:szCs w:val="24"/>
          <w:u w:val="single"/>
        </w:rPr>
      </w:pPr>
    </w:p>
    <w:p w:rsidR="007D728B" w:rsidRPr="00BF3924" w:rsidRDefault="007D728B" w:rsidP="00BF3924">
      <w:pPr>
        <w:spacing w:line="360" w:lineRule="auto"/>
        <w:jc w:val="center"/>
        <w:rPr>
          <w:rFonts w:ascii="Times New Roman" w:hAnsi="Times New Roman" w:cs="Times New Roman"/>
          <w:b/>
          <w:sz w:val="28"/>
          <w:szCs w:val="24"/>
          <w:u w:val="single"/>
        </w:rPr>
      </w:pPr>
      <w:r w:rsidRPr="00BF3924">
        <w:rPr>
          <w:rFonts w:ascii="Times New Roman" w:hAnsi="Times New Roman" w:cs="Times New Roman"/>
          <w:b/>
          <w:sz w:val="28"/>
          <w:szCs w:val="24"/>
          <w:u w:val="single"/>
        </w:rPr>
        <w:lastRenderedPageBreak/>
        <w:t>APPEARANCE</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Once a writ of summons or other originating process has been duly served, the defendant is required to enter appearance either in person or through a legal practitioner of his choice within the time allowed under the rules.</w:t>
      </w:r>
    </w:p>
    <w:p w:rsidR="007D728B" w:rsidRPr="00BF3924" w:rsidRDefault="007D728B" w:rsidP="00BF3924">
      <w:pPr>
        <w:spacing w:line="360" w:lineRule="auto"/>
        <w:jc w:val="center"/>
        <w:rPr>
          <w:rFonts w:ascii="Times New Roman" w:hAnsi="Times New Roman" w:cs="Times New Roman"/>
          <w:b/>
          <w:sz w:val="28"/>
          <w:szCs w:val="24"/>
          <w:u w:val="single"/>
        </w:rPr>
      </w:pPr>
      <w:r w:rsidRPr="00BF3924">
        <w:rPr>
          <w:rFonts w:ascii="Times New Roman" w:hAnsi="Times New Roman" w:cs="Times New Roman"/>
          <w:b/>
          <w:sz w:val="28"/>
          <w:szCs w:val="24"/>
          <w:u w:val="single"/>
        </w:rPr>
        <w:t>JUDGMENT THEREOF</w:t>
      </w:r>
    </w:p>
    <w:p w:rsidR="007D728B" w:rsidRPr="00783A90" w:rsidRDefault="007D728B" w:rsidP="007D728B">
      <w:pPr>
        <w:spacing w:line="360" w:lineRule="auto"/>
        <w:rPr>
          <w:rFonts w:ascii="Times New Roman" w:hAnsi="Times New Roman" w:cs="Times New Roman"/>
          <w:sz w:val="24"/>
          <w:szCs w:val="24"/>
        </w:rPr>
      </w:pPr>
      <w:r w:rsidRPr="00783A90">
        <w:rPr>
          <w:rFonts w:ascii="Times New Roman" w:hAnsi="Times New Roman" w:cs="Times New Roman"/>
          <w:sz w:val="24"/>
          <w:szCs w:val="24"/>
        </w:rPr>
        <w:t>A judgment obtained pursuant to such an application for defa</w:t>
      </w:r>
      <w:r w:rsidR="00FE103B">
        <w:rPr>
          <w:rFonts w:ascii="Times New Roman" w:hAnsi="Times New Roman" w:cs="Times New Roman"/>
          <w:sz w:val="24"/>
          <w:szCs w:val="24"/>
        </w:rPr>
        <w:t>ult of appearance is called a “</w:t>
      </w:r>
      <w:r w:rsidR="00FE103B" w:rsidRPr="00FE103B">
        <w:rPr>
          <w:rFonts w:ascii="Times New Roman" w:hAnsi="Times New Roman" w:cs="Times New Roman"/>
          <w:b/>
          <w:sz w:val="24"/>
          <w:szCs w:val="24"/>
        </w:rPr>
        <w:t>D</w:t>
      </w:r>
      <w:r w:rsidR="00FE103B">
        <w:rPr>
          <w:rFonts w:ascii="Times New Roman" w:hAnsi="Times New Roman" w:cs="Times New Roman"/>
          <w:b/>
          <w:sz w:val="24"/>
          <w:szCs w:val="24"/>
        </w:rPr>
        <w:t>efault J</w:t>
      </w:r>
      <w:r w:rsidRPr="00FE103B">
        <w:rPr>
          <w:rFonts w:ascii="Times New Roman" w:hAnsi="Times New Roman" w:cs="Times New Roman"/>
          <w:b/>
          <w:sz w:val="24"/>
          <w:szCs w:val="24"/>
        </w:rPr>
        <w:t>udgment</w:t>
      </w:r>
      <w:r w:rsidRPr="00783A90">
        <w:rPr>
          <w:rFonts w:ascii="Times New Roman" w:hAnsi="Times New Roman" w:cs="Times New Roman"/>
          <w:sz w:val="24"/>
          <w:szCs w:val="24"/>
        </w:rPr>
        <w:t>”.</w:t>
      </w:r>
    </w:p>
    <w:p w:rsidR="00166CEA" w:rsidRDefault="007D728B" w:rsidP="007D728B">
      <w:pPr>
        <w:spacing w:line="360" w:lineRule="auto"/>
        <w:rPr>
          <w:rFonts w:ascii="Times New Roman" w:hAnsi="Times New Roman"/>
          <w:sz w:val="24"/>
          <w:szCs w:val="24"/>
        </w:rPr>
      </w:pPr>
      <w:r w:rsidRPr="00783A90">
        <w:rPr>
          <w:rFonts w:ascii="Times New Roman" w:hAnsi="Times New Roman" w:cs="Times New Roman"/>
          <w:sz w:val="24"/>
          <w:szCs w:val="24"/>
        </w:rPr>
        <w:t>Since a judgment which a plaintiff or claimant obtains by reason of failure to enter appearance is a default judgment, that is, not a judgment on the merit, then the court has jurisdiction to set aside or vary such a j</w:t>
      </w:r>
      <w:r w:rsidR="00BF3924">
        <w:rPr>
          <w:rFonts w:ascii="Times New Roman" w:hAnsi="Times New Roman" w:cs="Times New Roman"/>
          <w:sz w:val="24"/>
          <w:szCs w:val="24"/>
        </w:rPr>
        <w:t xml:space="preserve">udgment – </w:t>
      </w:r>
      <w:r w:rsidR="00876ABE">
        <w:rPr>
          <w:rFonts w:ascii="Times New Roman" w:hAnsi="Times New Roman" w:cs="Times New Roman"/>
          <w:b/>
          <w:i/>
          <w:sz w:val="24"/>
          <w:szCs w:val="24"/>
        </w:rPr>
        <w:t>Order 12 Rule 9</w:t>
      </w:r>
      <w:r w:rsidR="00BF3924" w:rsidRPr="00876ABE">
        <w:rPr>
          <w:rFonts w:ascii="Times New Roman" w:hAnsi="Times New Roman" w:cs="Times New Roman"/>
          <w:b/>
          <w:i/>
          <w:sz w:val="24"/>
          <w:szCs w:val="24"/>
        </w:rPr>
        <w:t xml:space="preserve"> Lagos High Court (Civil Procedure) Rules. 2019</w:t>
      </w:r>
      <w:r w:rsidR="00BF3924" w:rsidRPr="00783A90">
        <w:rPr>
          <w:rFonts w:ascii="Times New Roman" w:hAnsi="Times New Roman" w:cs="Times New Roman"/>
          <w:sz w:val="24"/>
          <w:szCs w:val="24"/>
        </w:rPr>
        <w:t>.</w:t>
      </w:r>
      <w:r w:rsidRPr="00783A90">
        <w:rPr>
          <w:rFonts w:ascii="Times New Roman" w:hAnsi="Times New Roman" w:cs="Times New Roman"/>
          <w:sz w:val="24"/>
          <w:szCs w:val="24"/>
        </w:rPr>
        <w:t xml:space="preserve">, </w:t>
      </w:r>
    </w:p>
    <w:p w:rsidR="007D728B" w:rsidRDefault="00C221AE" w:rsidP="005A45E8">
      <w:pPr>
        <w:spacing w:line="360" w:lineRule="auto"/>
        <w:rPr>
          <w:rFonts w:ascii="Times New Roman" w:hAnsi="Times New Roman" w:cs="Times New Roman"/>
          <w:b/>
          <w:sz w:val="28"/>
          <w:szCs w:val="24"/>
          <w:u w:val="single"/>
        </w:rPr>
      </w:pPr>
      <w:r w:rsidRPr="00C221AE">
        <w:rPr>
          <w:rFonts w:ascii="Times New Roman" w:hAnsi="Times New Roman" w:cs="Times New Roman"/>
          <w:b/>
          <w:sz w:val="28"/>
          <w:szCs w:val="24"/>
          <w:u w:val="single"/>
        </w:rPr>
        <w:t>CONCLUSION</w:t>
      </w:r>
    </w:p>
    <w:p w:rsidR="00C221AE" w:rsidRPr="00C221AE" w:rsidRDefault="00C221AE" w:rsidP="00C221AE">
      <w:pPr>
        <w:spacing w:line="360" w:lineRule="auto"/>
        <w:rPr>
          <w:rFonts w:ascii="Times New Roman" w:hAnsi="Times New Roman" w:cs="Times New Roman"/>
          <w:sz w:val="24"/>
          <w:szCs w:val="24"/>
        </w:rPr>
      </w:pPr>
      <w:r w:rsidRPr="00C221AE">
        <w:rPr>
          <w:rFonts w:ascii="Times New Roman" w:hAnsi="Times New Roman" w:cs="Times New Roman"/>
          <w:sz w:val="24"/>
          <w:szCs w:val="24"/>
        </w:rPr>
        <w:t xml:space="preserve">In conclusion, some legislations/rules require the compliance of certain conditions for initiating a civil action in court. For instance, </w:t>
      </w:r>
      <w:r>
        <w:rPr>
          <w:rFonts w:ascii="Times New Roman" w:hAnsi="Times New Roman" w:cs="Times New Roman"/>
          <w:b/>
          <w:i/>
          <w:sz w:val="24"/>
          <w:szCs w:val="24"/>
        </w:rPr>
        <w:t>T</w:t>
      </w:r>
      <w:r w:rsidRPr="00C221AE">
        <w:rPr>
          <w:rFonts w:ascii="Times New Roman" w:hAnsi="Times New Roman" w:cs="Times New Roman"/>
          <w:b/>
          <w:i/>
          <w:sz w:val="24"/>
          <w:szCs w:val="24"/>
        </w:rPr>
        <w:t xml:space="preserve">he High Court of Lagos State (Civil Procedure) Rules 2019 </w:t>
      </w:r>
      <w:r w:rsidRPr="00C221AE">
        <w:rPr>
          <w:rFonts w:ascii="Times New Roman" w:hAnsi="Times New Roman" w:cs="Times New Roman"/>
          <w:sz w:val="24"/>
          <w:szCs w:val="24"/>
        </w:rPr>
        <w:t>and provide that for any person to institute an action in Lagos such person must have complied with the pre-action action steps stipulated in the pre-action protocol directives.</w:t>
      </w:r>
    </w:p>
    <w:p w:rsidR="00C221AE" w:rsidRPr="00C221AE" w:rsidRDefault="00C221AE" w:rsidP="00C221AE">
      <w:pPr>
        <w:spacing w:line="360" w:lineRule="auto"/>
        <w:rPr>
          <w:rFonts w:ascii="Times New Roman" w:hAnsi="Times New Roman" w:cs="Times New Roman"/>
          <w:sz w:val="24"/>
          <w:szCs w:val="24"/>
        </w:rPr>
      </w:pPr>
      <w:r w:rsidRPr="00C221AE">
        <w:rPr>
          <w:rFonts w:ascii="Times New Roman" w:hAnsi="Times New Roman" w:cs="Times New Roman"/>
          <w:sz w:val="24"/>
          <w:szCs w:val="24"/>
        </w:rPr>
        <w:t xml:space="preserve">In order to successfully initiate a civil action in court, the lawyer and the litigant must ensure that this factors that may be determined and considered by the court are strictly adhered to in order to undertake smooth ad successful litigation. </w:t>
      </w:r>
    </w:p>
    <w:p w:rsidR="00FE103B" w:rsidRPr="00C221AE" w:rsidRDefault="00FE103B" w:rsidP="005A45E8">
      <w:pPr>
        <w:spacing w:line="360" w:lineRule="auto"/>
        <w:rPr>
          <w:rFonts w:ascii="Times New Roman" w:hAnsi="Times New Roman" w:cs="Times New Roman"/>
          <w:b/>
          <w:i/>
          <w:u w:val="single"/>
        </w:rPr>
      </w:pPr>
      <w:r w:rsidRPr="00FE103B">
        <w:rPr>
          <w:rFonts w:ascii="Times New Roman" w:hAnsi="Times New Roman" w:cs="Times New Roman"/>
          <w:b/>
          <w:i/>
          <w:sz w:val="32"/>
          <w:szCs w:val="24"/>
          <w:u w:val="single"/>
        </w:rPr>
        <w:t>REFERENCES</w:t>
      </w:r>
    </w:p>
    <w:p w:rsidR="00FE103B" w:rsidRPr="00C221AE" w:rsidRDefault="00FE103B" w:rsidP="00FE103B">
      <w:pPr>
        <w:pStyle w:val="ListParagraph"/>
        <w:numPr>
          <w:ilvl w:val="0"/>
          <w:numId w:val="14"/>
        </w:numPr>
        <w:spacing w:line="360" w:lineRule="auto"/>
        <w:rPr>
          <w:rFonts w:ascii="Times New Roman" w:hAnsi="Times New Roman" w:cs="Times New Roman"/>
          <w:u w:val="single"/>
        </w:rPr>
      </w:pPr>
      <w:r w:rsidRPr="00C221AE">
        <w:rPr>
          <w:rFonts w:ascii="Times New Roman" w:hAnsi="Times New Roman" w:cs="Times New Roman"/>
          <w:u w:val="single"/>
        </w:rPr>
        <w:t>Lagos Sta</w:t>
      </w:r>
      <w:r w:rsidR="00DD1C8B" w:rsidRPr="00C221AE">
        <w:rPr>
          <w:rFonts w:ascii="Times New Roman" w:hAnsi="Times New Roman" w:cs="Times New Roman"/>
          <w:u w:val="single"/>
        </w:rPr>
        <w:t>te High Court</w:t>
      </w:r>
      <w:r w:rsidRPr="00C221AE">
        <w:rPr>
          <w:rFonts w:ascii="Times New Roman" w:hAnsi="Times New Roman" w:cs="Times New Roman"/>
          <w:u w:val="single"/>
        </w:rPr>
        <w:t xml:space="preserve"> (Civil Procedure) Rules 2019</w:t>
      </w:r>
    </w:p>
    <w:p w:rsidR="00DD1C8B" w:rsidRPr="00C221AE" w:rsidRDefault="00DD1C8B" w:rsidP="00FE103B">
      <w:pPr>
        <w:pStyle w:val="ListParagraph"/>
        <w:numPr>
          <w:ilvl w:val="0"/>
          <w:numId w:val="14"/>
        </w:numPr>
        <w:spacing w:line="360" w:lineRule="auto"/>
        <w:rPr>
          <w:rFonts w:ascii="Times New Roman" w:hAnsi="Times New Roman" w:cs="Times New Roman"/>
          <w:u w:val="single"/>
        </w:rPr>
      </w:pPr>
      <w:r w:rsidRPr="00C221AE">
        <w:rPr>
          <w:rFonts w:ascii="Times New Roman" w:hAnsi="Times New Roman" w:cs="Times New Roman"/>
          <w:u w:val="single"/>
        </w:rPr>
        <w:t>Nigerian Legal System by Ese Malemi (4</w:t>
      </w:r>
      <w:r w:rsidRPr="00C221AE">
        <w:rPr>
          <w:rFonts w:ascii="Times New Roman" w:hAnsi="Times New Roman" w:cs="Times New Roman"/>
          <w:u w:val="single"/>
          <w:vertAlign w:val="superscript"/>
        </w:rPr>
        <w:t>th</w:t>
      </w:r>
      <w:r w:rsidRPr="00C221AE">
        <w:rPr>
          <w:rFonts w:ascii="Times New Roman" w:hAnsi="Times New Roman" w:cs="Times New Roman"/>
          <w:u w:val="single"/>
        </w:rPr>
        <w:t xml:space="preserve"> Edition) 2012</w:t>
      </w:r>
    </w:p>
    <w:p w:rsidR="00DD1C8B" w:rsidRPr="00C221AE" w:rsidRDefault="00DD1C8B" w:rsidP="00FE103B">
      <w:pPr>
        <w:pStyle w:val="ListParagraph"/>
        <w:numPr>
          <w:ilvl w:val="0"/>
          <w:numId w:val="14"/>
        </w:numPr>
        <w:spacing w:line="360" w:lineRule="auto"/>
        <w:rPr>
          <w:rFonts w:ascii="Times New Roman" w:hAnsi="Times New Roman" w:cs="Times New Roman"/>
          <w:u w:val="single"/>
        </w:rPr>
      </w:pPr>
      <w:r w:rsidRPr="00C221AE">
        <w:rPr>
          <w:rFonts w:ascii="Times New Roman" w:hAnsi="Times New Roman" w:cs="Times New Roman"/>
          <w:u w:val="single"/>
        </w:rPr>
        <w:t>https:/americanbar.org/groups/</w:t>
      </w:r>
      <w:r w:rsidR="00915ACA" w:rsidRPr="00C221AE">
        <w:rPr>
          <w:rFonts w:ascii="Times New Roman" w:hAnsi="Times New Roman" w:cs="Times New Roman"/>
          <w:u w:val="single"/>
        </w:rPr>
        <w:t>criminal justice</w:t>
      </w:r>
      <w:r w:rsidRPr="00C221AE">
        <w:rPr>
          <w:rFonts w:ascii="Times New Roman" w:hAnsi="Times New Roman" w:cs="Times New Roman"/>
          <w:u w:val="single"/>
        </w:rPr>
        <w:t>/publications</w:t>
      </w:r>
    </w:p>
    <w:p w:rsidR="00DD1C8B" w:rsidRPr="00C221AE" w:rsidRDefault="00915ACA" w:rsidP="00FE103B">
      <w:pPr>
        <w:pStyle w:val="ListParagraph"/>
        <w:numPr>
          <w:ilvl w:val="0"/>
          <w:numId w:val="14"/>
        </w:numPr>
        <w:spacing w:line="360" w:lineRule="auto"/>
        <w:rPr>
          <w:rFonts w:ascii="Times New Roman" w:hAnsi="Times New Roman" w:cs="Times New Roman"/>
        </w:rPr>
      </w:pPr>
      <w:r w:rsidRPr="00C221AE">
        <w:rPr>
          <w:rFonts w:ascii="Times New Roman" w:hAnsi="Times New Roman" w:cs="Times New Roman"/>
        </w:rPr>
        <w:t>http:/</w:t>
      </w:r>
      <w:hyperlink r:id="rId8" w:history="1">
        <w:r w:rsidRPr="00C221AE">
          <w:rPr>
            <w:rFonts w:ascii="Times New Roman" w:hAnsi="Times New Roman" w:cs="Times New Roman"/>
          </w:rPr>
          <w:t>/</w:t>
        </w:r>
        <w:r w:rsidR="009E18B6" w:rsidRPr="00C221AE">
          <w:rPr>
            <w:rStyle w:val="Hyperlink"/>
            <w:rFonts w:ascii="Times New Roman" w:hAnsi="Times New Roman" w:cs="Times New Roman"/>
          </w:rPr>
          <w:t>www.truthlegal.com</w:t>
        </w:r>
      </w:hyperlink>
    </w:p>
    <w:p w:rsidR="009E18B6" w:rsidRPr="00C221AE" w:rsidRDefault="009E18B6" w:rsidP="00FE103B">
      <w:pPr>
        <w:pStyle w:val="ListParagraph"/>
        <w:numPr>
          <w:ilvl w:val="0"/>
          <w:numId w:val="14"/>
        </w:numPr>
        <w:spacing w:line="360" w:lineRule="auto"/>
        <w:rPr>
          <w:rFonts w:ascii="Times New Roman" w:hAnsi="Times New Roman" w:cs="Times New Roman"/>
        </w:rPr>
      </w:pPr>
      <w:hyperlink r:id="rId9" w:history="1">
        <w:r w:rsidRPr="00C221AE">
          <w:rPr>
            <w:rStyle w:val="Hyperlink"/>
            <w:rFonts w:ascii="Times New Roman" w:hAnsi="Times New Roman" w:cs="Times New Roman"/>
          </w:rPr>
          <w:t>www.lawcarenigeria.com</w:t>
        </w:r>
      </w:hyperlink>
      <w:bookmarkStart w:id="0" w:name="_GoBack"/>
      <w:bookmarkEnd w:id="0"/>
    </w:p>
    <w:p w:rsidR="009E18B6" w:rsidRPr="00C221AE" w:rsidRDefault="00915ACA" w:rsidP="00FE103B">
      <w:pPr>
        <w:pStyle w:val="ListParagraph"/>
        <w:numPr>
          <w:ilvl w:val="0"/>
          <w:numId w:val="14"/>
        </w:numPr>
        <w:spacing w:line="360" w:lineRule="auto"/>
        <w:rPr>
          <w:rFonts w:ascii="Times New Roman" w:hAnsi="Times New Roman" w:cs="Times New Roman"/>
          <w:u w:val="single"/>
        </w:rPr>
      </w:pPr>
      <w:hyperlink r:id="rId10" w:history="1">
        <w:r w:rsidRPr="00C221AE">
          <w:rPr>
            <w:rStyle w:val="Hyperlink"/>
            <w:rFonts w:ascii="Times New Roman" w:hAnsi="Times New Roman" w:cs="Times New Roman"/>
          </w:rPr>
          <w:t>www.resolutionlawng.com/how-to-commence-civil-action-in-nigeria/</w:t>
        </w:r>
      </w:hyperlink>
    </w:p>
    <w:p w:rsidR="00915ACA" w:rsidRPr="00C221AE" w:rsidRDefault="00915ACA" w:rsidP="00FE103B">
      <w:pPr>
        <w:pStyle w:val="ListParagraph"/>
        <w:numPr>
          <w:ilvl w:val="0"/>
          <w:numId w:val="14"/>
        </w:numPr>
        <w:spacing w:line="360" w:lineRule="auto"/>
        <w:rPr>
          <w:rFonts w:ascii="Times New Roman" w:hAnsi="Times New Roman" w:cs="Times New Roman"/>
          <w:u w:val="single"/>
        </w:rPr>
      </w:pPr>
      <w:r w:rsidRPr="00C221AE">
        <w:rPr>
          <w:rFonts w:ascii="Times New Roman" w:hAnsi="Times New Roman" w:cs="Times New Roman"/>
          <w:u w:val="single"/>
        </w:rPr>
        <w:t>Uniform Civil Procedure Rules (2005)</w:t>
      </w:r>
    </w:p>
    <w:p w:rsidR="00012F99" w:rsidRPr="00C221AE" w:rsidRDefault="00012F99" w:rsidP="00012F99">
      <w:pPr>
        <w:pStyle w:val="ListParagraph"/>
        <w:numPr>
          <w:ilvl w:val="0"/>
          <w:numId w:val="14"/>
        </w:numPr>
        <w:spacing w:line="360" w:lineRule="auto"/>
        <w:rPr>
          <w:rFonts w:ascii="Times New Roman" w:hAnsi="Times New Roman" w:cs="Times New Roman"/>
          <w:u w:val="single"/>
        </w:rPr>
      </w:pPr>
      <w:hyperlink r:id="rId11" w:history="1">
        <w:r w:rsidRPr="00C221AE">
          <w:rPr>
            <w:rStyle w:val="Hyperlink"/>
            <w:rFonts w:ascii="Times New Roman" w:hAnsi="Times New Roman" w:cs="Times New Roman"/>
          </w:rPr>
          <w:t>www.resolutionlawng.com/how-to-commence-criminal-action-in-nigeria/</w:t>
        </w:r>
      </w:hyperlink>
    </w:p>
    <w:p w:rsidR="00012F99" w:rsidRPr="00876ABE" w:rsidRDefault="00012F99" w:rsidP="00C221AE">
      <w:pPr>
        <w:pStyle w:val="ListParagraph"/>
        <w:spacing w:line="360" w:lineRule="auto"/>
        <w:rPr>
          <w:rFonts w:ascii="Times New Roman" w:hAnsi="Times New Roman" w:cs="Times New Roman"/>
          <w:sz w:val="24"/>
          <w:szCs w:val="24"/>
          <w:u w:val="single"/>
        </w:rPr>
      </w:pPr>
    </w:p>
    <w:sectPr w:rsidR="00012F99" w:rsidRPr="00876A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EE" w:rsidRDefault="00E276EE" w:rsidP="007D728B">
      <w:pPr>
        <w:spacing w:after="0" w:line="240" w:lineRule="auto"/>
      </w:pPr>
      <w:r>
        <w:separator/>
      </w:r>
    </w:p>
  </w:endnote>
  <w:endnote w:type="continuationSeparator" w:id="0">
    <w:p w:rsidR="00E276EE" w:rsidRDefault="00E276EE" w:rsidP="007D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EE" w:rsidRDefault="00E276EE" w:rsidP="007D728B">
      <w:pPr>
        <w:spacing w:after="0" w:line="240" w:lineRule="auto"/>
      </w:pPr>
      <w:r>
        <w:separator/>
      </w:r>
    </w:p>
  </w:footnote>
  <w:footnote w:type="continuationSeparator" w:id="0">
    <w:p w:rsidR="00E276EE" w:rsidRDefault="00E276EE" w:rsidP="007D7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36"/>
    <w:multiLevelType w:val="hybridMultilevel"/>
    <w:tmpl w:val="A0B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95E5B"/>
    <w:multiLevelType w:val="hybridMultilevel"/>
    <w:tmpl w:val="634CD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E6AD7"/>
    <w:multiLevelType w:val="hybridMultilevel"/>
    <w:tmpl w:val="367EF5CA"/>
    <w:lvl w:ilvl="0" w:tplc="0CE29F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B5182"/>
    <w:multiLevelType w:val="hybridMultilevel"/>
    <w:tmpl w:val="6908D6FA"/>
    <w:lvl w:ilvl="0" w:tplc="E6B4296E">
      <w:start w:val="1"/>
      <w:numFmt w:val="upperRoman"/>
      <w:lvlText w:val="%1."/>
      <w:lvlJc w:val="left"/>
      <w:pPr>
        <w:ind w:left="360" w:hanging="360"/>
      </w:pPr>
      <w:rPr>
        <w:rFonts w:ascii="Times New Roman" w:eastAsia="SimSun" w:hAnsi="Times New Roman" w:cs="Times New Roman"/>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77EDF"/>
    <w:multiLevelType w:val="hybridMultilevel"/>
    <w:tmpl w:val="1EBC5F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B3FEB"/>
    <w:multiLevelType w:val="hybridMultilevel"/>
    <w:tmpl w:val="BD20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36EC5"/>
    <w:multiLevelType w:val="hybridMultilevel"/>
    <w:tmpl w:val="66CC1624"/>
    <w:lvl w:ilvl="0" w:tplc="A1C45402">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33263"/>
    <w:multiLevelType w:val="hybridMultilevel"/>
    <w:tmpl w:val="BD20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4362E"/>
    <w:multiLevelType w:val="hybridMultilevel"/>
    <w:tmpl w:val="076C1B78"/>
    <w:lvl w:ilvl="0" w:tplc="1E062754">
      <w:start w:val="1"/>
      <w:numFmt w:val="upperRoman"/>
      <w:lvlText w:val="%1."/>
      <w:lvlJc w:val="left"/>
      <w:pPr>
        <w:ind w:left="720" w:hanging="720"/>
      </w:pPr>
      <w:rPr>
        <w:rFonts w:ascii="Times New Roman" w:eastAsiaTheme="minorEastAsia" w:hAnsi="Times New Roman"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45DA2"/>
    <w:multiLevelType w:val="hybridMultilevel"/>
    <w:tmpl w:val="95F07C8A"/>
    <w:lvl w:ilvl="0" w:tplc="41B883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37087"/>
    <w:multiLevelType w:val="hybridMultilevel"/>
    <w:tmpl w:val="852C5632"/>
    <w:lvl w:ilvl="0" w:tplc="28E05FD8">
      <w:start w:val="1"/>
      <w:numFmt w:val="upperLetter"/>
      <w:lvlText w:val="%1."/>
      <w:lvlJc w:val="left"/>
      <w:pPr>
        <w:ind w:left="720" w:hanging="360"/>
      </w:pPr>
      <w:rPr>
        <w:rFonts w:ascii="Times New Roman" w:eastAsiaTheme="minorHAnsi" w:hAnsi="Times New Roman" w:cs="Times New Roman"/>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B6CEA"/>
    <w:multiLevelType w:val="hybridMultilevel"/>
    <w:tmpl w:val="72DA91E6"/>
    <w:lvl w:ilvl="0" w:tplc="A5240846">
      <w:start w:val="1"/>
      <w:numFmt w:val="decimal"/>
      <w:lvlText w:val="%1."/>
      <w:lvlJc w:val="left"/>
      <w:pPr>
        <w:ind w:left="360" w:hanging="360"/>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06658"/>
    <w:multiLevelType w:val="hybridMultilevel"/>
    <w:tmpl w:val="9216D5CE"/>
    <w:lvl w:ilvl="0" w:tplc="EFDA38F8">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A7546"/>
    <w:multiLevelType w:val="hybridMultilevel"/>
    <w:tmpl w:val="08366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2"/>
  </w:num>
  <w:num w:numId="4">
    <w:abstractNumId w:val="10"/>
  </w:num>
  <w:num w:numId="5">
    <w:abstractNumId w:val="6"/>
  </w:num>
  <w:num w:numId="6">
    <w:abstractNumId w:val="9"/>
  </w:num>
  <w:num w:numId="7">
    <w:abstractNumId w:val="5"/>
  </w:num>
  <w:num w:numId="8">
    <w:abstractNumId w:val="7"/>
  </w:num>
  <w:num w:numId="9">
    <w:abstractNumId w:val="2"/>
  </w:num>
  <w:num w:numId="10">
    <w:abstractNumId w:val="1"/>
  </w:num>
  <w:num w:numId="11">
    <w:abstractNumId w:val="3"/>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E9"/>
    <w:rsid w:val="00012F99"/>
    <w:rsid w:val="00050300"/>
    <w:rsid w:val="000F4DE4"/>
    <w:rsid w:val="00110D39"/>
    <w:rsid w:val="0012459C"/>
    <w:rsid w:val="00166CEA"/>
    <w:rsid w:val="001B5E75"/>
    <w:rsid w:val="00202408"/>
    <w:rsid w:val="00213596"/>
    <w:rsid w:val="0026084F"/>
    <w:rsid w:val="002838C9"/>
    <w:rsid w:val="002941BF"/>
    <w:rsid w:val="002953A9"/>
    <w:rsid w:val="002C68FC"/>
    <w:rsid w:val="003B2232"/>
    <w:rsid w:val="003F6DB7"/>
    <w:rsid w:val="004037EE"/>
    <w:rsid w:val="00424B23"/>
    <w:rsid w:val="0043407B"/>
    <w:rsid w:val="004B78AB"/>
    <w:rsid w:val="00511724"/>
    <w:rsid w:val="005637EB"/>
    <w:rsid w:val="005A23FE"/>
    <w:rsid w:val="005A45E8"/>
    <w:rsid w:val="005E3EC7"/>
    <w:rsid w:val="005F1074"/>
    <w:rsid w:val="0062345E"/>
    <w:rsid w:val="0062640B"/>
    <w:rsid w:val="006A5806"/>
    <w:rsid w:val="006D0CDD"/>
    <w:rsid w:val="00777893"/>
    <w:rsid w:val="007A49BE"/>
    <w:rsid w:val="007A4F6C"/>
    <w:rsid w:val="007C7733"/>
    <w:rsid w:val="007D728B"/>
    <w:rsid w:val="007F09B1"/>
    <w:rsid w:val="007F5615"/>
    <w:rsid w:val="00806C6B"/>
    <w:rsid w:val="00844ADC"/>
    <w:rsid w:val="008471E2"/>
    <w:rsid w:val="00876ABE"/>
    <w:rsid w:val="00883E36"/>
    <w:rsid w:val="00893619"/>
    <w:rsid w:val="008979FA"/>
    <w:rsid w:val="008A7362"/>
    <w:rsid w:val="008D054A"/>
    <w:rsid w:val="008D604B"/>
    <w:rsid w:val="00915ACA"/>
    <w:rsid w:val="00966783"/>
    <w:rsid w:val="00983168"/>
    <w:rsid w:val="009C6B47"/>
    <w:rsid w:val="009D609E"/>
    <w:rsid w:val="009E18B6"/>
    <w:rsid w:val="009F343D"/>
    <w:rsid w:val="00A05FE9"/>
    <w:rsid w:val="00A21803"/>
    <w:rsid w:val="00A567B1"/>
    <w:rsid w:val="00A6323D"/>
    <w:rsid w:val="00A63CAC"/>
    <w:rsid w:val="00A8260F"/>
    <w:rsid w:val="00B44C5D"/>
    <w:rsid w:val="00B65E28"/>
    <w:rsid w:val="00B87164"/>
    <w:rsid w:val="00BA4961"/>
    <w:rsid w:val="00BF3924"/>
    <w:rsid w:val="00C033E4"/>
    <w:rsid w:val="00C221AE"/>
    <w:rsid w:val="00C643EA"/>
    <w:rsid w:val="00C707C5"/>
    <w:rsid w:val="00C830C0"/>
    <w:rsid w:val="00CA6104"/>
    <w:rsid w:val="00CB1744"/>
    <w:rsid w:val="00CC679E"/>
    <w:rsid w:val="00D13D87"/>
    <w:rsid w:val="00D57C92"/>
    <w:rsid w:val="00D72E76"/>
    <w:rsid w:val="00DD1C8B"/>
    <w:rsid w:val="00DF00FF"/>
    <w:rsid w:val="00DF15C2"/>
    <w:rsid w:val="00E037B1"/>
    <w:rsid w:val="00E276EE"/>
    <w:rsid w:val="00E4468C"/>
    <w:rsid w:val="00E53C93"/>
    <w:rsid w:val="00E96CEF"/>
    <w:rsid w:val="00EB6421"/>
    <w:rsid w:val="00ED59E6"/>
    <w:rsid w:val="00F168CA"/>
    <w:rsid w:val="00F516AB"/>
    <w:rsid w:val="00F6544B"/>
    <w:rsid w:val="00FD2E27"/>
    <w:rsid w:val="00FE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E4FE"/>
  <w15:chartTrackingRefBased/>
  <w15:docId w15:val="{3A0D70FE-AFD0-4897-8489-8DA87C44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5C2"/>
  </w:style>
  <w:style w:type="paragraph" w:styleId="Heading1">
    <w:name w:val="heading 1"/>
    <w:basedOn w:val="Normal"/>
    <w:next w:val="Normal"/>
    <w:link w:val="Heading1Char"/>
    <w:uiPriority w:val="9"/>
    <w:qFormat/>
    <w:rsid w:val="00DF15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F15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F15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F15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F15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F15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15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F15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F15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54A"/>
    <w:pPr>
      <w:ind w:left="720"/>
      <w:contextualSpacing/>
    </w:pPr>
  </w:style>
  <w:style w:type="paragraph" w:styleId="Header">
    <w:name w:val="header"/>
    <w:basedOn w:val="Normal"/>
    <w:link w:val="HeaderChar"/>
    <w:uiPriority w:val="99"/>
    <w:unhideWhenUsed/>
    <w:rsid w:val="007D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8B"/>
  </w:style>
  <w:style w:type="paragraph" w:styleId="Footer">
    <w:name w:val="footer"/>
    <w:basedOn w:val="Normal"/>
    <w:link w:val="FooterChar"/>
    <w:uiPriority w:val="99"/>
    <w:unhideWhenUsed/>
    <w:rsid w:val="007D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8B"/>
  </w:style>
  <w:style w:type="character" w:customStyle="1" w:styleId="Heading1Char">
    <w:name w:val="Heading 1 Char"/>
    <w:basedOn w:val="DefaultParagraphFont"/>
    <w:link w:val="Heading1"/>
    <w:uiPriority w:val="9"/>
    <w:rsid w:val="00DF15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F15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F15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F15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F15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F15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15C2"/>
    <w:rPr>
      <w:i/>
      <w:iCs/>
    </w:rPr>
  </w:style>
  <w:style w:type="character" w:customStyle="1" w:styleId="Heading8Char">
    <w:name w:val="Heading 8 Char"/>
    <w:basedOn w:val="DefaultParagraphFont"/>
    <w:link w:val="Heading8"/>
    <w:uiPriority w:val="9"/>
    <w:semiHidden/>
    <w:rsid w:val="00DF15C2"/>
    <w:rPr>
      <w:b/>
      <w:bCs/>
    </w:rPr>
  </w:style>
  <w:style w:type="character" w:customStyle="1" w:styleId="Heading9Char">
    <w:name w:val="Heading 9 Char"/>
    <w:basedOn w:val="DefaultParagraphFont"/>
    <w:link w:val="Heading9"/>
    <w:uiPriority w:val="9"/>
    <w:semiHidden/>
    <w:rsid w:val="00DF15C2"/>
    <w:rPr>
      <w:i/>
      <w:iCs/>
    </w:rPr>
  </w:style>
  <w:style w:type="paragraph" w:styleId="Caption">
    <w:name w:val="caption"/>
    <w:basedOn w:val="Normal"/>
    <w:next w:val="Normal"/>
    <w:uiPriority w:val="35"/>
    <w:semiHidden/>
    <w:unhideWhenUsed/>
    <w:qFormat/>
    <w:rsid w:val="00DF15C2"/>
    <w:rPr>
      <w:b/>
      <w:bCs/>
      <w:sz w:val="18"/>
      <w:szCs w:val="18"/>
    </w:rPr>
  </w:style>
  <w:style w:type="paragraph" w:styleId="Title">
    <w:name w:val="Title"/>
    <w:basedOn w:val="Normal"/>
    <w:next w:val="Normal"/>
    <w:link w:val="TitleChar"/>
    <w:uiPriority w:val="10"/>
    <w:qFormat/>
    <w:rsid w:val="00DF15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F15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F15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F15C2"/>
    <w:rPr>
      <w:rFonts w:asciiTheme="majorHAnsi" w:eastAsiaTheme="majorEastAsia" w:hAnsiTheme="majorHAnsi" w:cstheme="majorBidi"/>
      <w:sz w:val="24"/>
      <w:szCs w:val="24"/>
    </w:rPr>
  </w:style>
  <w:style w:type="character" w:styleId="Strong">
    <w:name w:val="Strong"/>
    <w:basedOn w:val="DefaultParagraphFont"/>
    <w:uiPriority w:val="22"/>
    <w:qFormat/>
    <w:rsid w:val="00DF15C2"/>
    <w:rPr>
      <w:b/>
      <w:bCs/>
      <w:color w:val="auto"/>
    </w:rPr>
  </w:style>
  <w:style w:type="character" w:styleId="Emphasis">
    <w:name w:val="Emphasis"/>
    <w:basedOn w:val="DefaultParagraphFont"/>
    <w:uiPriority w:val="20"/>
    <w:qFormat/>
    <w:rsid w:val="00DF15C2"/>
    <w:rPr>
      <w:i/>
      <w:iCs/>
      <w:color w:val="auto"/>
    </w:rPr>
  </w:style>
  <w:style w:type="paragraph" w:styleId="NoSpacing">
    <w:name w:val="No Spacing"/>
    <w:uiPriority w:val="1"/>
    <w:qFormat/>
    <w:rsid w:val="00DF15C2"/>
    <w:pPr>
      <w:spacing w:after="0" w:line="240" w:lineRule="auto"/>
    </w:pPr>
  </w:style>
  <w:style w:type="paragraph" w:styleId="Quote">
    <w:name w:val="Quote"/>
    <w:basedOn w:val="Normal"/>
    <w:next w:val="Normal"/>
    <w:link w:val="QuoteChar"/>
    <w:uiPriority w:val="29"/>
    <w:qFormat/>
    <w:rsid w:val="00DF15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F15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F15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F15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F15C2"/>
    <w:rPr>
      <w:i/>
      <w:iCs/>
      <w:color w:val="auto"/>
    </w:rPr>
  </w:style>
  <w:style w:type="character" w:styleId="IntenseEmphasis">
    <w:name w:val="Intense Emphasis"/>
    <w:basedOn w:val="DefaultParagraphFont"/>
    <w:uiPriority w:val="21"/>
    <w:qFormat/>
    <w:rsid w:val="00DF15C2"/>
    <w:rPr>
      <w:b/>
      <w:bCs/>
      <w:i/>
      <w:iCs/>
      <w:color w:val="auto"/>
    </w:rPr>
  </w:style>
  <w:style w:type="character" w:styleId="SubtleReference">
    <w:name w:val="Subtle Reference"/>
    <w:basedOn w:val="DefaultParagraphFont"/>
    <w:uiPriority w:val="31"/>
    <w:qFormat/>
    <w:rsid w:val="00DF15C2"/>
    <w:rPr>
      <w:smallCaps/>
      <w:color w:val="auto"/>
      <w:u w:val="single" w:color="7F7F7F" w:themeColor="text1" w:themeTint="80"/>
    </w:rPr>
  </w:style>
  <w:style w:type="character" w:styleId="IntenseReference">
    <w:name w:val="Intense Reference"/>
    <w:basedOn w:val="DefaultParagraphFont"/>
    <w:uiPriority w:val="32"/>
    <w:qFormat/>
    <w:rsid w:val="00DF15C2"/>
    <w:rPr>
      <w:b/>
      <w:bCs/>
      <w:smallCaps/>
      <w:color w:val="auto"/>
      <w:u w:val="single"/>
    </w:rPr>
  </w:style>
  <w:style w:type="character" w:styleId="BookTitle">
    <w:name w:val="Book Title"/>
    <w:basedOn w:val="DefaultParagraphFont"/>
    <w:uiPriority w:val="33"/>
    <w:qFormat/>
    <w:rsid w:val="00DF15C2"/>
    <w:rPr>
      <w:b/>
      <w:bCs/>
      <w:smallCaps/>
      <w:color w:val="auto"/>
    </w:rPr>
  </w:style>
  <w:style w:type="paragraph" w:styleId="TOCHeading">
    <w:name w:val="TOC Heading"/>
    <w:basedOn w:val="Heading1"/>
    <w:next w:val="Normal"/>
    <w:uiPriority w:val="39"/>
    <w:semiHidden/>
    <w:unhideWhenUsed/>
    <w:qFormat/>
    <w:rsid w:val="00DF15C2"/>
    <w:pPr>
      <w:outlineLvl w:val="9"/>
    </w:pPr>
  </w:style>
  <w:style w:type="character" w:styleId="Hyperlink">
    <w:name w:val="Hyperlink"/>
    <w:basedOn w:val="DefaultParagraphFont"/>
    <w:uiPriority w:val="99"/>
    <w:unhideWhenUsed/>
    <w:rsid w:val="009E1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thleg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olutionlawng.com/how-to-commence-criminal-action-in-nigeria/" TargetMode="External"/><Relationship Id="rId5" Type="http://schemas.openxmlformats.org/officeDocument/2006/relationships/webSettings" Target="webSettings.xml"/><Relationship Id="rId10" Type="http://schemas.openxmlformats.org/officeDocument/2006/relationships/hyperlink" Target="http://www.resolutionlawng.com/how-to-commence-civil-action-in-nigeria/" TargetMode="External"/><Relationship Id="rId4" Type="http://schemas.openxmlformats.org/officeDocument/2006/relationships/settings" Target="settings.xml"/><Relationship Id="rId9" Type="http://schemas.openxmlformats.org/officeDocument/2006/relationships/hyperlink" Target="http://www.lawcarenige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BCDA-6481-48BA-A480-722F249B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Toluwalase olawuyi</dc:creator>
  <cp:keywords/>
  <dc:description/>
  <cp:lastModifiedBy>Toluwalase olawuyi</cp:lastModifiedBy>
  <cp:revision>3</cp:revision>
  <dcterms:created xsi:type="dcterms:W3CDTF">2020-04-15T09:11:00Z</dcterms:created>
  <dcterms:modified xsi:type="dcterms:W3CDTF">2020-04-15T09:41:00Z</dcterms:modified>
</cp:coreProperties>
</file>