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7CC" w:rsidRPr="00244F6E" w:rsidRDefault="007137CC">
      <w:pPr>
        <w:rPr>
          <w:b/>
          <w:bCs/>
        </w:rPr>
      </w:pPr>
      <w:r w:rsidRPr="00244F6E">
        <w:rPr>
          <w:b/>
          <w:bCs/>
        </w:rPr>
        <w:t xml:space="preserve">NAME: ADEWOLE OYINKANSOLA ADAEZE </w:t>
      </w:r>
    </w:p>
    <w:p w:rsidR="007137CC" w:rsidRPr="00244F6E" w:rsidRDefault="007137CC">
      <w:pPr>
        <w:rPr>
          <w:b/>
          <w:bCs/>
        </w:rPr>
      </w:pPr>
      <w:r w:rsidRPr="00244F6E">
        <w:rPr>
          <w:b/>
          <w:bCs/>
        </w:rPr>
        <w:t xml:space="preserve">COURSE: GST 112/COMMUNICATION IN ENGLISH </w:t>
      </w:r>
    </w:p>
    <w:p w:rsidR="007137CC" w:rsidRPr="00244F6E" w:rsidRDefault="00997A0F">
      <w:pPr>
        <w:rPr>
          <w:b/>
          <w:bCs/>
        </w:rPr>
      </w:pPr>
      <w:r w:rsidRPr="00244F6E">
        <w:rPr>
          <w:b/>
          <w:bCs/>
        </w:rPr>
        <w:t xml:space="preserve">DEPARTMENT/LEVEL: LAW 100LVL </w:t>
      </w:r>
      <w:bookmarkStart w:id="0" w:name="_GoBack"/>
      <w:bookmarkEnd w:id="0"/>
    </w:p>
    <w:p w:rsidR="00997A0F" w:rsidRPr="00244F6E" w:rsidRDefault="00997A0F">
      <w:pPr>
        <w:rPr>
          <w:b/>
          <w:bCs/>
        </w:rPr>
      </w:pPr>
      <w:r w:rsidRPr="00244F6E">
        <w:rPr>
          <w:b/>
          <w:bCs/>
        </w:rPr>
        <w:t>MATRIC NO: 19/LAW01/011</w:t>
      </w:r>
    </w:p>
    <w:p w:rsidR="00EB6FAA" w:rsidRPr="00244F6E" w:rsidRDefault="00EB6FAA">
      <w:pPr>
        <w:rPr>
          <w:b/>
          <w:bCs/>
        </w:rPr>
      </w:pPr>
    </w:p>
    <w:p w:rsidR="00147FC1" w:rsidRPr="00244F6E" w:rsidRDefault="00147FC1" w:rsidP="00EB6FAA">
      <w:pPr>
        <w:jc w:val="center"/>
        <w:rPr>
          <w:b/>
          <w:bCs/>
          <w:u w:val="single"/>
        </w:rPr>
      </w:pPr>
      <w:r w:rsidRPr="00244F6E">
        <w:rPr>
          <w:b/>
          <w:bCs/>
          <w:u w:val="single"/>
        </w:rPr>
        <w:t>THE CORONAVIRUS PANADEMIC</w:t>
      </w:r>
      <w:r w:rsidR="0042622F" w:rsidRPr="00244F6E">
        <w:rPr>
          <w:b/>
          <w:bCs/>
          <w:u w:val="single"/>
        </w:rPr>
        <w:t xml:space="preserve"> IN NIGERIA </w:t>
      </w:r>
    </w:p>
    <w:p w:rsidR="00EB6FAA" w:rsidRPr="00244F6E" w:rsidRDefault="00DF4280" w:rsidP="00FE05A6">
      <w:pPr>
        <w:jc w:val="both"/>
        <w:rPr>
          <w:rFonts w:eastAsia="Times New Roman"/>
          <w:color w:val="222222"/>
          <w:shd w:val="clear" w:color="auto" w:fill="FFFFFF"/>
        </w:rPr>
      </w:pPr>
      <w:r w:rsidRPr="00244F6E">
        <w:rPr>
          <w:rFonts w:eastAsia="Times New Roman"/>
          <w:color w:val="222222"/>
          <w:shd w:val="clear" w:color="auto" w:fill="FFFFFF"/>
        </w:rPr>
        <w:t xml:space="preserve">The coronavirus known to be the most </w:t>
      </w:r>
      <w:r w:rsidR="007D6B3A" w:rsidRPr="00244F6E">
        <w:rPr>
          <w:rFonts w:eastAsia="Times New Roman"/>
          <w:color w:val="222222"/>
          <w:shd w:val="clear" w:color="auto" w:fill="FFFFFF"/>
        </w:rPr>
        <w:t xml:space="preserve">is a very deadly disease with very easy precautions to </w:t>
      </w:r>
      <w:r w:rsidR="009E1D69" w:rsidRPr="00244F6E">
        <w:rPr>
          <w:rFonts w:eastAsia="Times New Roman"/>
          <w:color w:val="222222"/>
          <w:shd w:val="clear" w:color="auto" w:fill="FFFFFF"/>
        </w:rPr>
        <w:t xml:space="preserve">prevent it or from contaminating </w:t>
      </w:r>
      <w:r w:rsidR="000B2283" w:rsidRPr="00244F6E">
        <w:rPr>
          <w:rFonts w:eastAsia="Times New Roman"/>
          <w:color w:val="222222"/>
          <w:shd w:val="clear" w:color="auto" w:fill="FFFFFF"/>
        </w:rPr>
        <w:t xml:space="preserve">it. This virus requires no contact with human self therefore because of this in every country around the world </w:t>
      </w:r>
      <w:r w:rsidR="00E96EC3" w:rsidRPr="00244F6E">
        <w:rPr>
          <w:rFonts w:eastAsia="Times New Roman"/>
          <w:color w:val="222222"/>
          <w:shd w:val="clear" w:color="auto" w:fill="FFFFFF"/>
        </w:rPr>
        <w:t>work places, schools, tertiary institutions have been advised to shut down due to the ongoing pandemic.</w:t>
      </w:r>
      <w:r w:rsidR="00C77588" w:rsidRPr="00244F6E">
        <w:rPr>
          <w:rFonts w:eastAsia="Times New Roman"/>
          <w:color w:val="222222"/>
          <w:shd w:val="clear" w:color="auto" w:fill="FFFFFF"/>
        </w:rPr>
        <w:t xml:space="preserve"> </w:t>
      </w:r>
      <w:r w:rsidR="002D6B0D" w:rsidRPr="00244F6E">
        <w:rPr>
          <w:rFonts w:eastAsia="Times New Roman"/>
          <w:color w:val="222222"/>
          <w:shd w:val="clear" w:color="auto" w:fill="FFFFFF"/>
        </w:rPr>
        <w:t xml:space="preserve">The first case of the panademic </w:t>
      </w:r>
      <w:r w:rsidR="00EB0191" w:rsidRPr="00244F6E">
        <w:rPr>
          <w:rFonts w:eastAsia="Times New Roman"/>
          <w:color w:val="222222"/>
          <w:shd w:val="clear" w:color="auto" w:fill="FFFFFF"/>
        </w:rPr>
        <w:t>of Corona</w:t>
      </w:r>
      <w:r w:rsidR="0085486A" w:rsidRPr="00244F6E">
        <w:rPr>
          <w:rFonts w:eastAsia="Times New Roman"/>
          <w:color w:val="222222"/>
          <w:shd w:val="clear" w:color="auto" w:fill="FFFFFF"/>
        </w:rPr>
        <w:t xml:space="preserve">virus disease </w:t>
      </w:r>
      <w:r w:rsidR="009D7821" w:rsidRPr="00244F6E">
        <w:rPr>
          <w:rFonts w:eastAsia="Times New Roman"/>
          <w:color w:val="222222"/>
          <w:shd w:val="clear" w:color="auto" w:fill="FFFFFF"/>
        </w:rPr>
        <w:t xml:space="preserve">2019 </w:t>
      </w:r>
      <w:r w:rsidR="00B57E4F" w:rsidRPr="00244F6E">
        <w:rPr>
          <w:rFonts w:eastAsia="Times New Roman"/>
          <w:color w:val="222222"/>
          <w:shd w:val="clear" w:color="auto" w:fill="FFFFFF"/>
        </w:rPr>
        <w:t>in </w:t>
      </w:r>
      <w:r w:rsidR="009D7821" w:rsidRPr="00244F6E">
        <w:rPr>
          <w:rFonts w:eastAsia="Times New Roman"/>
        </w:rPr>
        <w:t xml:space="preserve">Nigeria </w:t>
      </w:r>
      <w:r w:rsidR="00B57E4F" w:rsidRPr="00244F6E">
        <w:rPr>
          <w:rFonts w:eastAsia="Times New Roman"/>
          <w:color w:val="222222"/>
          <w:shd w:val="clear" w:color="auto" w:fill="FFFFFF"/>
        </w:rPr>
        <w:t xml:space="preserve"> was announced on </w:t>
      </w:r>
      <w:r w:rsidR="009D7821" w:rsidRPr="00244F6E">
        <w:rPr>
          <w:rFonts w:eastAsia="Times New Roman"/>
          <w:color w:val="222222"/>
          <w:shd w:val="clear" w:color="auto" w:fill="FFFFFF"/>
        </w:rPr>
        <w:t>27</w:t>
      </w:r>
      <w:r w:rsidR="009D7821" w:rsidRPr="00244F6E">
        <w:rPr>
          <w:rFonts w:eastAsia="Times New Roman"/>
          <w:color w:val="222222"/>
          <w:shd w:val="clear" w:color="auto" w:fill="FFFFFF"/>
          <w:vertAlign w:val="superscript"/>
        </w:rPr>
        <w:t>th</w:t>
      </w:r>
      <w:r w:rsidR="009D7821" w:rsidRPr="00244F6E">
        <w:rPr>
          <w:rFonts w:eastAsia="Times New Roman"/>
          <w:color w:val="222222"/>
          <w:shd w:val="clear" w:color="auto" w:fill="FFFFFF"/>
        </w:rPr>
        <w:t xml:space="preserve"> of </w:t>
      </w:r>
      <w:r w:rsidR="00B57E4F" w:rsidRPr="00244F6E">
        <w:rPr>
          <w:rFonts w:eastAsia="Times New Roman"/>
          <w:color w:val="222222"/>
          <w:shd w:val="clear" w:color="auto" w:fill="FFFFFF"/>
        </w:rPr>
        <w:t xml:space="preserve"> February</w:t>
      </w:r>
      <w:r w:rsidR="009D7821" w:rsidRPr="00244F6E">
        <w:rPr>
          <w:rFonts w:eastAsia="Times New Roman"/>
          <w:color w:val="222222"/>
          <w:shd w:val="clear" w:color="auto" w:fill="FFFFFF"/>
        </w:rPr>
        <w:t xml:space="preserve"> 2</w:t>
      </w:r>
      <w:r w:rsidR="00B57E4F" w:rsidRPr="00244F6E">
        <w:rPr>
          <w:rFonts w:eastAsia="Times New Roman"/>
          <w:color w:val="222222"/>
          <w:shd w:val="clear" w:color="auto" w:fill="FFFFFF"/>
        </w:rPr>
        <w:t>020, when an Italian citizen in </w:t>
      </w:r>
      <w:r w:rsidR="009A6C39" w:rsidRPr="00244F6E">
        <w:rPr>
          <w:rFonts w:eastAsia="Times New Roman"/>
        </w:rPr>
        <w:t xml:space="preserve">Lagos was </w:t>
      </w:r>
      <w:r w:rsidR="00B57E4F" w:rsidRPr="00244F6E">
        <w:rPr>
          <w:rFonts w:eastAsia="Times New Roman"/>
          <w:color w:val="222222"/>
          <w:shd w:val="clear" w:color="auto" w:fill="FFFFFF"/>
        </w:rPr>
        <w:t>tested positive for the virus, caused by </w:t>
      </w:r>
      <w:r w:rsidR="00CE08DF" w:rsidRPr="00244F6E">
        <w:rPr>
          <w:rFonts w:eastAsia="Times New Roman"/>
          <w:b/>
          <w:bCs/>
        </w:rPr>
        <w:t>SARS-Cov-2</w:t>
      </w:r>
      <w:r w:rsidR="00CE08DF" w:rsidRPr="00244F6E">
        <w:rPr>
          <w:rFonts w:eastAsia="Times New Roman"/>
          <w:color w:val="222222"/>
          <w:shd w:val="clear" w:color="auto" w:fill="FFFFFF"/>
        </w:rPr>
        <w:t xml:space="preserve">. </w:t>
      </w:r>
      <w:r w:rsidR="00B57E4F" w:rsidRPr="00244F6E">
        <w:rPr>
          <w:rFonts w:eastAsia="Times New Roman"/>
          <w:color w:val="222222"/>
          <w:shd w:val="clear" w:color="auto" w:fill="FFFFFF"/>
        </w:rPr>
        <w:t>On 9 March 2020, a second case of the virus was reported in </w:t>
      </w:r>
      <w:r w:rsidR="00CE10A0" w:rsidRPr="00244F6E">
        <w:rPr>
          <w:rFonts w:eastAsia="Times New Roman"/>
        </w:rPr>
        <w:t>Ewekoro</w:t>
      </w:r>
      <w:r w:rsidR="00B57E4F" w:rsidRPr="00244F6E">
        <w:rPr>
          <w:rFonts w:eastAsia="Times New Roman"/>
          <w:color w:val="222222"/>
          <w:shd w:val="clear" w:color="auto" w:fill="FFFFFF"/>
        </w:rPr>
        <w:t>, </w:t>
      </w:r>
      <w:r w:rsidR="00CE10A0" w:rsidRPr="00244F6E">
        <w:rPr>
          <w:rFonts w:eastAsia="Times New Roman"/>
        </w:rPr>
        <w:t>Ogun State</w:t>
      </w:r>
      <w:r w:rsidR="00B57E4F" w:rsidRPr="00244F6E">
        <w:rPr>
          <w:rFonts w:eastAsia="Times New Roman"/>
          <w:color w:val="222222"/>
          <w:shd w:val="clear" w:color="auto" w:fill="FFFFFF"/>
        </w:rPr>
        <w:t>, a Nigerian citizen who had contact with the Italian citizen.</w:t>
      </w:r>
    </w:p>
    <w:p w:rsidR="00B922C3" w:rsidRPr="00244F6E" w:rsidRDefault="00B7312B" w:rsidP="00FE05A6">
      <w:pPr>
        <w:jc w:val="both"/>
        <w:rPr>
          <w:rFonts w:eastAsia="Times New Roman"/>
          <w:color w:val="333333"/>
          <w:shd w:val="clear" w:color="auto" w:fill="FCFCFC"/>
        </w:rPr>
      </w:pPr>
      <w:r w:rsidRPr="00244F6E">
        <w:rPr>
          <w:rFonts w:eastAsia="Times New Roman"/>
          <w:color w:val="333333"/>
          <w:shd w:val="clear" w:color="auto" w:fill="FCFCFC"/>
        </w:rPr>
        <w:t>An Italian man who has been confirmed to be Nigeria's first </w:t>
      </w:r>
      <w:r w:rsidRPr="00244F6E">
        <w:rPr>
          <w:rFonts w:eastAsia="Times New Roman"/>
        </w:rPr>
        <w:t xml:space="preserve">coronavirus </w:t>
      </w:r>
      <w:r w:rsidRPr="00244F6E">
        <w:rPr>
          <w:rFonts w:eastAsia="Times New Roman"/>
          <w:color w:val="333333"/>
          <w:shd w:val="clear" w:color="auto" w:fill="FCFCFC"/>
        </w:rPr>
        <w:t> case after arriving from Milan was in the country for almost two full days before being isolated, travelling through Lagos and visiting another state.</w:t>
      </w:r>
      <w:r w:rsidR="004C30F7" w:rsidRPr="00244F6E">
        <w:rPr>
          <w:rFonts w:eastAsia="Times New Roman"/>
          <w:color w:val="333333"/>
          <w:shd w:val="clear" w:color="auto" w:fill="FCFCFC"/>
        </w:rPr>
        <w:t xml:space="preserve"> The case </w:t>
      </w:r>
      <w:r w:rsidR="00CC75A4" w:rsidRPr="00244F6E">
        <w:rPr>
          <w:rFonts w:eastAsia="Times New Roman"/>
          <w:color w:val="333333"/>
          <w:shd w:val="clear" w:color="auto" w:fill="FCFCFC"/>
        </w:rPr>
        <w:t>had</w:t>
      </w:r>
      <w:r w:rsidR="004C30F7" w:rsidRPr="00244F6E">
        <w:rPr>
          <w:rFonts w:eastAsia="Times New Roman"/>
          <w:color w:val="333333"/>
          <w:shd w:val="clear" w:color="auto" w:fill="FCFCFC"/>
        </w:rPr>
        <w:t xml:space="preserve"> prompted a scramble by authorities in Africa's most populous country</w:t>
      </w:r>
      <w:r w:rsidR="00CC75A4" w:rsidRPr="00244F6E">
        <w:rPr>
          <w:rFonts w:eastAsia="Times New Roman"/>
          <w:color w:val="333333"/>
          <w:shd w:val="clear" w:color="auto" w:fill="FCFCFC"/>
        </w:rPr>
        <w:t>, at that time</w:t>
      </w:r>
      <w:r w:rsidR="00A95328" w:rsidRPr="00244F6E">
        <w:rPr>
          <w:rFonts w:eastAsia="Times New Roman"/>
          <w:color w:val="333333"/>
          <w:shd w:val="clear" w:color="auto" w:fill="FCFCFC"/>
        </w:rPr>
        <w:t xml:space="preserve">, </w:t>
      </w:r>
      <w:r w:rsidR="004C30F7" w:rsidRPr="00244F6E">
        <w:rPr>
          <w:rFonts w:eastAsia="Times New Roman"/>
          <w:color w:val="333333"/>
          <w:shd w:val="clear" w:color="auto" w:fill="FCFCFC"/>
        </w:rPr>
        <w:t xml:space="preserve">who are now trying to trace everyone who </w:t>
      </w:r>
      <w:r w:rsidR="00A95328" w:rsidRPr="00244F6E">
        <w:rPr>
          <w:rFonts w:eastAsia="Times New Roman"/>
          <w:color w:val="333333"/>
          <w:shd w:val="clear" w:color="auto" w:fill="FCFCFC"/>
        </w:rPr>
        <w:t xml:space="preserve">had </w:t>
      </w:r>
      <w:r w:rsidR="004C30F7" w:rsidRPr="00244F6E">
        <w:rPr>
          <w:rFonts w:eastAsia="Times New Roman"/>
          <w:color w:val="333333"/>
          <w:shd w:val="clear" w:color="auto" w:fill="FCFCFC"/>
        </w:rPr>
        <w:t>arrived on the same flight as the patient and identify the places he visited before going to the hospital.</w:t>
      </w:r>
    </w:p>
    <w:p w:rsidR="006A246A" w:rsidRPr="00244F6E" w:rsidRDefault="006A246A" w:rsidP="00FE05A6">
      <w:pPr>
        <w:jc w:val="both"/>
        <w:rPr>
          <w:rFonts w:eastAsia="Times New Roman"/>
          <w:color w:val="333333"/>
          <w:shd w:val="clear" w:color="auto" w:fill="FCFCFC"/>
        </w:rPr>
      </w:pPr>
      <w:r w:rsidRPr="00244F6E">
        <w:rPr>
          <w:rFonts w:eastAsia="Times New Roman"/>
          <w:color w:val="333333"/>
          <w:shd w:val="clear" w:color="auto" w:fill="FCFCFC"/>
        </w:rPr>
        <w:t xml:space="preserve">In Nigeria presently </w:t>
      </w:r>
      <w:r w:rsidR="00C27DA8" w:rsidRPr="00244F6E">
        <w:rPr>
          <w:rFonts w:eastAsia="Times New Roman"/>
          <w:color w:val="333333"/>
          <w:shd w:val="clear" w:color="auto" w:fill="FCFCFC"/>
        </w:rPr>
        <w:t>this is the recorded number of :</w:t>
      </w:r>
    </w:p>
    <w:tbl>
      <w:tblPr>
        <w:tblW w:w="548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13"/>
        <w:gridCol w:w="2033"/>
        <w:gridCol w:w="1440"/>
      </w:tblGrid>
      <w:tr w:rsidR="006A246A" w:rsidRPr="00244F6E">
        <w:trPr>
          <w:divId w:val="553782559"/>
          <w:tblCellSpacing w:w="15" w:type="dxa"/>
        </w:trPr>
        <w:tc>
          <w:tcPr>
            <w:tcW w:w="0" w:type="auto"/>
            <w:tcBorders>
              <w:right w:val="single" w:sz="6" w:space="0" w:color="DFE1E5"/>
            </w:tcBorders>
            <w:shd w:val="clear" w:color="auto" w:fill="FFFFFF"/>
            <w:tcMar>
              <w:top w:w="15" w:type="dxa"/>
              <w:left w:w="0" w:type="dxa"/>
              <w:bottom w:w="15" w:type="dxa"/>
              <w:right w:w="135" w:type="dxa"/>
            </w:tcMar>
            <w:vAlign w:val="center"/>
            <w:hideMark/>
          </w:tcPr>
          <w:p w:rsidR="006A246A" w:rsidRPr="00244F6E" w:rsidRDefault="006A246A">
            <w:pPr>
              <w:divId w:val="236211880"/>
              <w:rPr>
                <w:rFonts w:eastAsia="Times New Roman" w:cs="Arial"/>
                <w:color w:val="3C4043"/>
              </w:rPr>
            </w:pPr>
            <w:r w:rsidRPr="00244F6E">
              <w:rPr>
                <w:rFonts w:eastAsia="Times New Roman" w:cs="Arial"/>
                <w:color w:val="3C4043"/>
              </w:rPr>
              <w:t>Confirmed</w:t>
            </w:r>
          </w:p>
          <w:p w:rsidR="006A246A" w:rsidRPr="00244F6E" w:rsidRDefault="006A246A">
            <w:pPr>
              <w:divId w:val="570192851"/>
              <w:rPr>
                <w:rFonts w:eastAsia="Times New Roman" w:cs="Arial"/>
                <w:color w:val="202124"/>
              </w:rPr>
            </w:pPr>
            <w:r w:rsidRPr="00244F6E">
              <w:rPr>
                <w:rFonts w:eastAsia="Times New Roman" w:cs="Arial"/>
                <w:color w:val="202124"/>
              </w:rPr>
              <w:t>373</w:t>
            </w:r>
          </w:p>
        </w:tc>
        <w:tc>
          <w:tcPr>
            <w:tcW w:w="0" w:type="auto"/>
            <w:tcBorders>
              <w:right w:val="single" w:sz="6" w:space="0" w:color="DFE1E5"/>
            </w:tcBorders>
            <w:shd w:val="clear" w:color="auto" w:fill="FFFFFF"/>
            <w:tcMar>
              <w:top w:w="15" w:type="dxa"/>
              <w:left w:w="135" w:type="dxa"/>
              <w:bottom w:w="15" w:type="dxa"/>
              <w:right w:w="15" w:type="dxa"/>
            </w:tcMar>
            <w:vAlign w:val="center"/>
            <w:hideMark/>
          </w:tcPr>
          <w:p w:rsidR="006A246A" w:rsidRPr="00244F6E" w:rsidRDefault="006A246A">
            <w:pPr>
              <w:divId w:val="577137933"/>
              <w:rPr>
                <w:rFonts w:eastAsia="Times New Roman" w:cs="Arial"/>
                <w:color w:val="3C4043"/>
              </w:rPr>
            </w:pPr>
            <w:r w:rsidRPr="00244F6E">
              <w:rPr>
                <w:rFonts w:eastAsia="Times New Roman" w:cs="Arial"/>
                <w:color w:val="3C4043"/>
              </w:rPr>
              <w:t>Recovered</w:t>
            </w:r>
          </w:p>
          <w:p w:rsidR="006A246A" w:rsidRPr="00244F6E" w:rsidRDefault="006A246A">
            <w:pPr>
              <w:divId w:val="933711919"/>
              <w:rPr>
                <w:rFonts w:eastAsia="Times New Roman" w:cs="Arial"/>
                <w:color w:val="202124"/>
              </w:rPr>
            </w:pPr>
            <w:r w:rsidRPr="00244F6E">
              <w:rPr>
                <w:rFonts w:eastAsia="Times New Roman" w:cs="Arial"/>
                <w:color w:val="202124"/>
              </w:rPr>
              <w:t>99</w:t>
            </w:r>
          </w:p>
        </w:tc>
        <w:tc>
          <w:tcPr>
            <w:tcW w:w="0" w:type="auto"/>
            <w:shd w:val="clear" w:color="auto" w:fill="FFFFFF"/>
            <w:tcMar>
              <w:top w:w="15" w:type="dxa"/>
              <w:left w:w="135" w:type="dxa"/>
              <w:bottom w:w="15" w:type="dxa"/>
              <w:right w:w="15" w:type="dxa"/>
            </w:tcMar>
            <w:vAlign w:val="center"/>
            <w:hideMark/>
          </w:tcPr>
          <w:p w:rsidR="006A246A" w:rsidRPr="00244F6E" w:rsidRDefault="006A246A">
            <w:pPr>
              <w:divId w:val="1163663744"/>
              <w:rPr>
                <w:rFonts w:eastAsia="Times New Roman" w:cs="Arial"/>
                <w:color w:val="3C4043"/>
              </w:rPr>
            </w:pPr>
            <w:r w:rsidRPr="00244F6E">
              <w:rPr>
                <w:rFonts w:eastAsia="Times New Roman" w:cs="Arial"/>
                <w:color w:val="3C4043"/>
              </w:rPr>
              <w:t>Deaths</w:t>
            </w:r>
          </w:p>
          <w:p w:rsidR="006A246A" w:rsidRPr="00244F6E" w:rsidRDefault="006A246A">
            <w:pPr>
              <w:divId w:val="1094129098"/>
              <w:rPr>
                <w:rFonts w:eastAsia="Times New Roman" w:cs="Arial"/>
                <w:color w:val="202124"/>
              </w:rPr>
            </w:pPr>
            <w:r w:rsidRPr="00244F6E">
              <w:rPr>
                <w:rFonts w:eastAsia="Times New Roman" w:cs="Arial"/>
                <w:color w:val="202124"/>
              </w:rPr>
              <w:t>11</w:t>
            </w:r>
          </w:p>
        </w:tc>
      </w:tr>
    </w:tbl>
    <w:p w:rsidR="009870E1" w:rsidRPr="00244F6E" w:rsidRDefault="00C27DA8" w:rsidP="00FE05A6">
      <w:pPr>
        <w:jc w:val="both"/>
        <w:rPr>
          <w:rFonts w:eastAsia="Times New Roman"/>
          <w:color w:val="333333"/>
          <w:shd w:val="clear" w:color="auto" w:fill="FCFCFC"/>
        </w:rPr>
      </w:pPr>
      <w:r w:rsidRPr="00244F6E">
        <w:rPr>
          <w:rFonts w:eastAsia="Times New Roman"/>
          <w:color w:val="333333"/>
          <w:shd w:val="clear" w:color="auto" w:fill="FCFCFC"/>
        </w:rPr>
        <w:t xml:space="preserve">Relating to the </w:t>
      </w:r>
      <w:r w:rsidR="009870E1" w:rsidRPr="00244F6E">
        <w:rPr>
          <w:rFonts w:eastAsia="Times New Roman"/>
          <w:color w:val="333333"/>
          <w:shd w:val="clear" w:color="auto" w:fill="FCFCFC"/>
        </w:rPr>
        <w:t>Coronavirus pandemic.</w:t>
      </w:r>
    </w:p>
    <w:p w:rsidR="009E3D52" w:rsidRPr="00244F6E" w:rsidRDefault="00C27DA8" w:rsidP="00FE05A6">
      <w:pPr>
        <w:jc w:val="both"/>
        <w:rPr>
          <w:rFonts w:eastAsia="Times New Roman"/>
          <w:color w:val="333333"/>
          <w:shd w:val="clear" w:color="auto" w:fill="FCFCFC"/>
        </w:rPr>
      </w:pPr>
      <w:r w:rsidRPr="00244F6E">
        <w:rPr>
          <w:rFonts w:eastAsia="Times New Roman"/>
          <w:color w:val="333333"/>
          <w:shd w:val="clear" w:color="auto" w:fill="FCFCFC"/>
        </w:rPr>
        <w:t xml:space="preserve"> </w:t>
      </w:r>
    </w:p>
    <w:p w:rsidR="00DC292E" w:rsidRPr="00244F6E" w:rsidRDefault="009E3D52" w:rsidP="00DC292E">
      <w:pPr>
        <w:jc w:val="both"/>
        <w:rPr>
          <w:rFonts w:eastAsia="Times New Roman"/>
          <w:b/>
          <w:bCs/>
          <w:color w:val="333333"/>
          <w:u w:val="single"/>
          <w:shd w:val="clear" w:color="auto" w:fill="FCFCFC"/>
        </w:rPr>
      </w:pPr>
      <w:r w:rsidRPr="00244F6E">
        <w:rPr>
          <w:rFonts w:eastAsia="Times New Roman"/>
          <w:b/>
          <w:bCs/>
          <w:color w:val="333333"/>
          <w:u w:val="single"/>
          <w:shd w:val="clear" w:color="auto" w:fill="FCFCFC"/>
        </w:rPr>
        <w:t>The effects of the lockdown on Nigerians</w:t>
      </w:r>
    </w:p>
    <w:p w:rsidR="001A04F7" w:rsidRPr="00244F6E" w:rsidRDefault="001A04F7" w:rsidP="009E287D">
      <w:pPr>
        <w:pStyle w:val="ListParagraph"/>
        <w:numPr>
          <w:ilvl w:val="0"/>
          <w:numId w:val="3"/>
        </w:numPr>
        <w:jc w:val="both"/>
        <w:rPr>
          <w:rFonts w:eastAsia="Times New Roman"/>
          <w:b/>
          <w:bCs/>
          <w:color w:val="333333"/>
          <w:u w:val="single"/>
          <w:shd w:val="clear" w:color="auto" w:fill="FCFCFC"/>
        </w:rPr>
      </w:pPr>
      <w:r w:rsidRPr="00244F6E">
        <w:rPr>
          <w:rFonts w:eastAsia="Times New Roman"/>
          <w:b/>
          <w:bCs/>
          <w:color w:val="101010"/>
        </w:rPr>
        <w:t>AGGREGATE DEMAND WILL FALL, BUT GOVERNMENT EXPENDITURE WILL RISE</w:t>
      </w:r>
    </w:p>
    <w:p w:rsidR="002C21CA" w:rsidRPr="00244F6E" w:rsidRDefault="002C21CA" w:rsidP="009E287D">
      <w:pPr>
        <w:pStyle w:val="Heading2"/>
        <w:shd w:val="clear" w:color="auto" w:fill="FFFFFF"/>
        <w:jc w:val="both"/>
        <w:divId w:val="1876693006"/>
        <w:rPr>
          <w:rFonts w:asciiTheme="minorHAnsi" w:hAnsiTheme="minorHAnsi"/>
          <w:color w:val="101010"/>
          <w:sz w:val="22"/>
          <w:szCs w:val="22"/>
        </w:rPr>
      </w:pPr>
      <w:r w:rsidRPr="00244F6E">
        <w:rPr>
          <w:rFonts w:asciiTheme="minorHAnsi" w:hAnsiTheme="minorHAnsi"/>
          <w:color w:val="101010"/>
          <w:sz w:val="22"/>
          <w:szCs w:val="22"/>
        </w:rPr>
        <w:t xml:space="preserve">In Nigeria, efforts were already being made to </w:t>
      </w:r>
      <w:r w:rsidR="006B43DC" w:rsidRPr="00244F6E">
        <w:rPr>
          <w:rFonts w:asciiTheme="minorHAnsi" w:hAnsiTheme="minorHAnsi"/>
          <w:color w:val="101010"/>
          <w:sz w:val="22"/>
          <w:szCs w:val="22"/>
        </w:rPr>
        <w:t xml:space="preserve">raise or </w:t>
      </w:r>
      <w:r w:rsidR="00800EC1" w:rsidRPr="00244F6E">
        <w:rPr>
          <w:rFonts w:asciiTheme="minorHAnsi" w:hAnsiTheme="minorHAnsi"/>
          <w:color w:val="101010"/>
          <w:sz w:val="22"/>
          <w:szCs w:val="22"/>
        </w:rPr>
        <w:t xml:space="preserve">strengthen </w:t>
      </w:r>
      <w:r w:rsidRPr="00244F6E">
        <w:rPr>
          <w:rFonts w:asciiTheme="minorHAnsi" w:hAnsiTheme="minorHAnsi"/>
          <w:color w:val="101010"/>
          <w:sz w:val="22"/>
          <w:szCs w:val="22"/>
        </w:rPr>
        <w:t>aggregate demand through increased government spending and tax cuts for businesses. The public budget increased</w:t>
      </w:r>
      <w:r w:rsidR="00800EC1" w:rsidRPr="00244F6E">
        <w:rPr>
          <w:rFonts w:asciiTheme="minorHAnsi" w:hAnsiTheme="minorHAnsi"/>
          <w:color w:val="101010"/>
          <w:sz w:val="22"/>
          <w:szCs w:val="22"/>
        </w:rPr>
        <w:t xml:space="preserve"> i</w:t>
      </w:r>
      <w:r w:rsidRPr="00244F6E">
        <w:rPr>
          <w:rFonts w:asciiTheme="minorHAnsi" w:hAnsiTheme="minorHAnsi"/>
          <w:color w:val="101010"/>
          <w:sz w:val="22"/>
          <w:szCs w:val="22"/>
        </w:rPr>
        <w:t>n 20</w:t>
      </w:r>
      <w:r w:rsidR="00800EC1" w:rsidRPr="00244F6E">
        <w:rPr>
          <w:rFonts w:asciiTheme="minorHAnsi" w:hAnsiTheme="minorHAnsi"/>
          <w:color w:val="101010"/>
          <w:sz w:val="22"/>
          <w:szCs w:val="22"/>
        </w:rPr>
        <w:t xml:space="preserve">19 to </w:t>
      </w:r>
      <w:r w:rsidRPr="00244F6E">
        <w:rPr>
          <w:rFonts w:asciiTheme="minorHAnsi" w:hAnsiTheme="minorHAnsi"/>
          <w:color w:val="101010"/>
          <w:sz w:val="22"/>
          <w:szCs w:val="22"/>
        </w:rPr>
        <w:t xml:space="preserve">2020, while small businesses have been exempted from company income tax, and the tax rate for medium-sized businesses has been revised downwards from 30 to 20 percent. Unfortunately, the COVID-19 crisis is causing all components of aggregate demand, except for government purchases, to </w:t>
      </w:r>
      <w:r w:rsidR="00C94407" w:rsidRPr="00244F6E">
        <w:rPr>
          <w:rFonts w:asciiTheme="minorHAnsi" w:hAnsiTheme="minorHAnsi"/>
          <w:color w:val="101010"/>
          <w:sz w:val="22"/>
          <w:szCs w:val="22"/>
        </w:rPr>
        <w:t>fall</w:t>
      </w:r>
      <w:r w:rsidR="00B96BB6" w:rsidRPr="00244F6E">
        <w:rPr>
          <w:rFonts w:asciiTheme="minorHAnsi" w:hAnsiTheme="minorHAnsi"/>
          <w:color w:val="101010"/>
          <w:sz w:val="22"/>
          <w:szCs w:val="22"/>
        </w:rPr>
        <w:t>.</w:t>
      </w:r>
    </w:p>
    <w:p w:rsidR="00410631" w:rsidRPr="00244F6E" w:rsidRDefault="00410631" w:rsidP="00FE05A6">
      <w:pPr>
        <w:jc w:val="both"/>
        <w:divId w:val="1876693006"/>
      </w:pPr>
    </w:p>
    <w:p w:rsidR="00410631" w:rsidRPr="00244F6E" w:rsidRDefault="00410631" w:rsidP="009E287D">
      <w:pPr>
        <w:pStyle w:val="ListParagraph"/>
        <w:numPr>
          <w:ilvl w:val="0"/>
          <w:numId w:val="3"/>
        </w:numPr>
        <w:jc w:val="both"/>
        <w:divId w:val="1876693006"/>
        <w:rPr>
          <w:rStyle w:val="Strong"/>
          <w:b w:val="0"/>
          <w:bCs w:val="0"/>
        </w:rPr>
      </w:pPr>
      <w:r w:rsidRPr="00244F6E">
        <w:rPr>
          <w:rStyle w:val="Strong"/>
          <w:rFonts w:eastAsia="Times New Roman"/>
          <w:color w:val="101010"/>
          <w:shd w:val="clear" w:color="auto" w:fill="FFFFFF"/>
        </w:rPr>
        <w:t>THE FALL IN HOUSEHOLD CONSUMPTIONS</w:t>
      </w:r>
    </w:p>
    <w:p w:rsidR="00985A32" w:rsidRPr="00244F6E" w:rsidRDefault="00410631" w:rsidP="009E287D">
      <w:pPr>
        <w:jc w:val="both"/>
        <w:divId w:val="1876693006"/>
        <w:rPr>
          <w:rFonts w:eastAsia="Times New Roman"/>
          <w:color w:val="101010"/>
          <w:shd w:val="clear" w:color="auto" w:fill="FFFFFF"/>
        </w:rPr>
      </w:pPr>
      <w:r w:rsidRPr="00244F6E">
        <w:rPr>
          <w:rStyle w:val="Strong"/>
          <w:rFonts w:eastAsia="Times New Roman"/>
          <w:b w:val="0"/>
          <w:bCs w:val="0"/>
          <w:color w:val="101010"/>
          <w:shd w:val="clear" w:color="auto" w:fill="FFFFFF"/>
        </w:rPr>
        <w:t>The fall in household consumption</w:t>
      </w:r>
      <w:r w:rsidRPr="00244F6E">
        <w:rPr>
          <w:rFonts w:eastAsia="Times New Roman"/>
          <w:color w:val="101010"/>
          <w:shd w:val="clear" w:color="auto" w:fill="FFFFFF"/>
        </w:rPr>
        <w:t> in Nigeria will stem from</w:t>
      </w:r>
      <w:r w:rsidR="00985A32" w:rsidRPr="00244F6E">
        <w:rPr>
          <w:rFonts w:eastAsia="Times New Roman"/>
          <w:color w:val="101010"/>
          <w:shd w:val="clear" w:color="auto" w:fill="FFFFFF"/>
        </w:rPr>
        <w:t>:</w:t>
      </w:r>
    </w:p>
    <w:p w:rsidR="00985A32" w:rsidRPr="00244F6E" w:rsidRDefault="00410631" w:rsidP="009E287D">
      <w:pPr>
        <w:jc w:val="both"/>
        <w:divId w:val="1876693006"/>
        <w:rPr>
          <w:rFonts w:eastAsia="Times New Roman"/>
          <w:color w:val="101010"/>
          <w:shd w:val="clear" w:color="auto" w:fill="FFFFFF"/>
        </w:rPr>
      </w:pPr>
      <w:r w:rsidRPr="00244F6E">
        <w:rPr>
          <w:rFonts w:eastAsia="Times New Roman"/>
          <w:color w:val="101010"/>
          <w:shd w:val="clear" w:color="auto" w:fill="FFFFFF"/>
        </w:rPr>
        <w:lastRenderedPageBreak/>
        <w:t>1) partial (or full) restrictions on movement, th</w:t>
      </w:r>
      <w:r w:rsidR="00A265DF" w:rsidRPr="00244F6E">
        <w:rPr>
          <w:rFonts w:eastAsia="Times New Roman"/>
          <w:color w:val="101010"/>
          <w:shd w:val="clear" w:color="auto" w:fill="FFFFFF"/>
        </w:rPr>
        <w:t>erefore</w:t>
      </w:r>
      <w:r w:rsidRPr="00244F6E">
        <w:rPr>
          <w:rFonts w:eastAsia="Times New Roman"/>
          <w:color w:val="101010"/>
          <w:shd w:val="clear" w:color="auto" w:fill="FFFFFF"/>
        </w:rPr>
        <w:t xml:space="preserve"> causing consumers to spend primarily on essential goods and services</w:t>
      </w:r>
      <w:r w:rsidR="00A265DF" w:rsidRPr="00244F6E">
        <w:rPr>
          <w:rFonts w:eastAsia="Times New Roman"/>
          <w:color w:val="101010"/>
          <w:shd w:val="clear" w:color="auto" w:fill="FFFFFF"/>
        </w:rPr>
        <w:t>.</w:t>
      </w:r>
    </w:p>
    <w:p w:rsidR="00A265DF" w:rsidRPr="00244F6E" w:rsidRDefault="00410631" w:rsidP="009E287D">
      <w:pPr>
        <w:jc w:val="both"/>
        <w:divId w:val="1876693006"/>
        <w:rPr>
          <w:rFonts w:eastAsia="Times New Roman"/>
          <w:color w:val="101010"/>
          <w:shd w:val="clear" w:color="auto" w:fill="FFFFFF"/>
        </w:rPr>
      </w:pPr>
      <w:r w:rsidRPr="00244F6E">
        <w:rPr>
          <w:rFonts w:eastAsia="Times New Roman"/>
          <w:color w:val="101010"/>
          <w:shd w:val="clear" w:color="auto" w:fill="FFFFFF"/>
        </w:rPr>
        <w:t xml:space="preserve">2) </w:t>
      </w:r>
      <w:r w:rsidR="00A265DF" w:rsidRPr="00244F6E">
        <w:rPr>
          <w:rFonts w:eastAsia="Times New Roman"/>
          <w:color w:val="101010"/>
          <w:shd w:val="clear" w:color="auto" w:fill="FFFFFF"/>
        </w:rPr>
        <w:t>L</w:t>
      </w:r>
      <w:r w:rsidRPr="00244F6E">
        <w:rPr>
          <w:rFonts w:eastAsia="Times New Roman"/>
          <w:color w:val="101010"/>
          <w:shd w:val="clear" w:color="auto" w:fill="FFFFFF"/>
        </w:rPr>
        <w:t>ow expectations of future income, particularly by workers in the gig economy that are engaged on a short-term/contract basis, as well as the working poor in the informal economy;</w:t>
      </w:r>
    </w:p>
    <w:p w:rsidR="00C02639" w:rsidRPr="00244F6E" w:rsidRDefault="00410631" w:rsidP="009E287D">
      <w:pPr>
        <w:jc w:val="both"/>
        <w:divId w:val="1876693006"/>
        <w:rPr>
          <w:rFonts w:eastAsia="Times New Roman"/>
          <w:color w:val="101010"/>
          <w:shd w:val="clear" w:color="auto" w:fill="FFFFFF"/>
        </w:rPr>
      </w:pPr>
      <w:r w:rsidRPr="00244F6E">
        <w:rPr>
          <w:rFonts w:eastAsia="Times New Roman"/>
          <w:color w:val="101010"/>
          <w:shd w:val="clear" w:color="auto" w:fill="FFFFFF"/>
        </w:rPr>
        <w:t xml:space="preserve">3) </w:t>
      </w:r>
      <w:r w:rsidR="00C02639" w:rsidRPr="00244F6E">
        <w:rPr>
          <w:rFonts w:eastAsia="Times New Roman"/>
          <w:color w:val="101010"/>
          <w:shd w:val="clear" w:color="auto" w:fill="FFFFFF"/>
        </w:rPr>
        <w:t>T</w:t>
      </w:r>
      <w:r w:rsidRPr="00244F6E">
        <w:rPr>
          <w:rFonts w:eastAsia="Times New Roman"/>
          <w:color w:val="101010"/>
          <w:shd w:val="clear" w:color="auto" w:fill="FFFFFF"/>
        </w:rPr>
        <w:t>he erosion of wealth and expected wealth as a result of the decline in assets such as stocks and home equity.</w:t>
      </w:r>
    </w:p>
    <w:p w:rsidR="00B96BB6" w:rsidRPr="00244F6E" w:rsidRDefault="00410631" w:rsidP="009E287D">
      <w:pPr>
        <w:jc w:val="both"/>
        <w:divId w:val="1876693006"/>
      </w:pPr>
      <w:r w:rsidRPr="00244F6E">
        <w:rPr>
          <w:rFonts w:eastAsia="Times New Roman"/>
          <w:color w:val="101010"/>
          <w:shd w:val="clear" w:color="auto" w:fill="FFFFFF"/>
        </w:rPr>
        <w:t>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r w:rsidR="00D03A1A" w:rsidRPr="00244F6E">
        <w:rPr>
          <w:rFonts w:eastAsia="Times New Roman"/>
        </w:rPr>
        <w:t>65% of its economy</w:t>
      </w:r>
      <w:r w:rsidR="00D03A1A" w:rsidRPr="00244F6E">
        <w:rPr>
          <w:rFonts w:eastAsia="Times New Roman"/>
          <w:color w:val="101010"/>
          <w:shd w:val="clear" w:color="auto" w:fill="FFFFFF"/>
        </w:rPr>
        <w:t xml:space="preserve">  inputs </w:t>
      </w:r>
      <w:r w:rsidRPr="00244F6E">
        <w:rPr>
          <w:rFonts w:eastAsia="Times New Roman"/>
          <w:color w:val="101010"/>
          <w:shd w:val="clear" w:color="auto" w:fill="FFFFFF"/>
        </w:rPr>
        <w:t>Movement restrictions have not only reduced the consumption of nonessential commodities in general, but have affected the income-generating capacity of these groups, thus reducing their consumption expenditure.</w:t>
      </w:r>
    </w:p>
    <w:p w:rsidR="00A016C3" w:rsidRPr="00244F6E" w:rsidRDefault="00DC292E" w:rsidP="00A016C3">
      <w:pPr>
        <w:pStyle w:val="NormalWeb"/>
        <w:numPr>
          <w:ilvl w:val="0"/>
          <w:numId w:val="3"/>
        </w:numPr>
        <w:shd w:val="clear" w:color="auto" w:fill="FFFFFF"/>
        <w:divId w:val="1301226220"/>
        <w:rPr>
          <w:rFonts w:asciiTheme="minorHAnsi" w:hAnsiTheme="minorHAnsi"/>
          <w:color w:val="101010"/>
          <w:sz w:val="22"/>
          <w:szCs w:val="22"/>
        </w:rPr>
      </w:pPr>
      <w:r w:rsidRPr="00244F6E">
        <w:rPr>
          <w:rStyle w:val="Strong"/>
          <w:rFonts w:asciiTheme="minorHAnsi" w:hAnsiTheme="minorHAnsi"/>
          <w:color w:val="101010"/>
          <w:sz w:val="22"/>
          <w:szCs w:val="22"/>
        </w:rPr>
        <w:t>Investments by firms will be impeded</w:t>
      </w:r>
      <w:r w:rsidRPr="00244F6E">
        <w:rPr>
          <w:rFonts w:asciiTheme="minorHAnsi" w:hAnsiTheme="minorHAnsi"/>
          <w:color w:val="101010"/>
          <w:sz w:val="22"/>
          <w:szCs w:val="22"/>
        </w:rPr>
        <w:t> </w:t>
      </w:r>
    </w:p>
    <w:p w:rsidR="00DC292E" w:rsidRPr="00244F6E" w:rsidRDefault="009977BD" w:rsidP="009977BD">
      <w:pPr>
        <w:pStyle w:val="NormalWeb"/>
        <w:shd w:val="clear" w:color="auto" w:fill="FFFFFF"/>
        <w:divId w:val="1301226220"/>
        <w:rPr>
          <w:rFonts w:asciiTheme="minorHAnsi" w:hAnsiTheme="minorHAnsi"/>
          <w:color w:val="101010"/>
          <w:sz w:val="22"/>
          <w:szCs w:val="22"/>
        </w:rPr>
      </w:pPr>
      <w:r w:rsidRPr="00244F6E">
        <w:rPr>
          <w:rFonts w:asciiTheme="minorHAnsi" w:hAnsiTheme="minorHAnsi"/>
          <w:color w:val="101010"/>
          <w:sz w:val="22"/>
          <w:szCs w:val="22"/>
        </w:rPr>
        <w:t>Investments</w:t>
      </w:r>
      <w:r w:rsidR="00A016C3" w:rsidRPr="00244F6E">
        <w:rPr>
          <w:rFonts w:asciiTheme="minorHAnsi" w:hAnsiTheme="minorHAnsi"/>
          <w:color w:val="101010"/>
          <w:sz w:val="22"/>
          <w:szCs w:val="22"/>
        </w:rPr>
        <w:t xml:space="preserve"> by firms will be </w:t>
      </w:r>
      <w:r w:rsidRPr="00244F6E">
        <w:rPr>
          <w:rFonts w:asciiTheme="minorHAnsi" w:hAnsiTheme="minorHAnsi"/>
          <w:color w:val="101010"/>
          <w:sz w:val="22"/>
          <w:szCs w:val="22"/>
        </w:rPr>
        <w:t>impeded</w:t>
      </w:r>
      <w:r w:rsidR="00A016C3" w:rsidRPr="00244F6E">
        <w:rPr>
          <w:rFonts w:asciiTheme="minorHAnsi" w:hAnsiTheme="minorHAnsi"/>
          <w:color w:val="101010"/>
          <w:sz w:val="22"/>
          <w:szCs w:val="22"/>
        </w:rPr>
        <w:t xml:space="preserve"> </w:t>
      </w:r>
      <w:r w:rsidR="00DC292E" w:rsidRPr="00244F6E">
        <w:rPr>
          <w:rFonts w:asciiTheme="minorHAnsi" w:hAnsiTheme="minorHAnsi"/>
          <w:color w:val="101010"/>
          <w:sz w:val="22"/>
          <w:szCs w:val="22"/>
        </w:rPr>
        <w:t>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which has eroded the wealth of investors. Taking into consideration the uncertainty that is associated with the pandemic and the negative profit outlook on possible investment projects, firms are likely to hold off on long-term investment decisions.</w:t>
      </w:r>
    </w:p>
    <w:p w:rsidR="00DC292E" w:rsidRPr="00244F6E" w:rsidRDefault="00DC292E">
      <w:pPr>
        <w:pStyle w:val="NormalWeb"/>
        <w:shd w:val="clear" w:color="auto" w:fill="FFFFFF"/>
        <w:divId w:val="1301226220"/>
        <w:rPr>
          <w:rFonts w:asciiTheme="minorHAnsi" w:hAnsiTheme="minorHAnsi"/>
          <w:color w:val="101010"/>
          <w:sz w:val="22"/>
          <w:szCs w:val="22"/>
        </w:rPr>
      </w:pPr>
      <w:r w:rsidRPr="00244F6E">
        <w:rPr>
          <w:rFonts w:asciiTheme="minorHAnsi" w:hAnsiTheme="minorHAnsi"/>
          <w:color w:val="101010"/>
          <w:sz w:val="22"/>
          <w:szCs w:val="22"/>
        </w:rPr>
        <w:t>On the other hand, </w:t>
      </w:r>
      <w:r w:rsidR="00F92208" w:rsidRPr="00244F6E">
        <w:rPr>
          <w:rFonts w:asciiTheme="minorHAnsi" w:hAnsiTheme="minorHAnsi"/>
          <w:color w:val="101010"/>
          <w:sz w:val="22"/>
          <w:szCs w:val="22"/>
        </w:rPr>
        <w:t>government purchases will increase</w:t>
      </w:r>
      <w:r w:rsidRPr="00244F6E">
        <w:rPr>
          <w:rFonts w:asciiTheme="minorHAnsi" w:hAnsiTheme="minorHAnsi"/>
          <w:color w:val="101010"/>
          <w:sz w:val="22"/>
          <w:szCs w:val="22"/>
        </w:rPr>
        <w:t xml:space="preserve"> as governments, which typically can afford to run budget deficits, utilize fiscal measures </w:t>
      </w:r>
      <w:r w:rsidR="003B6142" w:rsidRPr="00244F6E">
        <w:rPr>
          <w:rFonts w:asciiTheme="minorHAnsi" w:hAnsiTheme="minorHAnsi"/>
          <w:color w:val="101010"/>
          <w:sz w:val="22"/>
          <w:szCs w:val="22"/>
        </w:rPr>
        <w:t xml:space="preserve">which can be used </w:t>
      </w:r>
      <w:r w:rsidRPr="00244F6E">
        <w:rPr>
          <w:rFonts w:asciiTheme="minorHAnsi" w:hAnsiTheme="minorHAnsi"/>
          <w:color w:val="101010"/>
          <w:sz w:val="22"/>
          <w:szCs w:val="22"/>
        </w:rPr>
        <w:t>to counteract the fall in consumer spending. However, for governments that are commodity dependent, </w:t>
      </w:r>
      <w:r w:rsidR="00A14A7D" w:rsidRPr="00244F6E">
        <w:rPr>
          <w:rStyle w:val="Strong"/>
          <w:rFonts w:asciiTheme="minorHAnsi" w:hAnsiTheme="minorHAnsi"/>
          <w:b w:val="0"/>
          <w:bCs w:val="0"/>
          <w:color w:val="101010"/>
          <w:sz w:val="22"/>
          <w:szCs w:val="22"/>
        </w:rPr>
        <w:t>the fall in the global demand for commodities</w:t>
      </w:r>
      <w:r w:rsidRPr="00244F6E">
        <w:rPr>
          <w:rFonts w:asciiTheme="minorHAnsi" w:hAnsiTheme="minorHAnsi"/>
          <w:color w:val="101010"/>
          <w:sz w:val="22"/>
          <w:szCs w:val="22"/>
        </w:rPr>
        <w:t> stemming from the pandemic will significantly increase their fiscal deficits.</w:t>
      </w:r>
    </w:p>
    <w:p w:rsidR="005D02F5" w:rsidRPr="00244F6E" w:rsidRDefault="003055E0" w:rsidP="00FE05A6">
      <w:pPr>
        <w:jc w:val="both"/>
        <w:rPr>
          <w:rFonts w:eastAsia="Times New Roman"/>
          <w:b/>
          <w:bCs/>
          <w:color w:val="222222"/>
          <w:u w:val="single"/>
          <w:bdr w:val="none" w:sz="0" w:space="0" w:color="auto" w:frame="1"/>
          <w:shd w:val="clear" w:color="auto" w:fill="FFFFFF"/>
          <w:vertAlign w:val="superscript"/>
        </w:rPr>
      </w:pPr>
      <w:r w:rsidRPr="00244F6E">
        <w:rPr>
          <w:rFonts w:eastAsia="Times New Roman"/>
          <w:color w:val="101010"/>
          <w:shd w:val="clear" w:color="auto" w:fill="FFFFFF"/>
        </w:rPr>
        <w:t xml:space="preserve">The COVID-19 pandemic </w:t>
      </w:r>
      <w:r w:rsidR="005952CC" w:rsidRPr="00244F6E">
        <w:rPr>
          <w:rFonts w:eastAsia="Times New Roman"/>
          <w:color w:val="101010"/>
          <w:shd w:val="clear" w:color="auto" w:fill="FFFFFF"/>
        </w:rPr>
        <w:t>serves as</w:t>
      </w:r>
      <w:r w:rsidRPr="00244F6E">
        <w:rPr>
          <w:rFonts w:eastAsia="Times New Roman"/>
          <w:color w:val="101010"/>
          <w:shd w:val="clear" w:color="auto" w:fill="FFFFFF"/>
        </w:rPr>
        <w:t xml:space="preserve"> a wake-up call to policymakers a</w:t>
      </w:r>
      <w:r w:rsidR="005952CC" w:rsidRPr="00244F6E">
        <w:rPr>
          <w:rFonts w:eastAsia="Times New Roman"/>
          <w:color w:val="101010"/>
          <w:shd w:val="clear" w:color="auto" w:fill="FFFFFF"/>
        </w:rPr>
        <w:t xml:space="preserve">s </w:t>
      </w:r>
      <w:r w:rsidR="00DE51C5" w:rsidRPr="00244F6E">
        <w:rPr>
          <w:rFonts w:eastAsia="Times New Roman"/>
          <w:color w:val="101010"/>
          <w:shd w:val="clear" w:color="auto" w:fill="FFFFFF"/>
        </w:rPr>
        <w:t xml:space="preserve">the </w:t>
      </w:r>
      <w:r w:rsidRPr="00244F6E">
        <w:rPr>
          <w:rFonts w:eastAsia="Times New Roman"/>
          <w:color w:val="101010"/>
          <w:shd w:val="clear" w:color="auto" w:fill="FFFFFF"/>
        </w:rPr>
        <w:t>unusual</w:t>
      </w:r>
      <w:r w:rsidR="005952CC" w:rsidRPr="00244F6E">
        <w:rPr>
          <w:rFonts w:eastAsia="Times New Roman"/>
          <w:color w:val="101010"/>
          <w:shd w:val="clear" w:color="auto" w:fill="FFFFFF"/>
        </w:rPr>
        <w:t xml:space="preserve"> </w:t>
      </w:r>
      <w:r w:rsidRPr="00244F6E">
        <w:rPr>
          <w:rFonts w:eastAsia="Times New Roman"/>
          <w:color w:val="101010"/>
          <w:shd w:val="clear" w:color="auto" w:fill="FFFFFF"/>
        </w:rPr>
        <w:t>nature of the crisis has made it impossible for citizens to rely on foreign health care services and more difficult to solicit for international support given the competing demand for medical supplies and equipment. A more integrated response spanning several sectors—including the health, finance, and trade sectors—is required to address structural issues that make the country less resilient to shocks and limit its range of policy responses. In the long term, tougher decisions need to be made, including but not limited to diversifying the country’s revenue base away from oil exports and improving investments in the health care sector in ensuring that the economy is able to recover quickly from difficult conditions in the future.</w:t>
      </w:r>
    </w:p>
    <w:sectPr w:rsidR="005D02F5" w:rsidRPr="00244F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12"/>
    <w:multiLevelType w:val="hybridMultilevel"/>
    <w:tmpl w:val="CFCC3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613F7"/>
    <w:multiLevelType w:val="hybridMultilevel"/>
    <w:tmpl w:val="FA86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493"/>
    <w:multiLevelType w:val="hybridMultilevel"/>
    <w:tmpl w:val="CC381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CC"/>
    <w:rsid w:val="000B2283"/>
    <w:rsid w:val="00147B6B"/>
    <w:rsid w:val="00147FC1"/>
    <w:rsid w:val="001835FE"/>
    <w:rsid w:val="00191BAD"/>
    <w:rsid w:val="001A04F7"/>
    <w:rsid w:val="00244F6E"/>
    <w:rsid w:val="002B3A90"/>
    <w:rsid w:val="002C21CA"/>
    <w:rsid w:val="002D6B0D"/>
    <w:rsid w:val="003055E0"/>
    <w:rsid w:val="00371519"/>
    <w:rsid w:val="003B6142"/>
    <w:rsid w:val="00410631"/>
    <w:rsid w:val="0042622F"/>
    <w:rsid w:val="00442E0C"/>
    <w:rsid w:val="004C30F7"/>
    <w:rsid w:val="005952CC"/>
    <w:rsid w:val="005A714B"/>
    <w:rsid w:val="005D02F5"/>
    <w:rsid w:val="00660D22"/>
    <w:rsid w:val="0069105F"/>
    <w:rsid w:val="006A246A"/>
    <w:rsid w:val="006B43DC"/>
    <w:rsid w:val="007137CC"/>
    <w:rsid w:val="007B0738"/>
    <w:rsid w:val="007D6B3A"/>
    <w:rsid w:val="00800EC1"/>
    <w:rsid w:val="00847EC1"/>
    <w:rsid w:val="0085486A"/>
    <w:rsid w:val="008C6566"/>
    <w:rsid w:val="00945F8F"/>
    <w:rsid w:val="00951E1D"/>
    <w:rsid w:val="00985A32"/>
    <w:rsid w:val="009870E1"/>
    <w:rsid w:val="009977BD"/>
    <w:rsid w:val="00997A0F"/>
    <w:rsid w:val="009A6C39"/>
    <w:rsid w:val="009D7821"/>
    <w:rsid w:val="009E1D69"/>
    <w:rsid w:val="009E287D"/>
    <w:rsid w:val="009E3D52"/>
    <w:rsid w:val="00A016C3"/>
    <w:rsid w:val="00A14A7D"/>
    <w:rsid w:val="00A265DF"/>
    <w:rsid w:val="00A53A74"/>
    <w:rsid w:val="00A95328"/>
    <w:rsid w:val="00B57E4F"/>
    <w:rsid w:val="00B7312B"/>
    <w:rsid w:val="00B922C3"/>
    <w:rsid w:val="00B96BB6"/>
    <w:rsid w:val="00C02639"/>
    <w:rsid w:val="00C27DA8"/>
    <w:rsid w:val="00C77588"/>
    <w:rsid w:val="00C94407"/>
    <w:rsid w:val="00CC75A4"/>
    <w:rsid w:val="00CE08DF"/>
    <w:rsid w:val="00CE10A0"/>
    <w:rsid w:val="00D03A1A"/>
    <w:rsid w:val="00DC292E"/>
    <w:rsid w:val="00DE51C5"/>
    <w:rsid w:val="00DF4280"/>
    <w:rsid w:val="00E96EC3"/>
    <w:rsid w:val="00EB0191"/>
    <w:rsid w:val="00EB6FAA"/>
    <w:rsid w:val="00F537B3"/>
    <w:rsid w:val="00F92208"/>
    <w:rsid w:val="00FC7460"/>
    <w:rsid w:val="00FE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53BCCB"/>
  <w15:chartTrackingRefBased/>
  <w15:docId w15:val="{A7EBDF40-E9C7-6F4F-8E1D-4431E1B7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21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E4F"/>
    <w:rPr>
      <w:color w:val="0000FF"/>
      <w:u w:val="single"/>
    </w:rPr>
  </w:style>
  <w:style w:type="character" w:customStyle="1" w:styleId="Heading2Char">
    <w:name w:val="Heading 2 Char"/>
    <w:basedOn w:val="DefaultParagraphFont"/>
    <w:link w:val="Heading2"/>
    <w:uiPriority w:val="9"/>
    <w:semiHidden/>
    <w:rsid w:val="002C21C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C21C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10631"/>
    <w:pPr>
      <w:ind w:left="720"/>
      <w:contextualSpacing/>
    </w:pPr>
  </w:style>
  <w:style w:type="character" w:styleId="Strong">
    <w:name w:val="Strong"/>
    <w:basedOn w:val="DefaultParagraphFont"/>
    <w:uiPriority w:val="22"/>
    <w:qFormat/>
    <w:rsid w:val="00410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82559">
      <w:bodyDiv w:val="1"/>
      <w:marLeft w:val="0"/>
      <w:marRight w:val="0"/>
      <w:marTop w:val="0"/>
      <w:marBottom w:val="0"/>
      <w:divBdr>
        <w:top w:val="none" w:sz="0" w:space="0" w:color="auto"/>
        <w:left w:val="none" w:sz="0" w:space="0" w:color="auto"/>
        <w:bottom w:val="none" w:sz="0" w:space="0" w:color="auto"/>
        <w:right w:val="none" w:sz="0" w:space="0" w:color="auto"/>
      </w:divBdr>
      <w:divsChild>
        <w:div w:id="236211880">
          <w:marLeft w:val="0"/>
          <w:marRight w:val="0"/>
          <w:marTop w:val="0"/>
          <w:marBottom w:val="0"/>
          <w:divBdr>
            <w:top w:val="none" w:sz="0" w:space="0" w:color="auto"/>
            <w:left w:val="none" w:sz="0" w:space="0" w:color="auto"/>
            <w:bottom w:val="none" w:sz="0" w:space="0" w:color="auto"/>
            <w:right w:val="none" w:sz="0" w:space="0" w:color="auto"/>
          </w:divBdr>
        </w:div>
        <w:div w:id="570192851">
          <w:marLeft w:val="0"/>
          <w:marRight w:val="0"/>
          <w:marTop w:val="0"/>
          <w:marBottom w:val="0"/>
          <w:divBdr>
            <w:top w:val="none" w:sz="0" w:space="0" w:color="auto"/>
            <w:left w:val="none" w:sz="0" w:space="0" w:color="auto"/>
            <w:bottom w:val="none" w:sz="0" w:space="0" w:color="auto"/>
            <w:right w:val="none" w:sz="0" w:space="0" w:color="auto"/>
          </w:divBdr>
        </w:div>
        <w:div w:id="577137933">
          <w:marLeft w:val="0"/>
          <w:marRight w:val="0"/>
          <w:marTop w:val="0"/>
          <w:marBottom w:val="0"/>
          <w:divBdr>
            <w:top w:val="none" w:sz="0" w:space="0" w:color="auto"/>
            <w:left w:val="none" w:sz="0" w:space="0" w:color="auto"/>
            <w:bottom w:val="none" w:sz="0" w:space="0" w:color="auto"/>
            <w:right w:val="none" w:sz="0" w:space="0" w:color="auto"/>
          </w:divBdr>
        </w:div>
        <w:div w:id="933711919">
          <w:marLeft w:val="0"/>
          <w:marRight w:val="0"/>
          <w:marTop w:val="0"/>
          <w:marBottom w:val="0"/>
          <w:divBdr>
            <w:top w:val="none" w:sz="0" w:space="0" w:color="auto"/>
            <w:left w:val="none" w:sz="0" w:space="0" w:color="auto"/>
            <w:bottom w:val="none" w:sz="0" w:space="0" w:color="auto"/>
            <w:right w:val="none" w:sz="0" w:space="0" w:color="auto"/>
          </w:divBdr>
        </w:div>
        <w:div w:id="1163663744">
          <w:marLeft w:val="0"/>
          <w:marRight w:val="0"/>
          <w:marTop w:val="0"/>
          <w:marBottom w:val="0"/>
          <w:divBdr>
            <w:top w:val="none" w:sz="0" w:space="0" w:color="auto"/>
            <w:left w:val="none" w:sz="0" w:space="0" w:color="auto"/>
            <w:bottom w:val="none" w:sz="0" w:space="0" w:color="auto"/>
            <w:right w:val="none" w:sz="0" w:space="0" w:color="auto"/>
          </w:divBdr>
        </w:div>
        <w:div w:id="1094129098">
          <w:marLeft w:val="0"/>
          <w:marRight w:val="0"/>
          <w:marTop w:val="0"/>
          <w:marBottom w:val="0"/>
          <w:divBdr>
            <w:top w:val="none" w:sz="0" w:space="0" w:color="auto"/>
            <w:left w:val="none" w:sz="0" w:space="0" w:color="auto"/>
            <w:bottom w:val="none" w:sz="0" w:space="0" w:color="auto"/>
            <w:right w:val="none" w:sz="0" w:space="0" w:color="auto"/>
          </w:divBdr>
        </w:div>
      </w:divsChild>
    </w:div>
    <w:div w:id="1301226220">
      <w:bodyDiv w:val="1"/>
      <w:marLeft w:val="0"/>
      <w:marRight w:val="0"/>
      <w:marTop w:val="0"/>
      <w:marBottom w:val="0"/>
      <w:divBdr>
        <w:top w:val="none" w:sz="0" w:space="0" w:color="auto"/>
        <w:left w:val="none" w:sz="0" w:space="0" w:color="auto"/>
        <w:bottom w:val="none" w:sz="0" w:space="0" w:color="auto"/>
        <w:right w:val="none" w:sz="0" w:space="0" w:color="auto"/>
      </w:divBdr>
    </w:div>
    <w:div w:id="18766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2348154689751</dc:creator>
  <cp:keywords/>
  <dc:description/>
  <cp:lastModifiedBy>2348154689751</cp:lastModifiedBy>
  <cp:revision>2</cp:revision>
  <dcterms:created xsi:type="dcterms:W3CDTF">2020-04-15T14:17:00Z</dcterms:created>
  <dcterms:modified xsi:type="dcterms:W3CDTF">2020-04-15T14:17:00Z</dcterms:modified>
</cp:coreProperties>
</file>