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02" w:rsidRDefault="002D3602">
      <w:pPr>
        <w:rPr>
          <w:rFonts w:ascii="Times New Roman" w:hAnsi="Times New Roman" w:cs="Times New Roman"/>
          <w:sz w:val="40"/>
          <w:szCs w:val="40"/>
        </w:rPr>
      </w:pPr>
    </w:p>
    <w:p w:rsidR="000437AC" w:rsidRPr="000437AC" w:rsidRDefault="000437AC">
      <w:pPr>
        <w:rPr>
          <w:rFonts w:ascii="Times New Roman" w:hAnsi="Times New Roman" w:cs="Times New Roman"/>
          <w:sz w:val="40"/>
          <w:szCs w:val="40"/>
        </w:rPr>
      </w:pPr>
      <w:r w:rsidRPr="000437AC">
        <w:rPr>
          <w:rFonts w:ascii="Times New Roman" w:hAnsi="Times New Roman" w:cs="Times New Roman"/>
          <w:sz w:val="40"/>
          <w:szCs w:val="40"/>
        </w:rPr>
        <w:t>NAME: OLUSEUN AYODEJI VICTOR</w:t>
      </w:r>
    </w:p>
    <w:p w:rsidR="000437AC" w:rsidRPr="000437AC" w:rsidRDefault="000437AC">
      <w:pPr>
        <w:rPr>
          <w:rFonts w:ascii="Times New Roman" w:hAnsi="Times New Roman" w:cs="Times New Roman"/>
          <w:sz w:val="40"/>
          <w:szCs w:val="40"/>
        </w:rPr>
      </w:pPr>
      <w:proofErr w:type="gramStart"/>
      <w:r w:rsidRPr="000437AC">
        <w:rPr>
          <w:rFonts w:ascii="Times New Roman" w:hAnsi="Times New Roman" w:cs="Times New Roman"/>
          <w:sz w:val="40"/>
          <w:szCs w:val="40"/>
        </w:rPr>
        <w:t>MATRIC.</w:t>
      </w:r>
      <w:proofErr w:type="gramEnd"/>
      <w:r w:rsidRPr="000437AC">
        <w:rPr>
          <w:rFonts w:ascii="Times New Roman" w:hAnsi="Times New Roman" w:cs="Times New Roman"/>
          <w:sz w:val="40"/>
          <w:szCs w:val="40"/>
        </w:rPr>
        <w:t xml:space="preserve"> NO: 17/LAW01/229</w:t>
      </w:r>
    </w:p>
    <w:p w:rsidR="000437AC" w:rsidRPr="000437AC" w:rsidRDefault="000437AC">
      <w:pPr>
        <w:rPr>
          <w:rFonts w:ascii="Times New Roman" w:hAnsi="Times New Roman" w:cs="Times New Roman"/>
          <w:sz w:val="40"/>
          <w:szCs w:val="40"/>
        </w:rPr>
      </w:pPr>
      <w:r w:rsidRPr="000437AC">
        <w:rPr>
          <w:rFonts w:ascii="Times New Roman" w:hAnsi="Times New Roman" w:cs="Times New Roman"/>
          <w:sz w:val="40"/>
          <w:szCs w:val="40"/>
        </w:rPr>
        <w:t>COURSE TITLE: CRIMINOLOGY II</w:t>
      </w:r>
    </w:p>
    <w:p w:rsidR="000437AC" w:rsidRDefault="000437AC">
      <w:pPr>
        <w:rPr>
          <w:rFonts w:ascii="Times New Roman" w:hAnsi="Times New Roman" w:cs="Times New Roman"/>
          <w:sz w:val="40"/>
          <w:szCs w:val="40"/>
        </w:rPr>
      </w:pPr>
      <w:r w:rsidRPr="000437AC">
        <w:rPr>
          <w:rFonts w:ascii="Times New Roman" w:hAnsi="Times New Roman" w:cs="Times New Roman"/>
          <w:sz w:val="40"/>
          <w:szCs w:val="40"/>
        </w:rPr>
        <w:t>COURSE CODE: LPI 304</w:t>
      </w:r>
    </w:p>
    <w:p w:rsidR="00985AF9" w:rsidRDefault="00985AF9" w:rsidP="00985AF9">
      <w:pPr>
        <w:rPr>
          <w:rFonts w:ascii="Times New Roman" w:hAnsi="Times New Roman" w:cs="Times New Roman"/>
          <w:sz w:val="40"/>
          <w:szCs w:val="40"/>
        </w:rPr>
      </w:pPr>
      <w:r>
        <w:rPr>
          <w:rFonts w:ascii="Times New Roman" w:hAnsi="Times New Roman" w:cs="Times New Roman"/>
          <w:sz w:val="40"/>
          <w:szCs w:val="40"/>
        </w:rPr>
        <w:t>LECTURERS’ NAME:</w:t>
      </w:r>
      <w:r w:rsidRPr="00985AF9">
        <w:t xml:space="preserve"> </w:t>
      </w:r>
      <w:r w:rsidRPr="00985AF9">
        <w:rPr>
          <w:rFonts w:ascii="Times New Roman" w:hAnsi="Times New Roman" w:cs="Times New Roman"/>
          <w:sz w:val="40"/>
          <w:szCs w:val="40"/>
        </w:rPr>
        <w:t>FABAMISE SESAN T. ESQ.</w:t>
      </w:r>
      <w:r w:rsidRPr="00985AF9">
        <w:rPr>
          <w:rFonts w:ascii="Times New Roman" w:hAnsi="Times New Roman" w:cs="Times New Roman"/>
          <w:sz w:val="40"/>
          <w:szCs w:val="40"/>
        </w:rPr>
        <w:t xml:space="preserve"> </w:t>
      </w:r>
    </w:p>
    <w:p w:rsidR="00985AF9" w:rsidRPr="00985AF9" w:rsidRDefault="00985AF9" w:rsidP="00985AF9">
      <w:pPr>
        <w:rPr>
          <w:rFonts w:ascii="Times New Roman" w:hAnsi="Times New Roman" w:cs="Times New Roman"/>
          <w:sz w:val="40"/>
          <w:szCs w:val="40"/>
        </w:rPr>
      </w:pPr>
      <w:r>
        <w:rPr>
          <w:rFonts w:ascii="Times New Roman" w:hAnsi="Times New Roman" w:cs="Times New Roman"/>
          <w:sz w:val="40"/>
          <w:szCs w:val="40"/>
        </w:rPr>
        <w:t xml:space="preserve">                                      </w:t>
      </w:r>
      <w:r w:rsidRPr="00985AF9">
        <w:rPr>
          <w:rFonts w:ascii="Times New Roman" w:hAnsi="Times New Roman" w:cs="Times New Roman"/>
          <w:sz w:val="40"/>
          <w:szCs w:val="40"/>
        </w:rPr>
        <w:t xml:space="preserve">BANKOLE, </w:t>
      </w:r>
      <w:proofErr w:type="spellStart"/>
      <w:r w:rsidRPr="00985AF9">
        <w:rPr>
          <w:rFonts w:ascii="Times New Roman" w:hAnsi="Times New Roman" w:cs="Times New Roman"/>
          <w:sz w:val="40"/>
          <w:szCs w:val="40"/>
        </w:rPr>
        <w:t>Fisayo</w:t>
      </w:r>
      <w:proofErr w:type="spellEnd"/>
      <w:r w:rsidRPr="00985AF9">
        <w:rPr>
          <w:rFonts w:ascii="Times New Roman" w:hAnsi="Times New Roman" w:cs="Times New Roman"/>
          <w:sz w:val="40"/>
          <w:szCs w:val="40"/>
        </w:rPr>
        <w:t xml:space="preserve"> Andrew</w:t>
      </w:r>
    </w:p>
    <w:p w:rsidR="00985AF9" w:rsidRDefault="00985AF9" w:rsidP="00985AF9">
      <w:pPr>
        <w:rPr>
          <w:rFonts w:ascii="Times New Roman" w:hAnsi="Times New Roman" w:cs="Times New Roman"/>
          <w:sz w:val="40"/>
          <w:szCs w:val="40"/>
        </w:rPr>
      </w:pPr>
      <w:r>
        <w:rPr>
          <w:rFonts w:ascii="Times New Roman" w:hAnsi="Times New Roman" w:cs="Times New Roman"/>
          <w:sz w:val="40"/>
          <w:szCs w:val="40"/>
        </w:rPr>
        <w:t xml:space="preserve">                                      </w:t>
      </w:r>
      <w:r w:rsidRPr="00985AF9">
        <w:rPr>
          <w:rFonts w:ascii="Times New Roman" w:hAnsi="Times New Roman" w:cs="Times New Roman"/>
          <w:sz w:val="40"/>
          <w:szCs w:val="40"/>
        </w:rPr>
        <w:t>MONEHIN</w:t>
      </w:r>
      <w:r w:rsidRPr="00985AF9">
        <w:rPr>
          <w:rFonts w:ascii="Times New Roman" w:hAnsi="Times New Roman" w:cs="Times New Roman"/>
          <w:sz w:val="40"/>
          <w:szCs w:val="40"/>
        </w:rPr>
        <w:t xml:space="preserve"> Vera</w:t>
      </w: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p>
    <w:p w:rsidR="000437AC" w:rsidRDefault="000437AC">
      <w:pPr>
        <w:rPr>
          <w:rFonts w:ascii="Times New Roman" w:hAnsi="Times New Roman" w:cs="Times New Roman"/>
          <w:sz w:val="40"/>
          <w:szCs w:val="40"/>
        </w:rPr>
      </w:pPr>
      <w:r>
        <w:rPr>
          <w:rFonts w:ascii="Times New Roman" w:hAnsi="Times New Roman" w:cs="Times New Roman"/>
          <w:sz w:val="40"/>
          <w:szCs w:val="40"/>
        </w:rPr>
        <w:lastRenderedPageBreak/>
        <w:t>QUESTION:</w:t>
      </w:r>
    </w:p>
    <w:p w:rsidR="00DE5F36" w:rsidRPr="00DE5F36" w:rsidRDefault="00DE5F36" w:rsidP="00DE5F36">
      <w:pPr>
        <w:rPr>
          <w:rFonts w:ascii="Times New Roman" w:hAnsi="Times New Roman" w:cs="Times New Roman"/>
          <w:sz w:val="28"/>
          <w:szCs w:val="28"/>
        </w:rPr>
      </w:pPr>
      <w:r w:rsidRPr="00DE5F36">
        <w:rPr>
          <w:rFonts w:ascii="Times New Roman" w:eastAsia="Times New Roman" w:hAnsi="Times New Roman" w:cs="Times New Roman"/>
          <w:sz w:val="28"/>
          <w:szCs w:val="28"/>
          <w:shd w:val="clear" w:color="auto" w:fill="FFFFFF"/>
        </w:rPr>
        <w:t xml:space="preserve">Evans, a notorious kidnap kingpin and armed robber, who has also been involved in series of assault, rape and defilement of young </w:t>
      </w:r>
      <w:proofErr w:type="gramStart"/>
      <w:r w:rsidRPr="00DE5F36">
        <w:rPr>
          <w:rFonts w:ascii="Times New Roman" w:eastAsia="Times New Roman" w:hAnsi="Times New Roman" w:cs="Times New Roman"/>
          <w:sz w:val="28"/>
          <w:szCs w:val="28"/>
          <w:shd w:val="clear" w:color="auto" w:fill="FFFFFF"/>
        </w:rPr>
        <w:t>girls</w:t>
      </w:r>
      <w:proofErr w:type="gramEnd"/>
      <w:r w:rsidRPr="00DE5F36">
        <w:rPr>
          <w:rFonts w:ascii="Times New Roman" w:eastAsia="Times New Roman" w:hAnsi="Times New Roman" w:cs="Times New Roman"/>
          <w:sz w:val="28"/>
          <w:szCs w:val="28"/>
          <w:shd w:val="clear" w:color="auto" w:fill="FFFFFF"/>
        </w:rPr>
        <w:t xml:space="preserve"> has finally been apprehended by the police. He was arrested at the </w:t>
      </w:r>
      <w:proofErr w:type="spellStart"/>
      <w:r w:rsidRPr="00DE5F36">
        <w:rPr>
          <w:rFonts w:ascii="Times New Roman" w:eastAsia="Times New Roman" w:hAnsi="Times New Roman" w:cs="Times New Roman"/>
          <w:sz w:val="28"/>
          <w:szCs w:val="28"/>
          <w:shd w:val="clear" w:color="auto" w:fill="FFFFFF"/>
        </w:rPr>
        <w:t>Seme</w:t>
      </w:r>
      <w:proofErr w:type="spellEnd"/>
      <w:r w:rsidRPr="00DE5F36">
        <w:rPr>
          <w:rFonts w:ascii="Times New Roman" w:eastAsia="Times New Roman" w:hAnsi="Times New Roman" w:cs="Times New Roman"/>
          <w:sz w:val="28"/>
          <w:szCs w:val="28"/>
          <w:shd w:val="clear" w:color="auto" w:fill="FFFFFF"/>
        </w:rPr>
        <w:t xml:space="preserve"> Border, dressed like a woman and attempting to cross the border to Benin Republic. Investigation into his activities was concluded</w:t>
      </w:r>
      <w:r>
        <w:rPr>
          <w:rFonts w:ascii="Times New Roman" w:eastAsia="Times New Roman" w:hAnsi="Times New Roman" w:cs="Times New Roman"/>
          <w:sz w:val="28"/>
          <w:szCs w:val="28"/>
          <w:shd w:val="clear" w:color="auto" w:fill="FFFFFF"/>
        </w:rPr>
        <w:t xml:space="preserve"> </w:t>
      </w:r>
      <w:r w:rsidRPr="00DE5F36">
        <w:rPr>
          <w:rFonts w:ascii="Times New Roman" w:eastAsia="Times New Roman" w:hAnsi="Times New Roman" w:cs="Times New Roman"/>
          <w:sz w:val="28"/>
          <w:szCs w:val="28"/>
          <w:shd w:val="clear" w:color="auto" w:fill="FFFFFF"/>
        </w:rPr>
        <w:t xml:space="preserve">by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w:t>
      </w:r>
      <w:proofErr w:type="gramStart"/>
      <w:r w:rsidRPr="00DE5F36">
        <w:rPr>
          <w:rFonts w:ascii="Times New Roman" w:eastAsia="Times New Roman" w:hAnsi="Times New Roman" w:cs="Times New Roman"/>
          <w:sz w:val="28"/>
          <w:szCs w:val="28"/>
          <w:shd w:val="clear" w:color="auto" w:fill="FFFFFF"/>
        </w:rPr>
        <w:t>Court.</w:t>
      </w:r>
      <w:proofErr w:type="gramEnd"/>
      <w:r w:rsidRPr="00DE5F36">
        <w:rPr>
          <w:rStyle w:val="apple-converted-space"/>
          <w:rFonts w:ascii="Times New Roman" w:eastAsia="Times New Roman" w:hAnsi="Times New Roman" w:cs="Times New Roman"/>
          <w:sz w:val="28"/>
          <w:szCs w:val="28"/>
          <w:shd w:val="clear" w:color="auto" w:fill="FFFFFF"/>
        </w:rPr>
        <w:t> </w:t>
      </w:r>
      <w:bookmarkStart w:id="0" w:name="_GoBack"/>
      <w:bookmarkEnd w:id="0"/>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477A6B" w:rsidRDefault="00477A6B">
      <w:pPr>
        <w:rPr>
          <w:rFonts w:ascii="Times New Roman" w:hAnsi="Times New Roman" w:cs="Times New Roman"/>
          <w:sz w:val="28"/>
          <w:szCs w:val="28"/>
        </w:rPr>
      </w:pPr>
    </w:p>
    <w:p w:rsidR="002D3602" w:rsidRDefault="002D3602" w:rsidP="00247756">
      <w:pPr>
        <w:rPr>
          <w:rFonts w:ascii="Times New Roman" w:hAnsi="Times New Roman" w:cs="Times New Roman"/>
          <w:sz w:val="28"/>
          <w:szCs w:val="28"/>
        </w:rPr>
      </w:pPr>
    </w:p>
    <w:p w:rsidR="008E3265" w:rsidRPr="008044CB" w:rsidRDefault="002D3602" w:rsidP="00247756">
      <w:pPr>
        <w:rPr>
          <w:rFonts w:ascii="Times New Roman" w:hAnsi="Times New Roman" w:cs="Times New Roman"/>
          <w:sz w:val="24"/>
          <w:szCs w:val="24"/>
          <w:shd w:val="clear" w:color="auto" w:fill="FFFFFF"/>
        </w:rPr>
      </w:pPr>
      <w:r>
        <w:rPr>
          <w:rFonts w:ascii="Times New Roman" w:hAnsi="Times New Roman" w:cs="Times New Roman"/>
          <w:sz w:val="28"/>
          <w:szCs w:val="28"/>
        </w:rPr>
        <w:lastRenderedPageBreak/>
        <w:t xml:space="preserve">   </w:t>
      </w:r>
      <w:r w:rsidR="005848A8" w:rsidRPr="008044CB">
        <w:rPr>
          <w:rFonts w:ascii="Times New Roman" w:hAnsi="Times New Roman" w:cs="Times New Roman"/>
          <w:sz w:val="24"/>
          <w:szCs w:val="24"/>
          <w:shd w:val="clear" w:color="auto" w:fill="FFFFFF"/>
        </w:rPr>
        <w:t xml:space="preserve"> </w:t>
      </w:r>
      <w:r w:rsidR="00235209" w:rsidRPr="008044CB">
        <w:rPr>
          <w:rFonts w:ascii="Times New Roman" w:hAnsi="Times New Roman" w:cs="Times New Roman"/>
          <w:sz w:val="24"/>
          <w:szCs w:val="24"/>
          <w:shd w:val="clear" w:color="auto" w:fill="FFFFFF"/>
        </w:rPr>
        <w:t xml:space="preserve">After a criminal defendant is convicted or pleads guilty, a judge will decide on the </w:t>
      </w:r>
      <w:r w:rsidR="00870913" w:rsidRPr="008044CB">
        <w:rPr>
          <w:rFonts w:ascii="Times New Roman" w:hAnsi="Times New Roman" w:cs="Times New Roman"/>
          <w:sz w:val="24"/>
          <w:szCs w:val="24"/>
          <w:shd w:val="clear" w:color="auto" w:fill="FFFFFF"/>
        </w:rPr>
        <w:t>punishment to be meted out, and that process is called sentencing.</w:t>
      </w:r>
    </w:p>
    <w:p w:rsidR="003118AD" w:rsidRPr="008044CB" w:rsidRDefault="00477A6B" w:rsidP="00247756">
      <w:pPr>
        <w:rPr>
          <w:rFonts w:ascii="Times New Roman" w:hAnsi="Times New Roman" w:cs="Times New Roman"/>
          <w:sz w:val="24"/>
          <w:szCs w:val="24"/>
        </w:rPr>
      </w:pPr>
      <w:r w:rsidRPr="008044CB">
        <w:rPr>
          <w:rFonts w:ascii="Times New Roman" w:hAnsi="Times New Roman" w:cs="Times New Roman"/>
          <w:sz w:val="24"/>
          <w:szCs w:val="24"/>
        </w:rPr>
        <w:t xml:space="preserve"> To fully grasp the whole context of sentencing, the definition of</w:t>
      </w:r>
      <w:r w:rsidR="007E6A8B" w:rsidRPr="008044CB">
        <w:rPr>
          <w:rFonts w:ascii="Times New Roman" w:hAnsi="Times New Roman" w:cs="Times New Roman"/>
          <w:sz w:val="24"/>
          <w:szCs w:val="24"/>
        </w:rPr>
        <w:t xml:space="preserve"> sentence</w:t>
      </w:r>
      <w:r w:rsidRPr="008044CB">
        <w:rPr>
          <w:rFonts w:ascii="Times New Roman" w:hAnsi="Times New Roman" w:cs="Times New Roman"/>
          <w:sz w:val="24"/>
          <w:szCs w:val="24"/>
        </w:rPr>
        <w:t>,</w:t>
      </w:r>
      <w:r w:rsidR="007E6A8B" w:rsidRPr="008044CB">
        <w:rPr>
          <w:rFonts w:ascii="Times New Roman" w:hAnsi="Times New Roman" w:cs="Times New Roman"/>
          <w:sz w:val="24"/>
          <w:szCs w:val="24"/>
        </w:rPr>
        <w:t xml:space="preserve"> the definition of sentencing,</w:t>
      </w:r>
      <w:r w:rsidRPr="008044CB">
        <w:rPr>
          <w:rFonts w:ascii="Times New Roman" w:hAnsi="Times New Roman" w:cs="Times New Roman"/>
          <w:sz w:val="24"/>
          <w:szCs w:val="24"/>
        </w:rPr>
        <w:t xml:space="preserve"> aim of sentencing, criticism of sentencing.</w:t>
      </w:r>
      <w:r w:rsidR="00A11A73" w:rsidRPr="008044CB">
        <w:rPr>
          <w:rFonts w:ascii="Times New Roman" w:hAnsi="Times New Roman" w:cs="Times New Roman"/>
          <w:sz w:val="24"/>
          <w:szCs w:val="24"/>
        </w:rPr>
        <w:t xml:space="preserve"> The author of Black’s Law Dictionary defines a sentence as</w:t>
      </w:r>
      <w:r w:rsidR="002D3602">
        <w:rPr>
          <w:rFonts w:ascii="Times New Roman" w:hAnsi="Times New Roman" w:cs="Times New Roman"/>
          <w:sz w:val="24"/>
          <w:szCs w:val="24"/>
        </w:rPr>
        <w:t>;</w:t>
      </w:r>
      <w:r w:rsidR="00A11A73" w:rsidRPr="008044CB">
        <w:rPr>
          <w:rFonts w:ascii="Times New Roman" w:hAnsi="Times New Roman" w:cs="Times New Roman"/>
          <w:sz w:val="24"/>
          <w:szCs w:val="24"/>
        </w:rPr>
        <w:t xml:space="preserve"> </w:t>
      </w:r>
    </w:p>
    <w:p w:rsidR="00A11A73" w:rsidRPr="008044CB" w:rsidRDefault="00A11A73" w:rsidP="00247756">
      <w:pPr>
        <w:ind w:left="720"/>
        <w:rPr>
          <w:rFonts w:ascii="Times New Roman" w:hAnsi="Times New Roman" w:cs="Times New Roman"/>
          <w:sz w:val="24"/>
          <w:szCs w:val="24"/>
        </w:rPr>
      </w:pPr>
      <w:r w:rsidRPr="008044CB">
        <w:rPr>
          <w:rFonts w:ascii="Times New Roman" w:hAnsi="Times New Roman" w:cs="Times New Roman"/>
          <w:sz w:val="24"/>
          <w:szCs w:val="24"/>
        </w:rPr>
        <w:t xml:space="preserve"> The judgment that a court formally pronounce</w:t>
      </w:r>
      <w:r w:rsidR="008044CB">
        <w:rPr>
          <w:rFonts w:ascii="Times New Roman" w:hAnsi="Times New Roman" w:cs="Times New Roman"/>
          <w:sz w:val="24"/>
          <w:szCs w:val="24"/>
        </w:rPr>
        <w:t xml:space="preserve">s after finding </w:t>
      </w:r>
      <w:r w:rsidRPr="008044CB">
        <w:rPr>
          <w:rFonts w:ascii="Times New Roman" w:hAnsi="Times New Roman" w:cs="Times New Roman"/>
          <w:sz w:val="24"/>
          <w:szCs w:val="24"/>
        </w:rPr>
        <w:t xml:space="preserve">criminal defendant guilt; or the punishment imposed on a criminal wrongdoer. </w:t>
      </w:r>
    </w:p>
    <w:p w:rsidR="003118AD" w:rsidRPr="008044CB" w:rsidRDefault="003118AD" w:rsidP="00247756">
      <w:pPr>
        <w:rPr>
          <w:rFonts w:ascii="Times New Roman" w:hAnsi="Times New Roman" w:cs="Times New Roman"/>
          <w:sz w:val="24"/>
          <w:szCs w:val="24"/>
        </w:rPr>
      </w:pPr>
      <w:r w:rsidRPr="008044CB">
        <w:rPr>
          <w:rFonts w:ascii="Times New Roman" w:hAnsi="Times New Roman" w:cs="Times New Roman"/>
          <w:sz w:val="24"/>
          <w:szCs w:val="24"/>
        </w:rPr>
        <w:t xml:space="preserve"> </w:t>
      </w:r>
      <w:r w:rsidR="00D677C6" w:rsidRPr="008044CB">
        <w:rPr>
          <w:rFonts w:ascii="Times New Roman" w:hAnsi="Times New Roman" w:cs="Times New Roman"/>
          <w:sz w:val="24"/>
          <w:szCs w:val="24"/>
        </w:rPr>
        <w:t xml:space="preserve">According to Oxford Advanced Learner’s Dictionary, </w:t>
      </w:r>
      <w:r w:rsidR="007E6A8B" w:rsidRPr="008044CB">
        <w:rPr>
          <w:rFonts w:ascii="Times New Roman" w:hAnsi="Times New Roman" w:cs="Times New Roman"/>
          <w:sz w:val="24"/>
          <w:szCs w:val="24"/>
        </w:rPr>
        <w:t xml:space="preserve">a </w:t>
      </w:r>
      <w:r w:rsidR="00D677C6" w:rsidRPr="008044CB">
        <w:rPr>
          <w:rFonts w:ascii="Times New Roman" w:hAnsi="Times New Roman" w:cs="Times New Roman"/>
          <w:sz w:val="24"/>
          <w:szCs w:val="24"/>
        </w:rPr>
        <w:t>s</w:t>
      </w:r>
      <w:r w:rsidR="00047CFB" w:rsidRPr="008044CB">
        <w:rPr>
          <w:rFonts w:ascii="Times New Roman" w:hAnsi="Times New Roman" w:cs="Times New Roman"/>
          <w:sz w:val="24"/>
          <w:szCs w:val="24"/>
        </w:rPr>
        <w:t>entence is a</w:t>
      </w:r>
      <w:r w:rsidR="007E6A8B" w:rsidRPr="008044CB">
        <w:rPr>
          <w:rFonts w:ascii="Times New Roman" w:hAnsi="Times New Roman" w:cs="Times New Roman"/>
          <w:sz w:val="24"/>
          <w:szCs w:val="24"/>
        </w:rPr>
        <w:t xml:space="preserve"> “</w:t>
      </w:r>
      <w:r w:rsidR="00047CFB" w:rsidRPr="008044CB">
        <w:rPr>
          <w:rFonts w:ascii="Times New Roman" w:hAnsi="Times New Roman" w:cs="Times New Roman"/>
          <w:sz w:val="24"/>
          <w:szCs w:val="24"/>
        </w:rPr>
        <w:t xml:space="preserve">particular </w:t>
      </w:r>
      <w:r w:rsidR="007E6A8B" w:rsidRPr="008044CB">
        <w:rPr>
          <w:rFonts w:ascii="Times New Roman" w:hAnsi="Times New Roman" w:cs="Times New Roman"/>
          <w:sz w:val="24"/>
          <w:szCs w:val="24"/>
        </w:rPr>
        <w:t>punishment given by the court</w:t>
      </w:r>
      <w:r w:rsidR="00047CFB" w:rsidRPr="008044CB">
        <w:rPr>
          <w:rFonts w:ascii="Times New Roman" w:hAnsi="Times New Roman" w:cs="Times New Roman"/>
          <w:sz w:val="24"/>
          <w:szCs w:val="24"/>
        </w:rPr>
        <w:t xml:space="preserve"> of law</w:t>
      </w:r>
      <w:r w:rsidR="007E6A8B" w:rsidRPr="008044CB">
        <w:rPr>
          <w:rFonts w:ascii="Times New Roman" w:hAnsi="Times New Roman" w:cs="Times New Roman"/>
          <w:sz w:val="24"/>
          <w:szCs w:val="24"/>
        </w:rPr>
        <w:t xml:space="preserve"> </w:t>
      </w:r>
      <w:r w:rsidR="00047CFB" w:rsidRPr="008044CB">
        <w:rPr>
          <w:rFonts w:ascii="Times New Roman" w:hAnsi="Times New Roman" w:cs="Times New Roman"/>
          <w:sz w:val="24"/>
          <w:szCs w:val="24"/>
        </w:rPr>
        <w:t>to an accused person.”</w:t>
      </w:r>
    </w:p>
    <w:p w:rsidR="00477A6B" w:rsidRPr="008044CB" w:rsidRDefault="003118AD" w:rsidP="00247756">
      <w:pPr>
        <w:rPr>
          <w:rFonts w:ascii="Times New Roman" w:hAnsi="Times New Roman" w:cs="Times New Roman"/>
          <w:sz w:val="24"/>
          <w:szCs w:val="24"/>
        </w:rPr>
      </w:pPr>
      <w:r w:rsidRPr="008044CB">
        <w:rPr>
          <w:rFonts w:ascii="Times New Roman" w:hAnsi="Times New Roman" w:cs="Times New Roman"/>
          <w:sz w:val="24"/>
          <w:szCs w:val="24"/>
        </w:rPr>
        <w:t xml:space="preserve"> </w:t>
      </w:r>
      <w:r w:rsidR="00547E57" w:rsidRPr="008044CB">
        <w:rPr>
          <w:rFonts w:ascii="Times New Roman" w:hAnsi="Times New Roman" w:cs="Times New Roman"/>
          <w:sz w:val="24"/>
          <w:szCs w:val="24"/>
        </w:rPr>
        <w:t>According to Merriam-Webster’s Collegiate Dictionary</w:t>
      </w:r>
      <w:r w:rsidR="00186C4B" w:rsidRPr="008044CB">
        <w:rPr>
          <w:rFonts w:ascii="Times New Roman" w:hAnsi="Times New Roman" w:cs="Times New Roman"/>
          <w:sz w:val="24"/>
          <w:szCs w:val="24"/>
        </w:rPr>
        <w:t xml:space="preserve">, a sentence is a judgment, </w:t>
      </w:r>
      <w:r w:rsidRPr="008044CB">
        <w:rPr>
          <w:rFonts w:ascii="Times New Roman" w:hAnsi="Times New Roman" w:cs="Times New Roman"/>
          <w:sz w:val="24"/>
          <w:szCs w:val="24"/>
        </w:rPr>
        <w:t>“</w:t>
      </w:r>
      <w:r w:rsidR="00186C4B" w:rsidRPr="008044CB">
        <w:rPr>
          <w:rFonts w:ascii="Times New Roman" w:hAnsi="Times New Roman" w:cs="Times New Roman"/>
          <w:sz w:val="24"/>
          <w:szCs w:val="24"/>
        </w:rPr>
        <w:t>one formally pronounced by a court or judge in a criminal proceeding and specifying the punishment to be inflicted upon the convict</w:t>
      </w:r>
      <w:r w:rsidRPr="008044CB">
        <w:rPr>
          <w:rFonts w:ascii="Times New Roman" w:hAnsi="Times New Roman" w:cs="Times New Roman"/>
          <w:sz w:val="24"/>
          <w:szCs w:val="24"/>
        </w:rPr>
        <w:t>.”</w:t>
      </w:r>
    </w:p>
    <w:p w:rsidR="0011042A" w:rsidRPr="008044CB" w:rsidRDefault="0011042A" w:rsidP="00247756">
      <w:pPr>
        <w:rPr>
          <w:rFonts w:ascii="Times New Roman" w:hAnsi="Times New Roman" w:cs="Times New Roman"/>
          <w:sz w:val="24"/>
          <w:szCs w:val="24"/>
        </w:rPr>
      </w:pPr>
      <w:r w:rsidRPr="008044CB">
        <w:rPr>
          <w:rFonts w:ascii="Times New Roman" w:hAnsi="Times New Roman" w:cs="Times New Roman"/>
          <w:sz w:val="24"/>
          <w:szCs w:val="24"/>
        </w:rPr>
        <w:t xml:space="preserve">Ekumanka in his book, Criminal and Penology, a Nigerian Perspective defines sentence as: </w:t>
      </w:r>
    </w:p>
    <w:p w:rsidR="0011042A" w:rsidRPr="008044CB" w:rsidRDefault="0011042A" w:rsidP="00247756">
      <w:pPr>
        <w:ind w:left="720"/>
        <w:rPr>
          <w:rFonts w:ascii="Times New Roman" w:hAnsi="Times New Roman" w:cs="Times New Roman"/>
          <w:sz w:val="24"/>
          <w:szCs w:val="24"/>
        </w:rPr>
      </w:pPr>
      <w:r w:rsidRPr="008044CB">
        <w:rPr>
          <w:rFonts w:ascii="Times New Roman" w:hAnsi="Times New Roman" w:cs="Times New Roman"/>
          <w:sz w:val="24"/>
          <w:szCs w:val="24"/>
        </w:rPr>
        <w:t>The act of imposing a penalty by a court on a wrongdoer for a crime or a wrongdoing and goes ahead to emphasize the core relationship between sentencing and punishment because you cannot talk about sentencing without some form of punishment.</w:t>
      </w:r>
    </w:p>
    <w:p w:rsidR="0011042A" w:rsidRPr="008044CB" w:rsidRDefault="0011042A" w:rsidP="00247756">
      <w:pPr>
        <w:rPr>
          <w:rFonts w:ascii="Times New Roman" w:hAnsi="Times New Roman" w:cs="Times New Roman"/>
          <w:sz w:val="24"/>
          <w:szCs w:val="24"/>
        </w:rPr>
      </w:pPr>
      <w:r w:rsidRPr="008044CB">
        <w:rPr>
          <w:rFonts w:ascii="Times New Roman" w:hAnsi="Times New Roman" w:cs="Times New Roman"/>
          <w:sz w:val="24"/>
          <w:szCs w:val="24"/>
        </w:rPr>
        <w:t>His lordship Justice Douglas, in his paper titled Administration of Crim</w:t>
      </w:r>
      <w:r w:rsidR="008044CB">
        <w:rPr>
          <w:rFonts w:ascii="Times New Roman" w:hAnsi="Times New Roman" w:cs="Times New Roman"/>
          <w:sz w:val="24"/>
          <w:szCs w:val="24"/>
        </w:rPr>
        <w:t>inal Justice: Sentencing Policy</w:t>
      </w:r>
      <w:r w:rsidRPr="008044CB">
        <w:rPr>
          <w:rFonts w:ascii="Times New Roman" w:hAnsi="Times New Roman" w:cs="Times New Roman"/>
          <w:sz w:val="24"/>
          <w:szCs w:val="24"/>
        </w:rPr>
        <w:t xml:space="preserve"> presented at Conference of All Nigerian Judges, 1988 says:</w:t>
      </w:r>
    </w:p>
    <w:p w:rsidR="0011042A" w:rsidRPr="008044CB" w:rsidRDefault="0011042A" w:rsidP="00247756">
      <w:pPr>
        <w:ind w:left="720"/>
        <w:rPr>
          <w:rFonts w:ascii="Times New Roman" w:hAnsi="Times New Roman" w:cs="Times New Roman"/>
          <w:sz w:val="24"/>
          <w:szCs w:val="24"/>
        </w:rPr>
      </w:pPr>
      <w:r w:rsidRPr="008044CB">
        <w:rPr>
          <w:rFonts w:ascii="Times New Roman" w:hAnsi="Times New Roman" w:cs="Times New Roman"/>
          <w:sz w:val="24"/>
          <w:szCs w:val="24"/>
        </w:rPr>
        <w:t xml:space="preserve"> The term “sentence” or “judgment” in legal parlance may be said to denote the action of a court of criminal jurisdiction formally declaring to an accused the legal consequences of the guilt to which he has confessed or of which he has been convicted. Generally, therefore, a sentence is the punishment inflicted upon a convict at the end of the criminal trial.</w:t>
      </w:r>
    </w:p>
    <w:p w:rsidR="00870913" w:rsidRPr="008044CB" w:rsidRDefault="008E3265" w:rsidP="00247756">
      <w:pPr>
        <w:rPr>
          <w:rFonts w:ascii="Times New Roman" w:hAnsi="Times New Roman" w:cs="Times New Roman"/>
          <w:sz w:val="24"/>
          <w:szCs w:val="24"/>
          <w:shd w:val="clear" w:color="auto" w:fill="FFFFFF"/>
        </w:rPr>
      </w:pPr>
      <w:r w:rsidRPr="008044CB">
        <w:rPr>
          <w:rFonts w:ascii="Times New Roman" w:hAnsi="Times New Roman" w:cs="Times New Roman"/>
          <w:sz w:val="24"/>
          <w:szCs w:val="24"/>
          <w:shd w:val="clear" w:color="auto" w:fill="FFFFFF"/>
        </w:rPr>
        <w:t xml:space="preserve"> Sentences are formal legal consequences for criminal offences</w:t>
      </w:r>
      <w:r w:rsidR="00870913" w:rsidRPr="008044CB">
        <w:rPr>
          <w:rFonts w:ascii="Times New Roman" w:hAnsi="Times New Roman" w:cs="Times New Roman"/>
          <w:sz w:val="24"/>
          <w:szCs w:val="24"/>
          <w:shd w:val="clear" w:color="auto" w:fill="FFFFFF"/>
        </w:rPr>
        <w:t xml:space="preserve"> ordered by a judge or jury in trial court </w:t>
      </w:r>
      <w:r w:rsidRPr="008044CB">
        <w:rPr>
          <w:rFonts w:ascii="Times New Roman" w:hAnsi="Times New Roman" w:cs="Times New Roman"/>
          <w:sz w:val="24"/>
          <w:szCs w:val="24"/>
          <w:shd w:val="clear" w:color="auto" w:fill="FFFFFF"/>
        </w:rPr>
        <w:t>associated with a conviction</w:t>
      </w:r>
      <w:r w:rsidR="00870913" w:rsidRPr="008044CB">
        <w:rPr>
          <w:rFonts w:ascii="Times New Roman" w:hAnsi="Times New Roman" w:cs="Times New Roman"/>
          <w:sz w:val="24"/>
          <w:szCs w:val="24"/>
          <w:shd w:val="clear" w:color="auto" w:fill="FFFFFF"/>
        </w:rPr>
        <w:t xml:space="preserve"> of a criminal defendant</w:t>
      </w:r>
      <w:r w:rsidRPr="008044CB">
        <w:rPr>
          <w:rFonts w:ascii="Times New Roman" w:hAnsi="Times New Roman" w:cs="Times New Roman"/>
          <w:sz w:val="24"/>
          <w:szCs w:val="24"/>
          <w:shd w:val="clear" w:color="auto" w:fill="FFFFFF"/>
        </w:rPr>
        <w:t>.</w:t>
      </w:r>
    </w:p>
    <w:p w:rsidR="00247756" w:rsidRPr="008044CB" w:rsidRDefault="008E3265" w:rsidP="00247756">
      <w:pPr>
        <w:rPr>
          <w:rFonts w:ascii="Times New Roman" w:hAnsi="Times New Roman" w:cs="Times New Roman"/>
          <w:sz w:val="24"/>
          <w:szCs w:val="24"/>
        </w:rPr>
      </w:pPr>
      <w:r w:rsidRPr="008044CB">
        <w:rPr>
          <w:rFonts w:ascii="Times New Roman" w:hAnsi="Times New Roman" w:cs="Times New Roman"/>
          <w:sz w:val="24"/>
          <w:szCs w:val="24"/>
        </w:rPr>
        <w:lastRenderedPageBreak/>
        <w:t xml:space="preserve"> According to Merriam-Webster’s Collegiate Dictionary, sentencing is “to impose a sentence on” a convict in a criminal proceeding.</w:t>
      </w:r>
    </w:p>
    <w:p w:rsidR="00870913" w:rsidRPr="008044CB" w:rsidRDefault="008E3265" w:rsidP="00247756">
      <w:pPr>
        <w:rPr>
          <w:rFonts w:ascii="Times New Roman" w:hAnsi="Times New Roman" w:cs="Times New Roman"/>
          <w:sz w:val="24"/>
          <w:szCs w:val="24"/>
        </w:rPr>
      </w:pPr>
      <w:r w:rsidRPr="008044CB">
        <w:rPr>
          <w:rFonts w:ascii="Times New Roman" w:hAnsi="Times New Roman" w:cs="Times New Roman"/>
          <w:sz w:val="24"/>
          <w:szCs w:val="24"/>
          <w:shd w:val="clear" w:color="auto" w:fill="FFFFFF"/>
        </w:rPr>
        <w:t>After a criminal defendant is convicted or pleads guilty, a judge will decide on the appropriate punishment during the sentencing phase of a criminal case.</w:t>
      </w:r>
      <w:r w:rsidR="00247756" w:rsidRPr="008044CB">
        <w:rPr>
          <w:rFonts w:ascii="Times New Roman" w:hAnsi="Times New Roman" w:cs="Times New Roman"/>
          <w:sz w:val="24"/>
          <w:szCs w:val="24"/>
          <w:shd w:val="clear" w:color="auto" w:fill="FFFFFF"/>
        </w:rPr>
        <w:t xml:space="preserve"> </w:t>
      </w:r>
      <w:r w:rsidR="00870913" w:rsidRPr="008044CB">
        <w:rPr>
          <w:rFonts w:ascii="Times New Roman" w:eastAsia="Times New Roman" w:hAnsi="Times New Roman" w:cs="Times New Roman"/>
          <w:sz w:val="24"/>
          <w:szCs w:val="24"/>
        </w:rPr>
        <w:t>The sentence meted out depends on the philosophical principle used by the court and what the legal system regards as the purpose of punishment. The most common purposes of sentencing are:</w:t>
      </w:r>
    </w:p>
    <w:p w:rsidR="00870913" w:rsidRPr="008044CB" w:rsidRDefault="00056FB8" w:rsidP="0024775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7" w:tooltip="Retributive justice" w:history="1">
        <w:r w:rsidR="00870913" w:rsidRPr="008044CB">
          <w:rPr>
            <w:rFonts w:ascii="Times New Roman" w:eastAsia="Times New Roman" w:hAnsi="Times New Roman" w:cs="Times New Roman"/>
            <w:sz w:val="24"/>
            <w:szCs w:val="24"/>
          </w:rPr>
          <w:t>Retribution</w:t>
        </w:r>
      </w:hyperlink>
    </w:p>
    <w:p w:rsidR="00870913" w:rsidRPr="008044CB" w:rsidRDefault="00056FB8" w:rsidP="0024775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8" w:tooltip="Deterrence (legal)" w:history="1">
        <w:r w:rsidR="00870913" w:rsidRPr="008044CB">
          <w:rPr>
            <w:rFonts w:ascii="Times New Roman" w:eastAsia="Times New Roman" w:hAnsi="Times New Roman" w:cs="Times New Roman"/>
            <w:sz w:val="24"/>
            <w:szCs w:val="24"/>
          </w:rPr>
          <w:t>Deterrence</w:t>
        </w:r>
      </w:hyperlink>
    </w:p>
    <w:p w:rsidR="00870913" w:rsidRPr="008044CB" w:rsidRDefault="00056FB8" w:rsidP="0024775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9" w:tooltip="Denunciation (penology)" w:history="1">
        <w:r w:rsidR="00870913" w:rsidRPr="008044CB">
          <w:rPr>
            <w:rFonts w:ascii="Times New Roman" w:eastAsia="Times New Roman" w:hAnsi="Times New Roman" w:cs="Times New Roman"/>
            <w:sz w:val="24"/>
            <w:szCs w:val="24"/>
          </w:rPr>
          <w:t>Denunciation</w:t>
        </w:r>
      </w:hyperlink>
    </w:p>
    <w:p w:rsidR="00870913" w:rsidRPr="008044CB" w:rsidRDefault="00056FB8" w:rsidP="00247756">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0" w:tooltip="Incapacitation (penology)" w:history="1">
        <w:r w:rsidR="00870913" w:rsidRPr="008044CB">
          <w:rPr>
            <w:rFonts w:ascii="Times New Roman" w:eastAsia="Times New Roman" w:hAnsi="Times New Roman" w:cs="Times New Roman"/>
            <w:sz w:val="24"/>
            <w:szCs w:val="24"/>
          </w:rPr>
          <w:t>Incapacitation</w:t>
        </w:r>
      </w:hyperlink>
    </w:p>
    <w:p w:rsidR="00856F9E" w:rsidRDefault="00056FB8" w:rsidP="00856F9E">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11" w:tooltip="Rehabilitation (penology)" w:history="1">
        <w:r w:rsidR="00870913" w:rsidRPr="008044CB">
          <w:rPr>
            <w:rFonts w:ascii="Times New Roman" w:eastAsia="Times New Roman" w:hAnsi="Times New Roman" w:cs="Times New Roman"/>
            <w:sz w:val="24"/>
            <w:szCs w:val="24"/>
          </w:rPr>
          <w:t>Rehabilitation</w:t>
        </w:r>
      </w:hyperlink>
    </w:p>
    <w:p w:rsidR="00856F9E" w:rsidRPr="00856F9E" w:rsidRDefault="00056FB8" w:rsidP="00856F9E">
      <w:pPr>
        <w:shd w:val="clear" w:color="auto" w:fill="FFFFFF"/>
        <w:spacing w:before="100" w:beforeAutospacing="1" w:after="24" w:line="240" w:lineRule="auto"/>
        <w:ind w:left="384"/>
        <w:rPr>
          <w:rFonts w:ascii="Times New Roman" w:eastAsia="Times New Roman" w:hAnsi="Times New Roman" w:cs="Times New Roman"/>
          <w:sz w:val="24"/>
          <w:szCs w:val="24"/>
          <w:u w:val="single"/>
        </w:rPr>
      </w:pPr>
      <w:hyperlink r:id="rId12" w:tooltip="Retributive justice" w:history="1">
        <w:r w:rsidR="00870913" w:rsidRPr="00856F9E">
          <w:rPr>
            <w:rFonts w:ascii="Times New Roman" w:eastAsia="Times New Roman" w:hAnsi="Times New Roman" w:cs="Times New Roman"/>
            <w:sz w:val="24"/>
            <w:szCs w:val="24"/>
            <w:u w:val="single"/>
          </w:rPr>
          <w:t>Retribution</w:t>
        </w:r>
      </w:hyperlink>
    </w:p>
    <w:p w:rsidR="00870913" w:rsidRPr="008044CB" w:rsidRDefault="00870913" w:rsidP="00856F9E">
      <w:pPr>
        <w:rPr>
          <w:rFonts w:ascii="Times New Roman" w:eastAsia="Times New Roman" w:hAnsi="Times New Roman" w:cs="Times New Roman"/>
          <w:sz w:val="24"/>
          <w:szCs w:val="24"/>
        </w:rPr>
      </w:pPr>
      <w:r w:rsidRPr="008044CB">
        <w:rPr>
          <w:rFonts w:ascii="Times New Roman" w:eastAsia="Times New Roman" w:hAnsi="Times New Roman" w:cs="Times New Roman"/>
          <w:sz w:val="24"/>
          <w:szCs w:val="24"/>
        </w:rPr>
        <w:t>The main aim of the theory is that punishment imposed for no reason other than an offense being committed, on the basis that if </w:t>
      </w:r>
      <w:hyperlink r:id="rId13" w:tooltip="Eye for an eye" w:history="1">
        <w:r w:rsidRPr="008044CB">
          <w:rPr>
            <w:rFonts w:ascii="Times New Roman" w:eastAsia="Times New Roman" w:hAnsi="Times New Roman" w:cs="Times New Roman"/>
            <w:sz w:val="24"/>
            <w:szCs w:val="24"/>
          </w:rPr>
          <w:t>proportionate</w:t>
        </w:r>
      </w:hyperlink>
      <w:r w:rsidRPr="008044CB">
        <w:rPr>
          <w:rFonts w:ascii="Times New Roman" w:eastAsia="Times New Roman" w:hAnsi="Times New Roman" w:cs="Times New Roman"/>
          <w:sz w:val="24"/>
          <w:szCs w:val="24"/>
        </w:rPr>
        <w:t>, punishment is morally acceptable as a response that satisfies the aggrieved party, their intimates and society. Sentence must be proportionate to the crime</w:t>
      </w:r>
    </w:p>
    <w:p w:rsidR="008A70B0" w:rsidRPr="00856F9E" w:rsidRDefault="00056FB8" w:rsidP="00856F9E">
      <w:pPr>
        <w:rPr>
          <w:rFonts w:ascii="Times New Roman" w:eastAsia="Times New Roman" w:hAnsi="Times New Roman" w:cs="Times New Roman"/>
          <w:sz w:val="24"/>
          <w:szCs w:val="24"/>
          <w:u w:val="single"/>
        </w:rPr>
      </w:pPr>
      <w:hyperlink r:id="rId14" w:tooltip="Deterrence (legal)" w:history="1">
        <w:r w:rsidR="008A70B0" w:rsidRPr="00856F9E">
          <w:rPr>
            <w:rFonts w:ascii="Times New Roman" w:eastAsia="Times New Roman" w:hAnsi="Times New Roman" w:cs="Times New Roman"/>
            <w:sz w:val="24"/>
            <w:szCs w:val="24"/>
            <w:u w:val="single"/>
          </w:rPr>
          <w:t>Deterrence</w:t>
        </w:r>
      </w:hyperlink>
    </w:p>
    <w:p w:rsidR="008A70B0" w:rsidRPr="008044CB" w:rsidRDefault="008A70B0" w:rsidP="00856F9E">
      <w:pPr>
        <w:spacing w:line="240" w:lineRule="auto"/>
        <w:rPr>
          <w:rFonts w:ascii="Times New Roman" w:eastAsia="Times New Roman" w:hAnsi="Times New Roman" w:cs="Times New Roman"/>
          <w:color w:val="222222"/>
          <w:sz w:val="24"/>
          <w:szCs w:val="24"/>
        </w:rPr>
      </w:pPr>
      <w:r w:rsidRPr="008044CB">
        <w:rPr>
          <w:rFonts w:ascii="Times New Roman" w:eastAsia="Times New Roman" w:hAnsi="Times New Roman" w:cs="Times New Roman"/>
          <w:color w:val="222222"/>
          <w:sz w:val="24"/>
          <w:szCs w:val="24"/>
        </w:rPr>
        <w:t xml:space="preserve">  Deterrence serves as a means of </w:t>
      </w:r>
      <w:r w:rsidR="004D2DE4" w:rsidRPr="008044CB">
        <w:rPr>
          <w:rFonts w:ascii="Times New Roman" w:eastAsia="Times New Roman" w:hAnsi="Times New Roman" w:cs="Times New Roman"/>
          <w:color w:val="222222"/>
          <w:sz w:val="24"/>
          <w:szCs w:val="24"/>
        </w:rPr>
        <w:t>putting a halt on</w:t>
      </w:r>
      <w:r w:rsidRPr="008044CB">
        <w:rPr>
          <w:rFonts w:ascii="Times New Roman" w:eastAsia="Times New Roman" w:hAnsi="Times New Roman" w:cs="Times New Roman"/>
          <w:color w:val="222222"/>
          <w:sz w:val="24"/>
          <w:szCs w:val="24"/>
        </w:rPr>
        <w:t xml:space="preserve"> the commission of crimes for the individual and the general public. To the individual, the individual is deterred thr</w:t>
      </w:r>
      <w:r w:rsidR="00331D32" w:rsidRPr="008044CB">
        <w:rPr>
          <w:rFonts w:ascii="Times New Roman" w:eastAsia="Times New Roman" w:hAnsi="Times New Roman" w:cs="Times New Roman"/>
          <w:color w:val="222222"/>
          <w:sz w:val="24"/>
          <w:szCs w:val="24"/>
        </w:rPr>
        <w:t>ough fear of further punishment and t</w:t>
      </w:r>
      <w:r w:rsidRPr="008044CB">
        <w:rPr>
          <w:rFonts w:ascii="Times New Roman" w:eastAsia="Times New Roman" w:hAnsi="Times New Roman" w:cs="Times New Roman"/>
          <w:color w:val="222222"/>
          <w:sz w:val="24"/>
          <w:szCs w:val="24"/>
        </w:rPr>
        <w:t>o the general public, potential offenders warned as to likely punishment.</w:t>
      </w:r>
      <w:r w:rsidR="00331D32" w:rsidRPr="008044CB">
        <w:rPr>
          <w:rFonts w:ascii="Times New Roman" w:eastAsia="Times New Roman" w:hAnsi="Times New Roman" w:cs="Times New Roman"/>
          <w:color w:val="222222"/>
          <w:sz w:val="24"/>
          <w:szCs w:val="24"/>
        </w:rPr>
        <w:t xml:space="preserve"> The punishments in deterrence are</w:t>
      </w:r>
      <w:r w:rsidR="004D2DE4" w:rsidRPr="008044CB">
        <w:rPr>
          <w:rFonts w:ascii="Times New Roman" w:eastAsia="Times New Roman" w:hAnsi="Times New Roman" w:cs="Times New Roman"/>
          <w:color w:val="222222"/>
          <w:sz w:val="24"/>
          <w:szCs w:val="24"/>
        </w:rPr>
        <w:t xml:space="preserve"> meant to instill</w:t>
      </w:r>
      <w:r w:rsidR="00331D32" w:rsidRPr="008044CB">
        <w:rPr>
          <w:rFonts w:ascii="Times New Roman" w:eastAsia="Times New Roman" w:hAnsi="Times New Roman" w:cs="Times New Roman"/>
          <w:color w:val="222222"/>
          <w:sz w:val="24"/>
          <w:szCs w:val="24"/>
        </w:rPr>
        <w:t xml:space="preserve"> fear into others </w:t>
      </w:r>
      <w:r w:rsidR="004D2DE4" w:rsidRPr="008044CB">
        <w:rPr>
          <w:rFonts w:ascii="Times New Roman" w:eastAsia="Times New Roman" w:hAnsi="Times New Roman" w:cs="Times New Roman"/>
          <w:color w:val="222222"/>
          <w:sz w:val="24"/>
          <w:szCs w:val="24"/>
        </w:rPr>
        <w:t xml:space="preserve">so as </w:t>
      </w:r>
      <w:r w:rsidR="00331D32" w:rsidRPr="008044CB">
        <w:rPr>
          <w:rFonts w:ascii="Times New Roman" w:eastAsia="Times New Roman" w:hAnsi="Times New Roman" w:cs="Times New Roman"/>
          <w:color w:val="222222"/>
          <w:sz w:val="24"/>
          <w:szCs w:val="24"/>
        </w:rPr>
        <w:t>to deter them from committing those crimes. Deterrence has</w:t>
      </w:r>
      <w:r w:rsidR="004D2DE4" w:rsidRPr="008044CB">
        <w:rPr>
          <w:rFonts w:ascii="Times New Roman" w:eastAsia="Times New Roman" w:hAnsi="Times New Roman" w:cs="Times New Roman"/>
          <w:color w:val="222222"/>
          <w:sz w:val="24"/>
          <w:szCs w:val="24"/>
        </w:rPr>
        <w:t xml:space="preserve"> punishment such as</w:t>
      </w:r>
      <w:r w:rsidR="00331D32" w:rsidRPr="008044CB">
        <w:rPr>
          <w:rFonts w:ascii="Times New Roman" w:eastAsia="Times New Roman" w:hAnsi="Times New Roman" w:cs="Times New Roman"/>
          <w:color w:val="222222"/>
          <w:sz w:val="24"/>
          <w:szCs w:val="24"/>
        </w:rPr>
        <w:t xml:space="preserve"> long prison sen</w:t>
      </w:r>
      <w:r w:rsidR="004D2DE4" w:rsidRPr="008044CB">
        <w:rPr>
          <w:rFonts w:ascii="Times New Roman" w:eastAsia="Times New Roman" w:hAnsi="Times New Roman" w:cs="Times New Roman"/>
          <w:color w:val="222222"/>
          <w:sz w:val="24"/>
          <w:szCs w:val="24"/>
        </w:rPr>
        <w:t>tences, public flogging or heavy fines</w:t>
      </w:r>
      <w:r w:rsidR="00226600" w:rsidRPr="008044CB">
        <w:rPr>
          <w:rFonts w:ascii="Times New Roman" w:eastAsia="Times New Roman" w:hAnsi="Times New Roman" w:cs="Times New Roman"/>
          <w:color w:val="222222"/>
          <w:sz w:val="24"/>
          <w:szCs w:val="24"/>
        </w:rPr>
        <w:t>.</w:t>
      </w:r>
    </w:p>
    <w:p w:rsidR="00331D32" w:rsidRPr="00856F9E" w:rsidRDefault="00056FB8" w:rsidP="00856F9E">
      <w:pPr>
        <w:spacing w:line="240" w:lineRule="auto"/>
        <w:rPr>
          <w:rFonts w:ascii="Times New Roman" w:hAnsi="Times New Roman" w:cs="Times New Roman"/>
          <w:sz w:val="24"/>
          <w:szCs w:val="24"/>
          <w:u w:val="single"/>
        </w:rPr>
      </w:pPr>
      <w:hyperlink r:id="rId15" w:tooltip="Rehabilitation (penology)" w:history="1">
        <w:r w:rsidR="008A70B0" w:rsidRPr="00856F9E">
          <w:rPr>
            <w:rFonts w:ascii="Times New Roman" w:eastAsia="Times New Roman" w:hAnsi="Times New Roman" w:cs="Times New Roman"/>
            <w:sz w:val="24"/>
            <w:szCs w:val="24"/>
            <w:u w:val="single"/>
          </w:rPr>
          <w:t>Rehabilitation</w:t>
        </w:r>
      </w:hyperlink>
    </w:p>
    <w:p w:rsidR="00331D32" w:rsidRPr="008044CB" w:rsidRDefault="00331D32" w:rsidP="00856F9E">
      <w:pPr>
        <w:spacing w:line="240" w:lineRule="auto"/>
        <w:rPr>
          <w:rFonts w:ascii="Times New Roman" w:hAnsi="Times New Roman" w:cs="Times New Roman"/>
          <w:sz w:val="24"/>
          <w:szCs w:val="24"/>
        </w:rPr>
      </w:pPr>
      <w:r w:rsidRPr="008044CB">
        <w:rPr>
          <w:rFonts w:ascii="Times New Roman" w:hAnsi="Times New Roman" w:cs="Times New Roman"/>
          <w:sz w:val="24"/>
          <w:szCs w:val="24"/>
        </w:rPr>
        <w:t xml:space="preserve">  </w:t>
      </w:r>
      <w:r w:rsidR="008A70B0" w:rsidRPr="008044CB">
        <w:rPr>
          <w:rFonts w:ascii="Times New Roman" w:eastAsia="Times New Roman" w:hAnsi="Times New Roman" w:cs="Times New Roman"/>
          <w:sz w:val="24"/>
          <w:szCs w:val="24"/>
        </w:rPr>
        <w:t xml:space="preserve"> The main aim of rehabilitation is to reform the offender's behavior through means such as</w:t>
      </w:r>
      <w:r w:rsidRPr="008044CB">
        <w:rPr>
          <w:rFonts w:ascii="Times New Roman" w:eastAsia="Times New Roman" w:hAnsi="Times New Roman" w:cs="Times New Roman"/>
          <w:color w:val="222222"/>
          <w:sz w:val="24"/>
          <w:szCs w:val="24"/>
        </w:rPr>
        <w:t xml:space="preserve"> </w:t>
      </w:r>
      <w:r w:rsidRPr="008044CB">
        <w:rPr>
          <w:rFonts w:ascii="Times New Roman" w:eastAsia="Times New Roman" w:hAnsi="Times New Roman" w:cs="Times New Roman"/>
          <w:sz w:val="24"/>
          <w:szCs w:val="24"/>
        </w:rPr>
        <w:t xml:space="preserve">community service orders, fines etc. </w:t>
      </w:r>
    </w:p>
    <w:p w:rsidR="00397922" w:rsidRPr="00856F9E" w:rsidRDefault="00056FB8" w:rsidP="00856F9E">
      <w:pPr>
        <w:spacing w:line="240" w:lineRule="auto"/>
        <w:rPr>
          <w:rFonts w:ascii="Times New Roman" w:eastAsia="Times New Roman" w:hAnsi="Times New Roman" w:cs="Times New Roman"/>
          <w:sz w:val="24"/>
          <w:szCs w:val="24"/>
          <w:u w:val="single"/>
        </w:rPr>
      </w:pPr>
      <w:hyperlink r:id="rId16" w:tooltip="Incapacitation (penology)" w:history="1">
        <w:r w:rsidR="00226600" w:rsidRPr="00856F9E">
          <w:rPr>
            <w:rFonts w:ascii="Times New Roman" w:eastAsia="Times New Roman" w:hAnsi="Times New Roman" w:cs="Times New Roman"/>
            <w:sz w:val="24"/>
            <w:szCs w:val="24"/>
            <w:u w:val="single"/>
          </w:rPr>
          <w:t>Incapacitation</w:t>
        </w:r>
      </w:hyperlink>
      <w:r w:rsidR="00226600" w:rsidRPr="00856F9E">
        <w:rPr>
          <w:rFonts w:ascii="Times New Roman" w:eastAsia="Times New Roman" w:hAnsi="Times New Roman" w:cs="Times New Roman"/>
          <w:sz w:val="24"/>
          <w:szCs w:val="24"/>
          <w:u w:val="single"/>
        </w:rPr>
        <w:t> </w:t>
      </w:r>
    </w:p>
    <w:p w:rsidR="00D677C6" w:rsidRPr="008044CB" w:rsidRDefault="00397922" w:rsidP="00856F9E">
      <w:pPr>
        <w:spacing w:line="240" w:lineRule="auto"/>
        <w:rPr>
          <w:rFonts w:ascii="Times New Roman" w:eastAsia="Times New Roman" w:hAnsi="Times New Roman" w:cs="Times New Roman"/>
          <w:sz w:val="24"/>
          <w:szCs w:val="24"/>
        </w:rPr>
      </w:pPr>
      <w:r w:rsidRPr="008044CB">
        <w:rPr>
          <w:rFonts w:ascii="Times New Roman" w:eastAsia="Times New Roman" w:hAnsi="Times New Roman" w:cs="Times New Roman"/>
          <w:sz w:val="24"/>
          <w:szCs w:val="24"/>
        </w:rPr>
        <w:t xml:space="preserve">This involves capital punishment, sending an offender to prison, or possibly restricting their freedom in the community </w:t>
      </w:r>
      <w:r w:rsidR="00226600" w:rsidRPr="008044CB">
        <w:rPr>
          <w:rFonts w:ascii="Times New Roman" w:eastAsia="Times New Roman" w:hAnsi="Times New Roman" w:cs="Times New Roman"/>
          <w:sz w:val="24"/>
          <w:szCs w:val="24"/>
        </w:rPr>
        <w:t>for the protection of the public</w:t>
      </w:r>
      <w:r w:rsidRPr="008044CB">
        <w:rPr>
          <w:rFonts w:ascii="Times New Roman" w:eastAsia="Times New Roman" w:hAnsi="Times New Roman" w:cs="Times New Roman"/>
          <w:sz w:val="24"/>
          <w:szCs w:val="24"/>
        </w:rPr>
        <w:t xml:space="preserve"> and to prevent the offender from committing further crimes</w:t>
      </w:r>
      <w:r w:rsidR="00226600" w:rsidRPr="008044CB">
        <w:rPr>
          <w:rFonts w:ascii="Times New Roman" w:eastAsia="Times New Roman" w:hAnsi="Times New Roman" w:cs="Times New Roman"/>
          <w:sz w:val="24"/>
          <w:szCs w:val="24"/>
        </w:rPr>
        <w:t>.</w:t>
      </w:r>
    </w:p>
    <w:p w:rsidR="004D090B" w:rsidRPr="008044CB" w:rsidRDefault="00247756" w:rsidP="00247756">
      <w:pPr>
        <w:spacing w:before="100" w:beforeAutospacing="1" w:after="24" w:line="240" w:lineRule="auto"/>
        <w:rPr>
          <w:rFonts w:ascii="Times New Roman" w:eastAsia="Times New Roman" w:hAnsi="Times New Roman" w:cs="Times New Roman"/>
          <w:sz w:val="24"/>
          <w:szCs w:val="24"/>
        </w:rPr>
      </w:pPr>
      <w:r w:rsidRPr="008044CB">
        <w:rPr>
          <w:rFonts w:ascii="Times New Roman" w:eastAsia="Times New Roman" w:hAnsi="Times New Roman" w:cs="Times New Roman"/>
          <w:sz w:val="24"/>
          <w:szCs w:val="24"/>
        </w:rPr>
        <w:lastRenderedPageBreak/>
        <w:t xml:space="preserve">  </w:t>
      </w:r>
      <w:r w:rsidR="004D090B" w:rsidRPr="008044CB">
        <w:rPr>
          <w:rFonts w:ascii="Times New Roman" w:eastAsia="Times New Roman" w:hAnsi="Times New Roman" w:cs="Times New Roman"/>
          <w:sz w:val="24"/>
          <w:szCs w:val="24"/>
        </w:rPr>
        <w:t xml:space="preserve">The courts of every nation have a set of guidelines that must be followed in the event of sentencing. These guidelines are provided to help the judge </w:t>
      </w:r>
      <w:r w:rsidR="00576F80" w:rsidRPr="008044CB">
        <w:rPr>
          <w:rFonts w:ascii="Times New Roman" w:eastAsia="Times New Roman" w:hAnsi="Times New Roman" w:cs="Times New Roman"/>
          <w:sz w:val="24"/>
          <w:szCs w:val="24"/>
        </w:rPr>
        <w:t xml:space="preserve">in </w:t>
      </w:r>
      <w:r w:rsidR="004D090B" w:rsidRPr="008044CB">
        <w:rPr>
          <w:rFonts w:ascii="Times New Roman" w:eastAsia="Times New Roman" w:hAnsi="Times New Roman" w:cs="Times New Roman"/>
          <w:sz w:val="24"/>
          <w:szCs w:val="24"/>
        </w:rPr>
        <w:t>decision making while sentencing a criminal offender in a conviction</w:t>
      </w:r>
      <w:r w:rsidR="004D0983" w:rsidRPr="008044CB">
        <w:rPr>
          <w:rFonts w:ascii="Times New Roman" w:eastAsia="Times New Roman" w:hAnsi="Times New Roman" w:cs="Times New Roman"/>
          <w:sz w:val="24"/>
          <w:szCs w:val="24"/>
        </w:rPr>
        <w:t>.</w:t>
      </w:r>
    </w:p>
    <w:p w:rsidR="004D0983" w:rsidRPr="008044CB" w:rsidRDefault="00247756" w:rsidP="00247756">
      <w:pPr>
        <w:spacing w:before="100" w:beforeAutospacing="1" w:after="24" w:line="240" w:lineRule="auto"/>
        <w:rPr>
          <w:rFonts w:ascii="Times New Roman" w:hAnsi="Times New Roman" w:cs="Times New Roman"/>
          <w:sz w:val="24"/>
          <w:szCs w:val="24"/>
          <w:shd w:val="clear" w:color="auto" w:fill="FFFFFF"/>
        </w:rPr>
      </w:pPr>
      <w:r w:rsidRPr="008044CB">
        <w:rPr>
          <w:rFonts w:ascii="Times New Roman" w:hAnsi="Times New Roman" w:cs="Times New Roman"/>
          <w:sz w:val="24"/>
          <w:szCs w:val="24"/>
          <w:shd w:val="clear" w:color="auto" w:fill="FFFFFF"/>
        </w:rPr>
        <w:t xml:space="preserve">  </w:t>
      </w:r>
      <w:r w:rsidR="004D0983" w:rsidRPr="008044CB">
        <w:rPr>
          <w:rFonts w:ascii="Times New Roman" w:hAnsi="Times New Roman" w:cs="Times New Roman"/>
          <w:sz w:val="24"/>
          <w:szCs w:val="24"/>
          <w:shd w:val="clear" w:color="auto" w:fill="FFFFFF"/>
        </w:rPr>
        <w:t>Sentencing guidelines are a set of standards that are generally put in place to establish rational and consistent sentencing practices within a particular jurisdiction.</w:t>
      </w:r>
    </w:p>
    <w:p w:rsidR="004D090B" w:rsidRPr="008044CB" w:rsidRDefault="00247756" w:rsidP="00247756">
      <w:pPr>
        <w:spacing w:before="100" w:beforeAutospacing="1" w:after="24" w:line="240" w:lineRule="auto"/>
        <w:rPr>
          <w:rFonts w:ascii="Times New Roman" w:eastAsia="Times New Roman" w:hAnsi="Times New Roman" w:cs="Times New Roman"/>
          <w:sz w:val="24"/>
          <w:szCs w:val="24"/>
        </w:rPr>
      </w:pPr>
      <w:r w:rsidRPr="008044CB">
        <w:rPr>
          <w:rFonts w:ascii="Times New Roman" w:hAnsi="Times New Roman" w:cs="Times New Roman"/>
          <w:sz w:val="24"/>
          <w:szCs w:val="24"/>
          <w:shd w:val="clear" w:color="auto" w:fill="FFFFFF"/>
        </w:rPr>
        <w:t xml:space="preserve">  </w:t>
      </w:r>
      <w:r w:rsidR="004D0983" w:rsidRPr="008044CB">
        <w:rPr>
          <w:rFonts w:ascii="Times New Roman" w:hAnsi="Times New Roman" w:cs="Times New Roman"/>
          <w:sz w:val="24"/>
          <w:szCs w:val="24"/>
          <w:shd w:val="clear" w:color="auto" w:fill="FFFFFF"/>
        </w:rPr>
        <w:t>Prior to the creation and development of sentencing guidelines, all states had a system of </w:t>
      </w:r>
      <w:r w:rsidR="004D0983" w:rsidRPr="008044CB">
        <w:rPr>
          <w:rFonts w:ascii="Times New Roman" w:hAnsi="Times New Roman" w:cs="Times New Roman"/>
          <w:i/>
          <w:iCs/>
          <w:sz w:val="24"/>
          <w:szCs w:val="24"/>
          <w:shd w:val="clear" w:color="auto" w:fill="FFFFFF"/>
        </w:rPr>
        <w:t>indeterminate sentencing</w:t>
      </w:r>
      <w:r w:rsidR="004D0983" w:rsidRPr="008044CB">
        <w:rPr>
          <w:rFonts w:ascii="Times New Roman" w:hAnsi="Times New Roman" w:cs="Times New Roman"/>
          <w:sz w:val="24"/>
          <w:szCs w:val="24"/>
          <w:shd w:val="clear" w:color="auto" w:fill="FFFFFF"/>
        </w:rPr>
        <w:t>.  Under that system, the legislature defined criminal conduct and established high maximum sentences.  Judges had almost complete discretion to impose any sentence up to the statutory maximum, and rather than pronounce a sentence with a specified prison term, the court would pronounce a range of time (e.g., 0-10 years). In indeterminate sentencing, the sentence was not fixed rather; it was subject to discretion at many viewpoints such that the true sentence could not be known until it had been fully served.</w:t>
      </w:r>
    </w:p>
    <w:p w:rsidR="004D090B" w:rsidRPr="008044CB" w:rsidRDefault="00247756" w:rsidP="00247756">
      <w:pPr>
        <w:spacing w:before="100" w:beforeAutospacing="1" w:after="24" w:line="240" w:lineRule="auto"/>
        <w:rPr>
          <w:rFonts w:ascii="Times New Roman" w:hAnsi="Times New Roman" w:cs="Times New Roman"/>
          <w:sz w:val="24"/>
          <w:szCs w:val="24"/>
        </w:rPr>
      </w:pPr>
      <w:r w:rsidRPr="008044CB">
        <w:rPr>
          <w:rFonts w:ascii="Times New Roman" w:hAnsi="Times New Roman" w:cs="Times New Roman"/>
          <w:sz w:val="24"/>
          <w:szCs w:val="24"/>
        </w:rPr>
        <w:t xml:space="preserve">  </w:t>
      </w:r>
      <w:r w:rsidR="004D090B" w:rsidRPr="008044CB">
        <w:rPr>
          <w:rFonts w:ascii="Times New Roman" w:hAnsi="Times New Roman" w:cs="Times New Roman"/>
          <w:sz w:val="24"/>
          <w:szCs w:val="24"/>
        </w:rPr>
        <w:t>The obje</w:t>
      </w:r>
      <w:r w:rsidR="00FD0DCD" w:rsidRPr="008044CB">
        <w:rPr>
          <w:rFonts w:ascii="Times New Roman" w:hAnsi="Times New Roman" w:cs="Times New Roman"/>
          <w:sz w:val="24"/>
          <w:szCs w:val="24"/>
        </w:rPr>
        <w:t>ctive of sentencing guidelines</w:t>
      </w:r>
      <w:r w:rsidR="004D090B" w:rsidRPr="008044CB">
        <w:rPr>
          <w:rFonts w:ascii="Times New Roman" w:hAnsi="Times New Roman" w:cs="Times New Roman"/>
          <w:sz w:val="24"/>
          <w:szCs w:val="24"/>
        </w:rPr>
        <w:t xml:space="preserve"> </w:t>
      </w:r>
      <w:r w:rsidR="00FD0DCD" w:rsidRPr="008044CB">
        <w:rPr>
          <w:rFonts w:ascii="Times New Roman" w:hAnsi="Times New Roman" w:cs="Times New Roman"/>
          <w:sz w:val="24"/>
          <w:szCs w:val="24"/>
        </w:rPr>
        <w:t>is to set out the procedure for</w:t>
      </w:r>
      <w:r w:rsidR="004D090B" w:rsidRPr="008044CB">
        <w:rPr>
          <w:rFonts w:ascii="Times New Roman" w:hAnsi="Times New Roman" w:cs="Times New Roman"/>
          <w:sz w:val="24"/>
          <w:szCs w:val="24"/>
        </w:rPr>
        <w:t xml:space="preserve"> sentencing of corruption and related offences,</w:t>
      </w:r>
      <w:r w:rsidR="00FD0DCD" w:rsidRPr="008044CB">
        <w:rPr>
          <w:rFonts w:ascii="Times New Roman" w:hAnsi="Times New Roman" w:cs="Times New Roman"/>
          <w:sz w:val="24"/>
          <w:szCs w:val="24"/>
        </w:rPr>
        <w:t xml:space="preserve"> offences against the person or </w:t>
      </w:r>
      <w:r w:rsidR="004D090B" w:rsidRPr="008044CB">
        <w:rPr>
          <w:rFonts w:ascii="Times New Roman" w:hAnsi="Times New Roman" w:cs="Times New Roman"/>
          <w:sz w:val="24"/>
          <w:szCs w:val="24"/>
        </w:rPr>
        <w:t>property, homicide related offences, offences against the State, offences against public order and offences against moralit</w:t>
      </w:r>
      <w:r w:rsidR="00FD0DCD" w:rsidRPr="008044CB">
        <w:rPr>
          <w:rFonts w:ascii="Times New Roman" w:hAnsi="Times New Roman" w:cs="Times New Roman"/>
          <w:sz w:val="24"/>
          <w:szCs w:val="24"/>
        </w:rPr>
        <w:t>y.</w:t>
      </w:r>
      <w:r w:rsidR="008D2922" w:rsidRPr="008D2922">
        <w:t xml:space="preserve"> </w:t>
      </w:r>
      <w:r w:rsidR="008D2922" w:rsidRPr="008D2922">
        <w:rPr>
          <w:rFonts w:ascii="Times New Roman" w:hAnsi="Times New Roman" w:cs="Times New Roman"/>
          <w:sz w:val="24"/>
          <w:szCs w:val="24"/>
        </w:rPr>
        <w:t>It has been argued that the Sentencing Guidelines actually increase unwarranted sentencing disparities</w:t>
      </w:r>
      <w:r w:rsidR="002B0ACC">
        <w:rPr>
          <w:rFonts w:ascii="Times New Roman" w:hAnsi="Times New Roman" w:cs="Times New Roman"/>
          <w:sz w:val="24"/>
          <w:szCs w:val="24"/>
        </w:rPr>
        <w:t xml:space="preserve">. </w:t>
      </w:r>
      <w:r w:rsidR="006339FC" w:rsidRPr="008044CB">
        <w:rPr>
          <w:rFonts w:ascii="Times New Roman" w:hAnsi="Times New Roman" w:cs="Times New Roman"/>
          <w:sz w:val="24"/>
          <w:szCs w:val="24"/>
        </w:rPr>
        <w:t>The guidelines are;</w:t>
      </w:r>
    </w:p>
    <w:p w:rsidR="006339FC" w:rsidRPr="008044CB" w:rsidRDefault="006339FC" w:rsidP="006339FC">
      <w:pPr>
        <w:pStyle w:val="ListParagraph"/>
        <w:numPr>
          <w:ilvl w:val="0"/>
          <w:numId w:val="10"/>
        </w:numPr>
        <w:spacing w:after="24" w:line="240" w:lineRule="auto"/>
        <w:rPr>
          <w:rFonts w:ascii="Times New Roman" w:hAnsi="Times New Roman" w:cs="Times New Roman"/>
          <w:sz w:val="24"/>
          <w:szCs w:val="24"/>
        </w:rPr>
      </w:pPr>
      <w:r w:rsidRPr="008044CB">
        <w:rPr>
          <w:rFonts w:ascii="Times New Roman" w:hAnsi="Times New Roman" w:cs="Times New Roman"/>
          <w:sz w:val="24"/>
          <w:szCs w:val="24"/>
        </w:rPr>
        <w:t>Nature of the offence</w:t>
      </w:r>
    </w:p>
    <w:p w:rsidR="006339FC" w:rsidRPr="008044CB" w:rsidRDefault="006339FC" w:rsidP="006339FC">
      <w:pPr>
        <w:pStyle w:val="ListParagraph"/>
        <w:numPr>
          <w:ilvl w:val="0"/>
          <w:numId w:val="10"/>
        </w:numPr>
        <w:spacing w:after="24" w:line="240" w:lineRule="auto"/>
        <w:rPr>
          <w:rFonts w:ascii="Times New Roman" w:hAnsi="Times New Roman" w:cs="Times New Roman"/>
          <w:sz w:val="24"/>
          <w:szCs w:val="24"/>
        </w:rPr>
      </w:pPr>
      <w:r w:rsidRPr="008044CB">
        <w:rPr>
          <w:rFonts w:ascii="Times New Roman" w:hAnsi="Times New Roman" w:cs="Times New Roman"/>
          <w:sz w:val="24"/>
          <w:szCs w:val="24"/>
        </w:rPr>
        <w:t>Character/ nature of the offender</w:t>
      </w:r>
    </w:p>
    <w:p w:rsidR="006339FC" w:rsidRPr="008044CB" w:rsidRDefault="00272540" w:rsidP="006339FC">
      <w:pPr>
        <w:pStyle w:val="ListParagraph"/>
        <w:numPr>
          <w:ilvl w:val="0"/>
          <w:numId w:val="10"/>
        </w:numPr>
        <w:spacing w:after="24" w:line="240" w:lineRule="auto"/>
        <w:rPr>
          <w:rFonts w:ascii="Times New Roman" w:hAnsi="Times New Roman" w:cs="Times New Roman"/>
          <w:sz w:val="24"/>
          <w:szCs w:val="24"/>
        </w:rPr>
      </w:pPr>
      <w:r>
        <w:rPr>
          <w:rFonts w:ascii="Times New Roman" w:hAnsi="Times New Roman" w:cs="Times New Roman"/>
          <w:sz w:val="24"/>
          <w:szCs w:val="24"/>
        </w:rPr>
        <w:t>Position of status of the offender</w:t>
      </w:r>
    </w:p>
    <w:p w:rsidR="006339FC" w:rsidRPr="008044CB" w:rsidRDefault="006339FC" w:rsidP="006339FC">
      <w:pPr>
        <w:pStyle w:val="ListParagraph"/>
        <w:numPr>
          <w:ilvl w:val="0"/>
          <w:numId w:val="10"/>
        </w:numPr>
        <w:spacing w:after="24" w:line="240" w:lineRule="auto"/>
        <w:rPr>
          <w:rFonts w:ascii="Times New Roman" w:hAnsi="Times New Roman" w:cs="Times New Roman"/>
          <w:sz w:val="24"/>
          <w:szCs w:val="24"/>
        </w:rPr>
      </w:pPr>
      <w:r w:rsidRPr="008044CB">
        <w:rPr>
          <w:rFonts w:ascii="Times New Roman" w:hAnsi="Times New Roman" w:cs="Times New Roman"/>
          <w:sz w:val="24"/>
          <w:szCs w:val="24"/>
        </w:rPr>
        <w:t>Rampancy of the offence</w:t>
      </w:r>
    </w:p>
    <w:p w:rsidR="006339FC" w:rsidRDefault="006339FC" w:rsidP="00856F9E">
      <w:pPr>
        <w:pStyle w:val="ListParagraph"/>
        <w:numPr>
          <w:ilvl w:val="0"/>
          <w:numId w:val="10"/>
        </w:numPr>
        <w:spacing w:before="0" w:line="240" w:lineRule="auto"/>
        <w:rPr>
          <w:rFonts w:ascii="Times New Roman" w:hAnsi="Times New Roman" w:cs="Times New Roman"/>
          <w:sz w:val="24"/>
          <w:szCs w:val="24"/>
        </w:rPr>
      </w:pPr>
      <w:r w:rsidRPr="008044CB">
        <w:rPr>
          <w:rFonts w:ascii="Times New Roman" w:hAnsi="Times New Roman" w:cs="Times New Roman"/>
          <w:sz w:val="24"/>
          <w:szCs w:val="24"/>
        </w:rPr>
        <w:t>Statutory limitation</w:t>
      </w:r>
    </w:p>
    <w:p w:rsidR="002B0ACC" w:rsidRDefault="002B0ACC" w:rsidP="00856F9E">
      <w:pPr>
        <w:pStyle w:val="ListParagraph"/>
        <w:numPr>
          <w:ilvl w:val="0"/>
          <w:numId w:val="10"/>
        </w:numPr>
        <w:spacing w:before="0" w:line="240" w:lineRule="auto"/>
        <w:rPr>
          <w:rFonts w:ascii="Times New Roman" w:hAnsi="Times New Roman" w:cs="Times New Roman"/>
          <w:sz w:val="24"/>
          <w:szCs w:val="24"/>
        </w:rPr>
      </w:pPr>
      <w:r>
        <w:rPr>
          <w:rFonts w:ascii="Times New Roman" w:hAnsi="Times New Roman" w:cs="Times New Roman"/>
          <w:sz w:val="24"/>
          <w:szCs w:val="24"/>
        </w:rPr>
        <w:t>Concurrency of the offence</w:t>
      </w:r>
    </w:p>
    <w:p w:rsidR="002B0ACC" w:rsidRDefault="002B0ACC" w:rsidP="00856F9E">
      <w:pPr>
        <w:pStyle w:val="ListParagraph"/>
        <w:numPr>
          <w:ilvl w:val="0"/>
          <w:numId w:val="10"/>
        </w:numPr>
        <w:spacing w:before="0" w:line="240" w:lineRule="auto"/>
        <w:rPr>
          <w:rFonts w:ascii="Times New Roman" w:hAnsi="Times New Roman" w:cs="Times New Roman"/>
          <w:sz w:val="24"/>
          <w:szCs w:val="24"/>
        </w:rPr>
      </w:pPr>
      <w:r>
        <w:rPr>
          <w:rFonts w:ascii="Times New Roman" w:hAnsi="Times New Roman" w:cs="Times New Roman"/>
          <w:sz w:val="24"/>
          <w:szCs w:val="24"/>
        </w:rPr>
        <w:t>Mode of committing the offence.</w:t>
      </w:r>
    </w:p>
    <w:p w:rsidR="00856F9E" w:rsidRPr="008044CB" w:rsidRDefault="00856F9E" w:rsidP="00856F9E">
      <w:pPr>
        <w:pStyle w:val="ListParagraph"/>
        <w:spacing w:before="0" w:line="240" w:lineRule="auto"/>
        <w:rPr>
          <w:rFonts w:ascii="Times New Roman" w:hAnsi="Times New Roman" w:cs="Times New Roman"/>
          <w:sz w:val="24"/>
          <w:szCs w:val="24"/>
        </w:rPr>
      </w:pPr>
    </w:p>
    <w:p w:rsidR="006339FC" w:rsidRPr="008D2922" w:rsidRDefault="006339FC" w:rsidP="00856F9E">
      <w:pPr>
        <w:pStyle w:val="ListParagraph"/>
        <w:numPr>
          <w:ilvl w:val="0"/>
          <w:numId w:val="11"/>
        </w:numPr>
        <w:tabs>
          <w:tab w:val="left" w:pos="3135"/>
        </w:tabs>
        <w:spacing w:before="0"/>
        <w:rPr>
          <w:rFonts w:ascii="Times New Roman" w:hAnsi="Times New Roman" w:cs="Times New Roman"/>
          <w:sz w:val="24"/>
          <w:szCs w:val="24"/>
          <w:u w:val="single"/>
        </w:rPr>
      </w:pPr>
      <w:r w:rsidRPr="008D2922">
        <w:rPr>
          <w:rFonts w:ascii="Times New Roman" w:hAnsi="Times New Roman" w:cs="Times New Roman"/>
          <w:sz w:val="24"/>
          <w:szCs w:val="24"/>
        </w:rPr>
        <w:t xml:space="preserve"> </w:t>
      </w:r>
      <w:r w:rsidRPr="008D2922">
        <w:rPr>
          <w:rFonts w:ascii="Times New Roman" w:hAnsi="Times New Roman" w:cs="Times New Roman"/>
          <w:sz w:val="24"/>
          <w:szCs w:val="24"/>
          <w:u w:val="single"/>
        </w:rPr>
        <w:t>Nature of the offence</w:t>
      </w:r>
    </w:p>
    <w:p w:rsidR="00D677C6" w:rsidRDefault="006339FC" w:rsidP="00856F9E">
      <w:pPr>
        <w:tabs>
          <w:tab w:val="left" w:pos="3135"/>
        </w:tabs>
        <w:spacing w:before="0"/>
        <w:rPr>
          <w:rFonts w:ascii="Times New Roman" w:hAnsi="Times New Roman" w:cs="Times New Roman"/>
          <w:sz w:val="24"/>
          <w:szCs w:val="24"/>
        </w:rPr>
      </w:pPr>
      <w:r w:rsidRPr="008044CB">
        <w:rPr>
          <w:rFonts w:ascii="Times New Roman" w:hAnsi="Times New Roman" w:cs="Times New Roman"/>
          <w:sz w:val="24"/>
          <w:szCs w:val="24"/>
        </w:rPr>
        <w:t xml:space="preserve">  There are certain offences that have been considered as serious in nature, for instance, offences such as armed robbery, arson, murder, kidnapping or sexual offences especially when they involve children as victims.</w:t>
      </w:r>
      <w:r w:rsidR="00066F60" w:rsidRPr="008044CB">
        <w:rPr>
          <w:rFonts w:ascii="Times New Roman" w:hAnsi="Times New Roman" w:cs="Times New Roman"/>
          <w:sz w:val="24"/>
          <w:szCs w:val="24"/>
        </w:rPr>
        <w:t xml:space="preserve"> </w:t>
      </w:r>
      <w:r w:rsidR="00CF3CD6">
        <w:rPr>
          <w:rFonts w:ascii="Times New Roman" w:hAnsi="Times New Roman" w:cs="Times New Roman"/>
          <w:sz w:val="24"/>
          <w:szCs w:val="24"/>
        </w:rPr>
        <w:t>When brutality or the use</w:t>
      </w:r>
      <w:r w:rsidR="001649C8">
        <w:rPr>
          <w:rFonts w:ascii="Times New Roman" w:hAnsi="Times New Roman" w:cs="Times New Roman"/>
          <w:sz w:val="24"/>
          <w:szCs w:val="24"/>
        </w:rPr>
        <w:t xml:space="preserve"> of heavy force is involved, a heavy</w:t>
      </w:r>
      <w:r w:rsidR="00CF3CD6">
        <w:rPr>
          <w:rFonts w:ascii="Times New Roman" w:hAnsi="Times New Roman" w:cs="Times New Roman"/>
          <w:sz w:val="24"/>
          <w:szCs w:val="24"/>
        </w:rPr>
        <w:t xml:space="preserve"> s</w:t>
      </w:r>
      <w:r w:rsidR="001649C8">
        <w:rPr>
          <w:rFonts w:ascii="Times New Roman" w:hAnsi="Times New Roman" w:cs="Times New Roman"/>
          <w:sz w:val="24"/>
          <w:szCs w:val="24"/>
        </w:rPr>
        <w:t>entence would be levied on</w:t>
      </w:r>
      <w:r w:rsidR="00CF3CD6">
        <w:rPr>
          <w:rFonts w:ascii="Times New Roman" w:hAnsi="Times New Roman" w:cs="Times New Roman"/>
          <w:sz w:val="24"/>
          <w:szCs w:val="24"/>
        </w:rPr>
        <w:t xml:space="preserve"> the individual.</w:t>
      </w:r>
      <w:r w:rsidR="001649C8">
        <w:rPr>
          <w:rFonts w:ascii="Times New Roman" w:hAnsi="Times New Roman" w:cs="Times New Roman"/>
          <w:sz w:val="24"/>
          <w:szCs w:val="24"/>
        </w:rPr>
        <w:t xml:space="preserve"> </w:t>
      </w:r>
      <w:r w:rsidR="00066F60" w:rsidRPr="008044CB">
        <w:rPr>
          <w:rFonts w:ascii="Times New Roman" w:hAnsi="Times New Roman" w:cs="Times New Roman"/>
          <w:sz w:val="24"/>
          <w:szCs w:val="24"/>
        </w:rPr>
        <w:t xml:space="preserve">In the American case of </w:t>
      </w:r>
      <w:r w:rsidR="00066F60" w:rsidRPr="008044CB">
        <w:rPr>
          <w:rFonts w:ascii="Times New Roman" w:hAnsi="Times New Roman" w:cs="Times New Roman"/>
          <w:b/>
          <w:sz w:val="24"/>
          <w:szCs w:val="24"/>
        </w:rPr>
        <w:t>Gregge v Georgia</w:t>
      </w:r>
      <w:r w:rsidR="00066F60" w:rsidRPr="008044CB">
        <w:rPr>
          <w:rFonts w:ascii="Times New Roman" w:hAnsi="Times New Roman" w:cs="Times New Roman"/>
          <w:sz w:val="24"/>
          <w:szCs w:val="24"/>
        </w:rPr>
        <w:t>, the Supreme Court of America went on to uphold death penalty as an appropriate sentence for the offence of murder due to the nature of the offence</w:t>
      </w:r>
      <w:r w:rsidR="00C47E6B" w:rsidRPr="008044CB">
        <w:rPr>
          <w:rFonts w:ascii="Times New Roman" w:hAnsi="Times New Roman" w:cs="Times New Roman"/>
          <w:sz w:val="24"/>
          <w:szCs w:val="24"/>
        </w:rPr>
        <w:t>.</w:t>
      </w:r>
      <w:r w:rsidR="00066F60" w:rsidRPr="008044CB">
        <w:rPr>
          <w:rFonts w:ascii="Times New Roman" w:hAnsi="Times New Roman" w:cs="Times New Roman"/>
          <w:sz w:val="24"/>
          <w:szCs w:val="24"/>
        </w:rPr>
        <w:t xml:space="preserve"> Mr</w:t>
      </w:r>
      <w:r w:rsidR="00C47E6B" w:rsidRPr="008044CB">
        <w:rPr>
          <w:rFonts w:ascii="Times New Roman" w:hAnsi="Times New Roman" w:cs="Times New Roman"/>
          <w:sz w:val="24"/>
          <w:szCs w:val="24"/>
        </w:rPr>
        <w:t>.</w:t>
      </w:r>
      <w:r w:rsidR="00066F60" w:rsidRPr="008044CB">
        <w:rPr>
          <w:rFonts w:ascii="Times New Roman" w:hAnsi="Times New Roman" w:cs="Times New Roman"/>
          <w:sz w:val="24"/>
          <w:szCs w:val="24"/>
        </w:rPr>
        <w:t xml:space="preserve"> Evans committed grave criminal offences such as kidnapping</w:t>
      </w:r>
      <w:r w:rsidR="00C47E6B" w:rsidRPr="008044CB">
        <w:rPr>
          <w:rFonts w:ascii="Times New Roman" w:hAnsi="Times New Roman" w:cs="Times New Roman"/>
          <w:sz w:val="24"/>
          <w:szCs w:val="24"/>
        </w:rPr>
        <w:t xml:space="preserve">, armed robbery, rape, defilement of young girls, ritual killings, extortion and obtaining property by false pretence which are regarded as very serious in nature. In the Nigerian case of </w:t>
      </w:r>
      <w:r w:rsidR="00C47E6B" w:rsidRPr="008044CB">
        <w:rPr>
          <w:rFonts w:ascii="Times New Roman" w:hAnsi="Times New Roman" w:cs="Times New Roman"/>
          <w:b/>
          <w:sz w:val="24"/>
          <w:szCs w:val="24"/>
        </w:rPr>
        <w:t>State v Osoelika and 7 ors</w:t>
      </w:r>
      <w:r w:rsidR="00C47E6B" w:rsidRPr="008044CB">
        <w:rPr>
          <w:rFonts w:ascii="Times New Roman" w:hAnsi="Times New Roman" w:cs="Times New Roman"/>
          <w:sz w:val="24"/>
          <w:szCs w:val="24"/>
        </w:rPr>
        <w:t>, a case of kidnapping and abduction at Enugu, the presiding Judge refused bail application due to prevalent and serious nature of kidnapping in Enugu and particularly South East zone of Nigeria, despite the fact that the said offence could be bailable.</w:t>
      </w:r>
    </w:p>
    <w:p w:rsidR="008044CB" w:rsidRPr="008D2922" w:rsidRDefault="008044CB" w:rsidP="008D2922">
      <w:pPr>
        <w:pStyle w:val="ListParagraph"/>
        <w:numPr>
          <w:ilvl w:val="0"/>
          <w:numId w:val="11"/>
        </w:numPr>
        <w:tabs>
          <w:tab w:val="left" w:pos="3135"/>
        </w:tabs>
        <w:rPr>
          <w:rFonts w:ascii="Times New Roman" w:hAnsi="Times New Roman" w:cs="Times New Roman"/>
          <w:sz w:val="24"/>
          <w:szCs w:val="24"/>
        </w:rPr>
      </w:pPr>
      <w:r w:rsidRPr="008D2922">
        <w:rPr>
          <w:rFonts w:ascii="Times New Roman" w:hAnsi="Times New Roman" w:cs="Times New Roman"/>
          <w:sz w:val="24"/>
          <w:szCs w:val="24"/>
          <w:u w:val="single"/>
        </w:rPr>
        <w:lastRenderedPageBreak/>
        <w:t>Character/ Nature of the offender</w:t>
      </w:r>
    </w:p>
    <w:p w:rsidR="00E27EB8" w:rsidRPr="00E27EB8" w:rsidRDefault="008044CB" w:rsidP="00E27EB8">
      <w:pPr>
        <w:tabs>
          <w:tab w:val="left" w:pos="3135"/>
        </w:tabs>
        <w:rPr>
          <w:rFonts w:ascii="Times New Roman" w:hAnsi="Times New Roman" w:cs="Times New Roman"/>
          <w:sz w:val="24"/>
          <w:szCs w:val="24"/>
        </w:rPr>
      </w:pPr>
      <w:r>
        <w:rPr>
          <w:rFonts w:ascii="Times New Roman" w:hAnsi="Times New Roman" w:cs="Times New Roman"/>
          <w:sz w:val="24"/>
          <w:szCs w:val="24"/>
        </w:rPr>
        <w:t xml:space="preserve">  There are certain factors that are considered in the nature of the offender such as if he is a first time offender, previous record of the offender, age of the offender, </w:t>
      </w:r>
      <w:r w:rsidR="00E27EB8" w:rsidRPr="00E27EB8">
        <w:rPr>
          <w:rFonts w:ascii="Times New Roman" w:hAnsi="Times New Roman" w:cs="Times New Roman"/>
          <w:sz w:val="24"/>
          <w:szCs w:val="24"/>
        </w:rPr>
        <w:t>The above</w:t>
      </w:r>
      <w:r w:rsidR="00E27EB8">
        <w:rPr>
          <w:rFonts w:ascii="Times New Roman" w:hAnsi="Times New Roman" w:cs="Times New Roman"/>
          <w:sz w:val="24"/>
          <w:szCs w:val="24"/>
        </w:rPr>
        <w:t xml:space="preserve"> proposition perhaps influenced </w:t>
      </w:r>
      <w:r w:rsidR="00E27EB8" w:rsidRPr="00E27EB8">
        <w:rPr>
          <w:rFonts w:ascii="Times New Roman" w:hAnsi="Times New Roman" w:cs="Times New Roman"/>
          <w:sz w:val="24"/>
          <w:szCs w:val="24"/>
        </w:rPr>
        <w:t>the West African Court of Appea</w:t>
      </w:r>
      <w:r w:rsidR="00E27EB8">
        <w:rPr>
          <w:rFonts w:ascii="Times New Roman" w:hAnsi="Times New Roman" w:cs="Times New Roman"/>
          <w:sz w:val="24"/>
          <w:szCs w:val="24"/>
        </w:rPr>
        <w:t xml:space="preserve">l in the often quoted case of </w:t>
      </w:r>
      <w:r w:rsidR="00E27EB8" w:rsidRPr="00DF256C">
        <w:rPr>
          <w:rFonts w:ascii="Times New Roman" w:hAnsi="Times New Roman" w:cs="Times New Roman"/>
          <w:b/>
          <w:sz w:val="24"/>
          <w:szCs w:val="24"/>
        </w:rPr>
        <w:t xml:space="preserve">R </w:t>
      </w:r>
      <w:r w:rsidR="00E27EB8" w:rsidRPr="00DF256C">
        <w:rPr>
          <w:rFonts w:ascii="Times New Roman" w:hAnsi="Times New Roman" w:cs="Times New Roman"/>
          <w:b/>
          <w:sz w:val="24"/>
          <w:szCs w:val="24"/>
        </w:rPr>
        <w:t>v Adegbesi</w:t>
      </w:r>
      <w:r w:rsidR="00E27EB8" w:rsidRPr="00DF256C">
        <w:rPr>
          <w:rFonts w:ascii="Times New Roman" w:hAnsi="Times New Roman" w:cs="Times New Roman"/>
          <w:b/>
          <w:sz w:val="24"/>
          <w:szCs w:val="24"/>
        </w:rPr>
        <w:t>n</w:t>
      </w:r>
      <w:r w:rsidR="00E27EB8" w:rsidRPr="00E27EB8">
        <w:rPr>
          <w:rFonts w:ascii="Times New Roman" w:hAnsi="Times New Roman" w:cs="Times New Roman"/>
          <w:sz w:val="24"/>
          <w:szCs w:val="24"/>
        </w:rPr>
        <w:t xml:space="preserve">. In this case, </w:t>
      </w:r>
      <w:r w:rsidR="00E27EB8">
        <w:rPr>
          <w:rFonts w:ascii="Times New Roman" w:hAnsi="Times New Roman" w:cs="Times New Roman"/>
          <w:sz w:val="24"/>
          <w:szCs w:val="24"/>
        </w:rPr>
        <w:t xml:space="preserve">the Court reviewed the previous </w:t>
      </w:r>
      <w:r w:rsidR="00E27EB8" w:rsidRPr="00E27EB8">
        <w:rPr>
          <w:rFonts w:ascii="Times New Roman" w:hAnsi="Times New Roman" w:cs="Times New Roman"/>
          <w:sz w:val="24"/>
          <w:szCs w:val="24"/>
        </w:rPr>
        <w:t xml:space="preserve">record of the convict who had </w:t>
      </w:r>
      <w:r w:rsidR="00E27EB8">
        <w:rPr>
          <w:rFonts w:ascii="Times New Roman" w:hAnsi="Times New Roman" w:cs="Times New Roman"/>
          <w:sz w:val="24"/>
          <w:szCs w:val="24"/>
        </w:rPr>
        <w:t xml:space="preserve">been involved in various crimes </w:t>
      </w:r>
      <w:r w:rsidR="00E27EB8" w:rsidRPr="00E27EB8">
        <w:rPr>
          <w:rFonts w:ascii="Times New Roman" w:hAnsi="Times New Roman" w:cs="Times New Roman"/>
          <w:sz w:val="24"/>
          <w:szCs w:val="24"/>
        </w:rPr>
        <w:t>of the same kind and resembl</w:t>
      </w:r>
      <w:r w:rsidR="00E27EB8">
        <w:rPr>
          <w:rFonts w:ascii="Times New Roman" w:hAnsi="Times New Roman" w:cs="Times New Roman"/>
          <w:sz w:val="24"/>
          <w:szCs w:val="24"/>
        </w:rPr>
        <w:t xml:space="preserve">ance at different times and had </w:t>
      </w:r>
      <w:r w:rsidR="00E27EB8" w:rsidRPr="00E27EB8">
        <w:rPr>
          <w:rFonts w:ascii="Times New Roman" w:hAnsi="Times New Roman" w:cs="Times New Roman"/>
          <w:sz w:val="24"/>
          <w:szCs w:val="24"/>
        </w:rPr>
        <w:t>been to prison severally. Consequ</w:t>
      </w:r>
      <w:r w:rsidR="00E27EB8">
        <w:rPr>
          <w:rFonts w:ascii="Times New Roman" w:hAnsi="Times New Roman" w:cs="Times New Roman"/>
          <w:sz w:val="24"/>
          <w:szCs w:val="24"/>
        </w:rPr>
        <w:t xml:space="preserve">ently, his jail term of 3 years </w:t>
      </w:r>
      <w:r w:rsidR="00E27EB8" w:rsidRPr="00E27EB8">
        <w:rPr>
          <w:rFonts w:ascii="Times New Roman" w:hAnsi="Times New Roman" w:cs="Times New Roman"/>
          <w:sz w:val="24"/>
          <w:szCs w:val="24"/>
        </w:rPr>
        <w:t>was reviewed to 6 years on appe</w:t>
      </w:r>
      <w:r w:rsidR="00E27EB8">
        <w:rPr>
          <w:rFonts w:ascii="Times New Roman" w:hAnsi="Times New Roman" w:cs="Times New Roman"/>
          <w:sz w:val="24"/>
          <w:szCs w:val="24"/>
        </w:rPr>
        <w:t xml:space="preserve">al. In contrast, in the case of </w:t>
      </w:r>
      <w:r w:rsidR="00E27EB8" w:rsidRPr="00453F76">
        <w:rPr>
          <w:rFonts w:ascii="Times New Roman" w:hAnsi="Times New Roman" w:cs="Times New Roman"/>
          <w:b/>
          <w:sz w:val="24"/>
          <w:szCs w:val="24"/>
        </w:rPr>
        <w:t>R v Williams</w:t>
      </w:r>
      <w:r w:rsidR="00E27EB8">
        <w:rPr>
          <w:rFonts w:ascii="Times New Roman" w:hAnsi="Times New Roman" w:cs="Times New Roman"/>
          <w:sz w:val="24"/>
          <w:szCs w:val="24"/>
        </w:rPr>
        <w:t>,</w:t>
      </w:r>
      <w:r w:rsidR="00E27EB8" w:rsidRPr="00E27EB8">
        <w:rPr>
          <w:rFonts w:ascii="Times New Roman" w:hAnsi="Times New Roman" w:cs="Times New Roman"/>
          <w:sz w:val="24"/>
          <w:szCs w:val="24"/>
        </w:rPr>
        <w:t xml:space="preserve"> a suspect aged </w:t>
      </w:r>
      <w:r w:rsidR="00E27EB8">
        <w:rPr>
          <w:rFonts w:ascii="Times New Roman" w:hAnsi="Times New Roman" w:cs="Times New Roman"/>
          <w:sz w:val="24"/>
          <w:szCs w:val="24"/>
        </w:rPr>
        <w:t xml:space="preserve">20 years, attempted rape on his </w:t>
      </w:r>
      <w:r w:rsidR="00E27EB8" w:rsidRPr="00E27EB8">
        <w:rPr>
          <w:rFonts w:ascii="Times New Roman" w:hAnsi="Times New Roman" w:cs="Times New Roman"/>
          <w:sz w:val="24"/>
          <w:szCs w:val="24"/>
        </w:rPr>
        <w:t>victim with whom, he and others had been drinking at a hotel.</w:t>
      </w:r>
    </w:p>
    <w:p w:rsidR="008044CB" w:rsidRDefault="00E27EB8" w:rsidP="00E27EB8">
      <w:pPr>
        <w:tabs>
          <w:tab w:val="left" w:pos="3135"/>
        </w:tabs>
        <w:rPr>
          <w:rFonts w:ascii="Times New Roman" w:hAnsi="Times New Roman" w:cs="Times New Roman"/>
          <w:sz w:val="24"/>
          <w:szCs w:val="24"/>
        </w:rPr>
      </w:pPr>
      <w:r>
        <w:rPr>
          <w:rFonts w:ascii="Times New Roman" w:hAnsi="Times New Roman" w:cs="Times New Roman"/>
          <w:sz w:val="24"/>
          <w:szCs w:val="24"/>
        </w:rPr>
        <w:t xml:space="preserve">   </w:t>
      </w:r>
      <w:r w:rsidRPr="00E27EB8">
        <w:rPr>
          <w:rFonts w:ascii="Times New Roman" w:hAnsi="Times New Roman" w:cs="Times New Roman"/>
          <w:sz w:val="24"/>
          <w:szCs w:val="24"/>
        </w:rPr>
        <w:t>The suspect had a g</w:t>
      </w:r>
      <w:r>
        <w:rPr>
          <w:rFonts w:ascii="Times New Roman" w:hAnsi="Times New Roman" w:cs="Times New Roman"/>
          <w:sz w:val="24"/>
          <w:szCs w:val="24"/>
        </w:rPr>
        <w:t xml:space="preserve">ood record and impeccable family </w:t>
      </w:r>
      <w:r w:rsidRPr="00E27EB8">
        <w:rPr>
          <w:rFonts w:ascii="Times New Roman" w:hAnsi="Times New Roman" w:cs="Times New Roman"/>
          <w:sz w:val="24"/>
          <w:szCs w:val="24"/>
        </w:rPr>
        <w:t>background. He had no sexually related indictment and was</w:t>
      </w:r>
      <w:r>
        <w:rPr>
          <w:rFonts w:ascii="Times New Roman" w:hAnsi="Times New Roman" w:cs="Times New Roman"/>
          <w:sz w:val="24"/>
          <w:szCs w:val="24"/>
        </w:rPr>
        <w:t xml:space="preserve"> </w:t>
      </w:r>
      <w:r w:rsidRPr="00E27EB8">
        <w:rPr>
          <w:rFonts w:ascii="Times New Roman" w:hAnsi="Times New Roman" w:cs="Times New Roman"/>
          <w:sz w:val="24"/>
          <w:szCs w:val="24"/>
        </w:rPr>
        <w:t>not accustomed to drinking whisky which probably aroused his</w:t>
      </w:r>
      <w:r>
        <w:rPr>
          <w:rFonts w:ascii="Times New Roman" w:hAnsi="Times New Roman" w:cs="Times New Roman"/>
          <w:sz w:val="24"/>
          <w:szCs w:val="24"/>
        </w:rPr>
        <w:t xml:space="preserve"> </w:t>
      </w:r>
      <w:r w:rsidRPr="00E27EB8">
        <w:rPr>
          <w:rFonts w:ascii="Times New Roman" w:hAnsi="Times New Roman" w:cs="Times New Roman"/>
          <w:sz w:val="24"/>
          <w:szCs w:val="24"/>
        </w:rPr>
        <w:t>passion. He was convicted for attempted rape. On the basis of</w:t>
      </w:r>
      <w:r>
        <w:rPr>
          <w:rFonts w:ascii="Times New Roman" w:hAnsi="Times New Roman" w:cs="Times New Roman"/>
          <w:sz w:val="24"/>
          <w:szCs w:val="24"/>
        </w:rPr>
        <w:t xml:space="preserve"> </w:t>
      </w:r>
      <w:r w:rsidRPr="00E27EB8">
        <w:rPr>
          <w:rFonts w:ascii="Times New Roman" w:hAnsi="Times New Roman" w:cs="Times New Roman"/>
          <w:sz w:val="24"/>
          <w:szCs w:val="24"/>
        </w:rPr>
        <w:t>the above facts the cour</w:t>
      </w:r>
      <w:r>
        <w:rPr>
          <w:rFonts w:ascii="Times New Roman" w:hAnsi="Times New Roman" w:cs="Times New Roman"/>
          <w:sz w:val="24"/>
          <w:szCs w:val="24"/>
        </w:rPr>
        <w:t xml:space="preserve">t released him on probation and </w:t>
      </w:r>
      <w:r w:rsidRPr="00E27EB8">
        <w:rPr>
          <w:rFonts w:ascii="Times New Roman" w:hAnsi="Times New Roman" w:cs="Times New Roman"/>
          <w:sz w:val="24"/>
          <w:szCs w:val="24"/>
        </w:rPr>
        <w:t>ordered him to pay £75 to his victim for bodily injury</w:t>
      </w:r>
      <w:r>
        <w:rPr>
          <w:rFonts w:ascii="Times New Roman" w:hAnsi="Times New Roman" w:cs="Times New Roman"/>
          <w:sz w:val="24"/>
          <w:szCs w:val="24"/>
        </w:rPr>
        <w:t xml:space="preserve"> done to </w:t>
      </w:r>
      <w:r w:rsidRPr="00E27EB8">
        <w:rPr>
          <w:rFonts w:ascii="Times New Roman" w:hAnsi="Times New Roman" w:cs="Times New Roman"/>
          <w:sz w:val="24"/>
          <w:szCs w:val="24"/>
        </w:rPr>
        <w:t>her by the convict. The abo</w:t>
      </w:r>
      <w:r>
        <w:rPr>
          <w:rFonts w:ascii="Times New Roman" w:hAnsi="Times New Roman" w:cs="Times New Roman"/>
          <w:sz w:val="24"/>
          <w:szCs w:val="24"/>
        </w:rPr>
        <w:t xml:space="preserve">ve cases point to the fact that </w:t>
      </w:r>
      <w:r w:rsidRPr="00E27EB8">
        <w:rPr>
          <w:rFonts w:ascii="Times New Roman" w:hAnsi="Times New Roman" w:cs="Times New Roman"/>
          <w:sz w:val="24"/>
          <w:szCs w:val="24"/>
        </w:rPr>
        <w:t>previous record of the convic</w:t>
      </w:r>
      <w:r>
        <w:rPr>
          <w:rFonts w:ascii="Times New Roman" w:hAnsi="Times New Roman" w:cs="Times New Roman"/>
          <w:sz w:val="24"/>
          <w:szCs w:val="24"/>
        </w:rPr>
        <w:t xml:space="preserve">t goes a long way to affect the </w:t>
      </w:r>
      <w:r w:rsidRPr="00E27EB8">
        <w:rPr>
          <w:rFonts w:ascii="Times New Roman" w:hAnsi="Times New Roman" w:cs="Times New Roman"/>
          <w:sz w:val="24"/>
          <w:szCs w:val="24"/>
        </w:rPr>
        <w:t>extent of punishment a Court m</w:t>
      </w:r>
      <w:r>
        <w:rPr>
          <w:rFonts w:ascii="Times New Roman" w:hAnsi="Times New Roman" w:cs="Times New Roman"/>
          <w:sz w:val="24"/>
          <w:szCs w:val="24"/>
        </w:rPr>
        <w:t xml:space="preserve">ay impose on individual’s cases </w:t>
      </w:r>
      <w:r w:rsidRPr="00E27EB8">
        <w:rPr>
          <w:rFonts w:ascii="Times New Roman" w:hAnsi="Times New Roman" w:cs="Times New Roman"/>
          <w:sz w:val="24"/>
          <w:szCs w:val="24"/>
        </w:rPr>
        <w:t>even if the offences are the same.</w:t>
      </w:r>
      <w:r w:rsidRPr="00E27EB8">
        <w:t xml:space="preserve"> </w:t>
      </w:r>
      <w:r w:rsidR="000556CB">
        <w:rPr>
          <w:rFonts w:ascii="Times New Roman" w:hAnsi="Times New Roman" w:cs="Times New Roman"/>
          <w:sz w:val="24"/>
          <w:szCs w:val="24"/>
        </w:rPr>
        <w:t xml:space="preserve">In the case of </w:t>
      </w:r>
      <w:r w:rsidR="000556CB" w:rsidRPr="00DF256C">
        <w:rPr>
          <w:rFonts w:ascii="Times New Roman" w:hAnsi="Times New Roman" w:cs="Times New Roman"/>
          <w:b/>
          <w:sz w:val="24"/>
          <w:szCs w:val="24"/>
        </w:rPr>
        <w:t>State v. Obagha</w:t>
      </w:r>
      <w:r w:rsidRPr="00E27EB8">
        <w:rPr>
          <w:rFonts w:ascii="Times New Roman" w:hAnsi="Times New Roman" w:cs="Times New Roman"/>
          <w:sz w:val="24"/>
          <w:szCs w:val="24"/>
        </w:rPr>
        <w:t>, the defendant aged 70 years, was convicted of manslaughter due to provocation; the court greatly considered his age and sentence him to 3 years imprisonment without hard labour. In the</w:t>
      </w:r>
      <w:r w:rsidR="000556CB">
        <w:rPr>
          <w:rFonts w:ascii="Times New Roman" w:hAnsi="Times New Roman" w:cs="Times New Roman"/>
          <w:sz w:val="24"/>
          <w:szCs w:val="24"/>
        </w:rPr>
        <w:t xml:space="preserve"> case of </w:t>
      </w:r>
      <w:r w:rsidR="000556CB" w:rsidRPr="00DF256C">
        <w:rPr>
          <w:rFonts w:ascii="Times New Roman" w:hAnsi="Times New Roman" w:cs="Times New Roman"/>
          <w:b/>
          <w:sz w:val="24"/>
          <w:szCs w:val="24"/>
        </w:rPr>
        <w:t>State v. Olowolaiyemo</w:t>
      </w:r>
      <w:r w:rsidRPr="00E27EB8">
        <w:rPr>
          <w:rFonts w:ascii="Times New Roman" w:hAnsi="Times New Roman" w:cs="Times New Roman"/>
          <w:sz w:val="24"/>
          <w:szCs w:val="24"/>
        </w:rPr>
        <w:t>, the defendant who was a hunter mistakenly shot and killed his victim who was on top of a palm tree taking him for a monkey. Court greatly considered his age of about 70 years and poor health and sentenced him to 12 months imprisonment or fine of 200 pounds for the offence of manslaughter.</w:t>
      </w:r>
      <w:r w:rsidR="00453F76">
        <w:rPr>
          <w:rFonts w:ascii="Times New Roman" w:hAnsi="Times New Roman" w:cs="Times New Roman"/>
          <w:sz w:val="24"/>
          <w:szCs w:val="24"/>
        </w:rPr>
        <w:t xml:space="preserve"> Mr. Evans is not a person of good character as he has been involved in various grave crimes which are serious in nature.</w:t>
      </w:r>
    </w:p>
    <w:p w:rsidR="008D2922" w:rsidRDefault="008D2922" w:rsidP="008D2922">
      <w:pPr>
        <w:pStyle w:val="ListParagraph"/>
        <w:numPr>
          <w:ilvl w:val="0"/>
          <w:numId w:val="11"/>
        </w:numPr>
        <w:tabs>
          <w:tab w:val="left" w:pos="3135"/>
        </w:tabs>
        <w:rPr>
          <w:rFonts w:ascii="Times New Roman" w:hAnsi="Times New Roman" w:cs="Times New Roman"/>
          <w:sz w:val="24"/>
          <w:szCs w:val="24"/>
          <w:u w:val="single"/>
        </w:rPr>
      </w:pPr>
      <w:r>
        <w:rPr>
          <w:rFonts w:ascii="Times New Roman" w:hAnsi="Times New Roman" w:cs="Times New Roman"/>
          <w:sz w:val="24"/>
          <w:szCs w:val="24"/>
          <w:u w:val="single"/>
        </w:rPr>
        <w:t>Position of status of the offender</w:t>
      </w:r>
    </w:p>
    <w:p w:rsidR="008D2922" w:rsidRPr="00856F9E" w:rsidRDefault="00856F9E" w:rsidP="00856F9E">
      <w:pPr>
        <w:tabs>
          <w:tab w:val="left" w:pos="3135"/>
        </w:tabs>
        <w:rPr>
          <w:rFonts w:ascii="Times New Roman" w:hAnsi="Times New Roman" w:cs="Times New Roman"/>
          <w:sz w:val="24"/>
          <w:szCs w:val="24"/>
        </w:rPr>
      </w:pPr>
      <w:r>
        <w:rPr>
          <w:rFonts w:ascii="Times New Roman" w:hAnsi="Times New Roman" w:cs="Times New Roman"/>
          <w:sz w:val="24"/>
          <w:szCs w:val="24"/>
        </w:rPr>
        <w:t xml:space="preserve">  </w:t>
      </w:r>
      <w:r w:rsidR="00CF3CD6" w:rsidRPr="00856F9E">
        <w:rPr>
          <w:rFonts w:ascii="Times New Roman" w:hAnsi="Times New Roman" w:cs="Times New Roman"/>
          <w:sz w:val="24"/>
          <w:szCs w:val="24"/>
        </w:rPr>
        <w:t>The position of the offender is another factor as it can work in two ways, because the position of the offender is high, his sentence should be high to serve as a means of deterrence or, because his position is high, his sentence should be low. The court would consider a lighter sentence for the holder of a high position when the offence is done negligently or it is not serious.</w:t>
      </w:r>
    </w:p>
    <w:p w:rsidR="00272540" w:rsidRPr="008D2922" w:rsidRDefault="00272540" w:rsidP="008D2922">
      <w:pPr>
        <w:pStyle w:val="ListParagraph"/>
        <w:numPr>
          <w:ilvl w:val="0"/>
          <w:numId w:val="11"/>
        </w:numPr>
        <w:tabs>
          <w:tab w:val="left" w:pos="3135"/>
        </w:tabs>
        <w:rPr>
          <w:rFonts w:ascii="Times New Roman" w:hAnsi="Times New Roman" w:cs="Times New Roman"/>
          <w:sz w:val="24"/>
          <w:szCs w:val="24"/>
          <w:u w:val="single"/>
        </w:rPr>
      </w:pPr>
      <w:r w:rsidRPr="008D2922">
        <w:rPr>
          <w:rFonts w:ascii="Times New Roman" w:hAnsi="Times New Roman" w:cs="Times New Roman"/>
          <w:sz w:val="24"/>
          <w:szCs w:val="24"/>
          <w:u w:val="single"/>
        </w:rPr>
        <w:lastRenderedPageBreak/>
        <w:t>Rampancy of the offence</w:t>
      </w:r>
    </w:p>
    <w:p w:rsidR="00E72C44" w:rsidRPr="00E72C44" w:rsidRDefault="00856F9E" w:rsidP="002D3602">
      <w:pPr>
        <w:tabs>
          <w:tab w:val="left" w:pos="3135"/>
        </w:tabs>
        <w:rPr>
          <w:rFonts w:ascii="Times New Roman" w:hAnsi="Times New Roman" w:cs="Times New Roman"/>
          <w:sz w:val="24"/>
          <w:szCs w:val="24"/>
        </w:rPr>
      </w:pPr>
      <w:r>
        <w:rPr>
          <w:rFonts w:ascii="Times New Roman" w:hAnsi="Times New Roman" w:cs="Times New Roman"/>
          <w:sz w:val="24"/>
          <w:szCs w:val="24"/>
        </w:rPr>
        <w:t xml:space="preserve">  </w:t>
      </w:r>
      <w:r w:rsidR="00272540" w:rsidRPr="00272540">
        <w:rPr>
          <w:rFonts w:ascii="Times New Roman" w:hAnsi="Times New Roman" w:cs="Times New Roman"/>
          <w:sz w:val="24"/>
          <w:szCs w:val="24"/>
        </w:rPr>
        <w:t>Court usually take</w:t>
      </w:r>
      <w:r w:rsidR="00272540">
        <w:rPr>
          <w:rFonts w:ascii="Times New Roman" w:hAnsi="Times New Roman" w:cs="Times New Roman"/>
          <w:sz w:val="24"/>
          <w:szCs w:val="24"/>
        </w:rPr>
        <w:t>s into account the fact that a particular offence is rampant</w:t>
      </w:r>
      <w:r w:rsidR="00272540" w:rsidRPr="00272540">
        <w:rPr>
          <w:rFonts w:ascii="Times New Roman" w:hAnsi="Times New Roman" w:cs="Times New Roman"/>
          <w:sz w:val="24"/>
          <w:szCs w:val="24"/>
        </w:rPr>
        <w:t xml:space="preserve"> in the com</w:t>
      </w:r>
      <w:r w:rsidR="00272540">
        <w:rPr>
          <w:rFonts w:ascii="Times New Roman" w:hAnsi="Times New Roman" w:cs="Times New Roman"/>
          <w:sz w:val="24"/>
          <w:szCs w:val="24"/>
        </w:rPr>
        <w:t>munity. While lack of rampancy</w:t>
      </w:r>
      <w:r w:rsidR="00272540" w:rsidRPr="00272540">
        <w:rPr>
          <w:rFonts w:ascii="Times New Roman" w:hAnsi="Times New Roman" w:cs="Times New Roman"/>
          <w:sz w:val="24"/>
          <w:szCs w:val="24"/>
        </w:rPr>
        <w:t xml:space="preserve"> of</w:t>
      </w:r>
      <w:r w:rsidR="00272540">
        <w:rPr>
          <w:rFonts w:ascii="Times New Roman" w:hAnsi="Times New Roman" w:cs="Times New Roman"/>
          <w:sz w:val="24"/>
          <w:szCs w:val="24"/>
        </w:rPr>
        <w:t xml:space="preserve"> the</w:t>
      </w:r>
      <w:r w:rsidR="00272540" w:rsidRPr="00272540">
        <w:rPr>
          <w:rFonts w:ascii="Times New Roman" w:hAnsi="Times New Roman" w:cs="Times New Roman"/>
          <w:sz w:val="24"/>
          <w:szCs w:val="24"/>
        </w:rPr>
        <w:t xml:space="preserve"> offence is a mitigating factor, the prevalence of it aggravates the punishment. Where an offence is prevalent, Courts have always thought that severity of sentences imposed will act as a deterr</w:t>
      </w:r>
      <w:r w:rsidR="00272540">
        <w:rPr>
          <w:rFonts w:ascii="Times New Roman" w:hAnsi="Times New Roman" w:cs="Times New Roman"/>
          <w:sz w:val="24"/>
          <w:szCs w:val="24"/>
        </w:rPr>
        <w:t>ent and discourage others from</w:t>
      </w:r>
      <w:r w:rsidR="00272540" w:rsidRPr="00272540">
        <w:rPr>
          <w:rFonts w:ascii="Times New Roman" w:hAnsi="Times New Roman" w:cs="Times New Roman"/>
          <w:sz w:val="24"/>
          <w:szCs w:val="24"/>
        </w:rPr>
        <w:t xml:space="preserve"> commit</w:t>
      </w:r>
      <w:r w:rsidR="00272540">
        <w:rPr>
          <w:rFonts w:ascii="Times New Roman" w:hAnsi="Times New Roman" w:cs="Times New Roman"/>
          <w:sz w:val="24"/>
          <w:szCs w:val="24"/>
        </w:rPr>
        <w:t>ting</w:t>
      </w:r>
      <w:r w:rsidR="00272540" w:rsidRPr="00272540">
        <w:rPr>
          <w:rFonts w:ascii="Times New Roman" w:hAnsi="Times New Roman" w:cs="Times New Roman"/>
          <w:sz w:val="24"/>
          <w:szCs w:val="24"/>
        </w:rPr>
        <w:t xml:space="preserve"> similar offence.</w:t>
      </w:r>
      <w:r w:rsidR="00272540">
        <w:rPr>
          <w:rFonts w:ascii="Times New Roman" w:hAnsi="Times New Roman" w:cs="Times New Roman"/>
          <w:sz w:val="24"/>
          <w:szCs w:val="24"/>
        </w:rPr>
        <w:t xml:space="preserve"> The court’s sentence will act as a deterrent not only for the accused but also for the general public</w:t>
      </w:r>
      <w:r w:rsidR="00272540" w:rsidRPr="00453F76">
        <w:rPr>
          <w:rFonts w:ascii="Times New Roman" w:hAnsi="Times New Roman" w:cs="Times New Roman"/>
          <w:sz w:val="24"/>
          <w:szCs w:val="24"/>
        </w:rPr>
        <w:t>. The case which clearly underscored this principle of th</w:t>
      </w:r>
      <w:r w:rsidR="00453F76" w:rsidRPr="00453F76">
        <w:rPr>
          <w:rFonts w:ascii="Times New Roman" w:hAnsi="Times New Roman" w:cs="Times New Roman"/>
          <w:sz w:val="24"/>
          <w:szCs w:val="24"/>
        </w:rPr>
        <w:t xml:space="preserve">e law is that of </w:t>
      </w:r>
      <w:r w:rsidR="00453F76" w:rsidRPr="00DF256C">
        <w:rPr>
          <w:rFonts w:ascii="Times New Roman" w:hAnsi="Times New Roman" w:cs="Times New Roman"/>
          <w:b/>
          <w:sz w:val="24"/>
          <w:szCs w:val="24"/>
        </w:rPr>
        <w:t>State V Nwosu</w:t>
      </w:r>
      <w:r w:rsidR="00272540" w:rsidRPr="00453F76">
        <w:rPr>
          <w:rFonts w:ascii="Times New Roman" w:hAnsi="Times New Roman" w:cs="Times New Roman"/>
          <w:sz w:val="24"/>
          <w:szCs w:val="24"/>
        </w:rPr>
        <w:t xml:space="preserve">. In this case, husband and wife were sentenced to 7 years imprisonment each by Ado </w:t>
      </w:r>
      <w:proofErr w:type="spellStart"/>
      <w:r w:rsidR="00272540" w:rsidRPr="00453F76">
        <w:rPr>
          <w:rFonts w:ascii="Times New Roman" w:hAnsi="Times New Roman" w:cs="Times New Roman"/>
          <w:sz w:val="24"/>
          <w:szCs w:val="24"/>
        </w:rPr>
        <w:t>Ekiti</w:t>
      </w:r>
      <w:proofErr w:type="spellEnd"/>
      <w:r w:rsidR="00272540" w:rsidRPr="00453F76">
        <w:rPr>
          <w:rFonts w:ascii="Times New Roman" w:hAnsi="Times New Roman" w:cs="Times New Roman"/>
          <w:sz w:val="24"/>
          <w:szCs w:val="24"/>
        </w:rPr>
        <w:t xml:space="preserve"> State High Court for stealing a 7-month-old child because stealing of children was prevalent in that community at that material time.</w:t>
      </w:r>
      <w:r w:rsidR="00453F76">
        <w:rPr>
          <w:rFonts w:ascii="Times New Roman" w:hAnsi="Times New Roman" w:cs="Times New Roman"/>
          <w:sz w:val="24"/>
          <w:szCs w:val="24"/>
        </w:rPr>
        <w:t xml:space="preserve"> The charges that Mr. Evans has been found guilty of; kidnapping, armed robbery, rape, defilement, ritual killing, extortion and obtaining property by false pretence are crimes that are rampant in today’s society and therefore are aggravating factors.</w:t>
      </w:r>
    </w:p>
    <w:p w:rsidR="00D677C6" w:rsidRPr="008044CB" w:rsidRDefault="00856F9E" w:rsidP="00247756">
      <w:pPr>
        <w:rPr>
          <w:rFonts w:ascii="Times New Roman" w:hAnsi="Times New Roman" w:cs="Times New Roman"/>
          <w:sz w:val="24"/>
          <w:szCs w:val="24"/>
        </w:rPr>
      </w:pPr>
      <w:r>
        <w:rPr>
          <w:rFonts w:ascii="Times New Roman" w:hAnsi="Times New Roman" w:cs="Times New Roman"/>
          <w:sz w:val="24"/>
          <w:szCs w:val="24"/>
        </w:rPr>
        <w:t xml:space="preserve">  </w:t>
      </w:r>
      <w:r w:rsidR="008D2922" w:rsidRPr="008D2922">
        <w:rPr>
          <w:rFonts w:ascii="Times New Roman" w:hAnsi="Times New Roman" w:cs="Times New Roman"/>
          <w:sz w:val="24"/>
          <w:szCs w:val="24"/>
        </w:rPr>
        <w:t>Departures are allowed in cases involving substantial assistance to authorities in the investigation or prosecution of another person who has committed an offense. Indeed, the Sentencing Reform Act even allows a departure below the applicable statutory mand</w:t>
      </w:r>
      <w:r w:rsidR="008D2922">
        <w:rPr>
          <w:rFonts w:ascii="Times New Roman" w:hAnsi="Times New Roman" w:cs="Times New Roman"/>
          <w:sz w:val="24"/>
          <w:szCs w:val="24"/>
        </w:rPr>
        <w:t>atory minimum in such cases.</w:t>
      </w:r>
      <w:r w:rsidR="008D2922" w:rsidRPr="008D2922">
        <w:rPr>
          <w:rFonts w:ascii="Times New Roman" w:hAnsi="Times New Roman" w:cs="Times New Roman"/>
          <w:sz w:val="24"/>
          <w:szCs w:val="24"/>
        </w:rPr>
        <w:t xml:space="preserve"> There is no penalty for refusal to assist authorities.</w:t>
      </w:r>
    </w:p>
    <w:p w:rsidR="00D677C6" w:rsidRDefault="00D677C6"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Default="009A7188" w:rsidP="00247756">
      <w:pPr>
        <w:rPr>
          <w:rFonts w:ascii="Times New Roman" w:hAnsi="Times New Roman" w:cs="Times New Roman"/>
          <w:sz w:val="24"/>
          <w:szCs w:val="24"/>
          <w:u w:val="single"/>
        </w:rPr>
      </w:pPr>
    </w:p>
    <w:p w:rsidR="009A7188" w:rsidRPr="008044CB" w:rsidRDefault="009A7188" w:rsidP="00247756">
      <w:pPr>
        <w:rPr>
          <w:rFonts w:ascii="Times New Roman" w:hAnsi="Times New Roman" w:cs="Times New Roman"/>
          <w:sz w:val="24"/>
          <w:szCs w:val="24"/>
          <w:u w:val="single"/>
        </w:rPr>
      </w:pPr>
    </w:p>
    <w:p w:rsidR="00D677C6" w:rsidRPr="008044CB" w:rsidRDefault="00D677C6" w:rsidP="00247756">
      <w:pPr>
        <w:rPr>
          <w:rFonts w:ascii="Times New Roman" w:hAnsi="Times New Roman" w:cs="Times New Roman"/>
          <w:sz w:val="24"/>
          <w:szCs w:val="24"/>
          <w:u w:val="single"/>
        </w:rPr>
      </w:pPr>
      <w:r w:rsidRPr="008044CB">
        <w:rPr>
          <w:rFonts w:ascii="Times New Roman" w:hAnsi="Times New Roman" w:cs="Times New Roman"/>
          <w:sz w:val="24"/>
          <w:szCs w:val="24"/>
          <w:u w:val="single"/>
        </w:rPr>
        <w:lastRenderedPageBreak/>
        <w:t>Reference</w:t>
      </w:r>
      <w:r w:rsidR="007E6A8B" w:rsidRPr="008044CB">
        <w:rPr>
          <w:rFonts w:ascii="Times New Roman" w:hAnsi="Times New Roman" w:cs="Times New Roman"/>
          <w:sz w:val="24"/>
          <w:szCs w:val="24"/>
          <w:u w:val="single"/>
        </w:rPr>
        <w:t>s</w:t>
      </w:r>
    </w:p>
    <w:p w:rsidR="00547E57" w:rsidRPr="008044CB" w:rsidRDefault="00547E57" w:rsidP="00247756">
      <w:pPr>
        <w:rPr>
          <w:rFonts w:ascii="Times New Roman" w:hAnsi="Times New Roman" w:cs="Times New Roman"/>
          <w:sz w:val="24"/>
          <w:szCs w:val="24"/>
        </w:rPr>
      </w:pPr>
      <w:r w:rsidRPr="008044CB">
        <w:rPr>
          <w:rFonts w:ascii="Times New Roman" w:hAnsi="Times New Roman" w:cs="Times New Roman"/>
          <w:sz w:val="24"/>
          <w:szCs w:val="24"/>
        </w:rPr>
        <w:t>Merriam-Webster’s collegiate dictionary</w:t>
      </w:r>
      <w:r w:rsidR="00BB7DE1" w:rsidRPr="008044CB">
        <w:rPr>
          <w:rFonts w:ascii="Times New Roman" w:hAnsi="Times New Roman" w:cs="Times New Roman"/>
          <w:sz w:val="24"/>
          <w:szCs w:val="24"/>
        </w:rPr>
        <w:t xml:space="preserve">, </w:t>
      </w:r>
      <w:r w:rsidR="00641452" w:rsidRPr="008044CB">
        <w:rPr>
          <w:rFonts w:ascii="Times New Roman" w:hAnsi="Times New Roman" w:cs="Times New Roman"/>
          <w:sz w:val="24"/>
          <w:szCs w:val="24"/>
        </w:rPr>
        <w:t>(</w:t>
      </w:r>
      <w:r w:rsidR="00BB7DE1" w:rsidRPr="008044CB">
        <w:rPr>
          <w:rFonts w:ascii="Times New Roman" w:hAnsi="Times New Roman" w:cs="Times New Roman"/>
          <w:sz w:val="24"/>
          <w:szCs w:val="24"/>
        </w:rPr>
        <w:t>10</w:t>
      </w:r>
      <w:r w:rsidR="00BB7DE1" w:rsidRPr="008044CB">
        <w:rPr>
          <w:rFonts w:ascii="Times New Roman" w:hAnsi="Times New Roman" w:cs="Times New Roman"/>
          <w:sz w:val="24"/>
          <w:szCs w:val="24"/>
          <w:vertAlign w:val="superscript"/>
        </w:rPr>
        <w:t>th</w:t>
      </w:r>
      <w:r w:rsidR="00BB7DE1" w:rsidRPr="008044CB">
        <w:rPr>
          <w:rFonts w:ascii="Times New Roman" w:hAnsi="Times New Roman" w:cs="Times New Roman"/>
          <w:sz w:val="24"/>
          <w:szCs w:val="24"/>
        </w:rPr>
        <w:t xml:space="preserve"> edition, Springfield, Massachusetts</w:t>
      </w:r>
    </w:p>
    <w:p w:rsidR="00641452" w:rsidRPr="008044CB" w:rsidRDefault="00641452" w:rsidP="00247756">
      <w:pPr>
        <w:rPr>
          <w:rFonts w:ascii="Times New Roman" w:hAnsi="Times New Roman" w:cs="Times New Roman"/>
          <w:sz w:val="24"/>
          <w:szCs w:val="24"/>
        </w:rPr>
      </w:pPr>
      <w:r w:rsidRPr="008044CB">
        <w:rPr>
          <w:rFonts w:ascii="Times New Roman" w:hAnsi="Times New Roman" w:cs="Times New Roman"/>
          <w:sz w:val="24"/>
          <w:szCs w:val="24"/>
        </w:rPr>
        <w:t xml:space="preserve"> Garner, B., Black’s law Dictionary, (7th </w:t>
      </w:r>
      <w:proofErr w:type="spellStart"/>
      <w:r w:rsidRPr="008044CB">
        <w:rPr>
          <w:rFonts w:ascii="Times New Roman" w:hAnsi="Times New Roman" w:cs="Times New Roman"/>
          <w:sz w:val="24"/>
          <w:szCs w:val="24"/>
        </w:rPr>
        <w:t>edn</w:t>
      </w:r>
      <w:proofErr w:type="spellEnd"/>
      <w:r w:rsidRPr="008044CB">
        <w:rPr>
          <w:rFonts w:ascii="Times New Roman" w:hAnsi="Times New Roman" w:cs="Times New Roman"/>
          <w:sz w:val="24"/>
          <w:szCs w:val="24"/>
        </w:rPr>
        <w:t>, St.</w:t>
      </w:r>
      <w:r w:rsidR="002D3602">
        <w:rPr>
          <w:rFonts w:ascii="Times New Roman" w:hAnsi="Times New Roman" w:cs="Times New Roman"/>
          <w:sz w:val="24"/>
          <w:szCs w:val="24"/>
        </w:rPr>
        <w:t xml:space="preserve"> </w:t>
      </w:r>
      <w:r w:rsidRPr="008044CB">
        <w:rPr>
          <w:rFonts w:ascii="Times New Roman" w:hAnsi="Times New Roman" w:cs="Times New Roman"/>
          <w:sz w:val="24"/>
          <w:szCs w:val="24"/>
        </w:rPr>
        <w:t xml:space="preserve">Paul </w:t>
      </w:r>
      <w:proofErr w:type="spellStart"/>
      <w:r w:rsidRPr="008044CB">
        <w:rPr>
          <w:rFonts w:ascii="Times New Roman" w:hAnsi="Times New Roman" w:cs="Times New Roman"/>
          <w:sz w:val="24"/>
          <w:szCs w:val="24"/>
        </w:rPr>
        <w:t>Minm</w:t>
      </w:r>
      <w:proofErr w:type="spellEnd"/>
      <w:r w:rsidRPr="008044CB">
        <w:rPr>
          <w:rFonts w:ascii="Times New Roman" w:hAnsi="Times New Roman" w:cs="Times New Roman"/>
          <w:sz w:val="24"/>
          <w:szCs w:val="24"/>
        </w:rPr>
        <w:t xml:space="preserve">: Thompson west, 1999) P. 1367 </w:t>
      </w:r>
    </w:p>
    <w:p w:rsidR="00641452" w:rsidRPr="008044CB" w:rsidRDefault="00641452" w:rsidP="00247756">
      <w:pPr>
        <w:rPr>
          <w:rFonts w:ascii="Times New Roman" w:hAnsi="Times New Roman" w:cs="Times New Roman"/>
          <w:sz w:val="24"/>
          <w:szCs w:val="24"/>
        </w:rPr>
      </w:pPr>
      <w:proofErr w:type="spellStart"/>
      <w:r w:rsidRPr="008044CB">
        <w:rPr>
          <w:rFonts w:ascii="Times New Roman" w:hAnsi="Times New Roman" w:cs="Times New Roman"/>
          <w:sz w:val="24"/>
          <w:szCs w:val="24"/>
        </w:rPr>
        <w:t>Honby</w:t>
      </w:r>
      <w:proofErr w:type="spellEnd"/>
      <w:r w:rsidRPr="008044CB">
        <w:rPr>
          <w:rFonts w:ascii="Times New Roman" w:hAnsi="Times New Roman" w:cs="Times New Roman"/>
          <w:sz w:val="24"/>
          <w:szCs w:val="24"/>
        </w:rPr>
        <w:t xml:space="preserve">, A., Oxford Advanced Learner`s Dictionary (6th </w:t>
      </w:r>
      <w:proofErr w:type="spellStart"/>
      <w:r w:rsidRPr="008044CB">
        <w:rPr>
          <w:rFonts w:ascii="Times New Roman" w:hAnsi="Times New Roman" w:cs="Times New Roman"/>
          <w:sz w:val="24"/>
          <w:szCs w:val="24"/>
        </w:rPr>
        <w:t>edn</w:t>
      </w:r>
      <w:proofErr w:type="spellEnd"/>
      <w:r w:rsidRPr="008044CB">
        <w:rPr>
          <w:rFonts w:ascii="Times New Roman" w:hAnsi="Times New Roman" w:cs="Times New Roman"/>
          <w:sz w:val="24"/>
          <w:szCs w:val="24"/>
        </w:rPr>
        <w:t>. Oxford University Press), P.1072</w:t>
      </w:r>
    </w:p>
    <w:p w:rsidR="00D677C6" w:rsidRPr="008044CB" w:rsidRDefault="00D677C6" w:rsidP="00247756">
      <w:pPr>
        <w:rPr>
          <w:rFonts w:ascii="Times New Roman" w:hAnsi="Times New Roman" w:cs="Times New Roman"/>
          <w:sz w:val="24"/>
          <w:szCs w:val="24"/>
        </w:rPr>
      </w:pPr>
      <w:r w:rsidRPr="008044CB">
        <w:rPr>
          <w:rFonts w:ascii="Times New Roman" w:hAnsi="Times New Roman" w:cs="Times New Roman"/>
          <w:sz w:val="24"/>
          <w:szCs w:val="24"/>
        </w:rPr>
        <w:t>Retrieved from</w:t>
      </w:r>
      <w:r w:rsidR="00641452" w:rsidRPr="008044CB">
        <w:rPr>
          <w:rFonts w:ascii="Times New Roman" w:hAnsi="Times New Roman" w:cs="Times New Roman"/>
          <w:sz w:val="24"/>
          <w:szCs w:val="24"/>
        </w:rPr>
        <w:t xml:space="preserve"> </w:t>
      </w:r>
      <w:hyperlink r:id="rId17" w:history="1">
        <w:r w:rsidR="00641452" w:rsidRPr="008044CB">
          <w:rPr>
            <w:rStyle w:val="Hyperlink"/>
            <w:rFonts w:ascii="Times New Roman" w:hAnsi="Times New Roman" w:cs="Times New Roman"/>
            <w:sz w:val="24"/>
            <w:szCs w:val="24"/>
          </w:rPr>
          <w:t>https://donnishjournals.org/djlcr/pdf/2018/january/Idem-et-al.pdf</w:t>
        </w:r>
      </w:hyperlink>
    </w:p>
    <w:p w:rsidR="00641452" w:rsidRPr="008044CB" w:rsidRDefault="008044CB" w:rsidP="00247756">
      <w:pPr>
        <w:rPr>
          <w:rFonts w:ascii="Times New Roman" w:hAnsi="Times New Roman" w:cs="Times New Roman"/>
          <w:sz w:val="24"/>
          <w:szCs w:val="24"/>
        </w:rPr>
      </w:pPr>
      <w:proofErr w:type="spellStart"/>
      <w:r w:rsidRPr="008044CB">
        <w:rPr>
          <w:rFonts w:ascii="Times New Roman" w:hAnsi="Times New Roman" w:cs="Times New Roman"/>
          <w:sz w:val="24"/>
          <w:szCs w:val="24"/>
        </w:rPr>
        <w:t>Gregge</w:t>
      </w:r>
      <w:proofErr w:type="spellEnd"/>
      <w:r w:rsidRPr="008044CB">
        <w:rPr>
          <w:rFonts w:ascii="Times New Roman" w:hAnsi="Times New Roman" w:cs="Times New Roman"/>
          <w:sz w:val="24"/>
          <w:szCs w:val="24"/>
        </w:rPr>
        <w:t xml:space="preserve"> v Georgia </w:t>
      </w:r>
      <w:r w:rsidR="00C47E6B" w:rsidRPr="008044CB">
        <w:rPr>
          <w:rFonts w:ascii="Times New Roman" w:hAnsi="Times New Roman" w:cs="Times New Roman"/>
          <w:sz w:val="24"/>
          <w:szCs w:val="24"/>
        </w:rPr>
        <w:t>428 US 153</w:t>
      </w:r>
    </w:p>
    <w:p w:rsidR="008044CB" w:rsidRDefault="008044CB" w:rsidP="00247756">
      <w:pPr>
        <w:rPr>
          <w:rFonts w:ascii="Times New Roman" w:hAnsi="Times New Roman" w:cs="Times New Roman"/>
          <w:sz w:val="24"/>
          <w:szCs w:val="24"/>
        </w:rPr>
      </w:pPr>
      <w:r w:rsidRPr="008044CB">
        <w:rPr>
          <w:rFonts w:ascii="Times New Roman" w:hAnsi="Times New Roman" w:cs="Times New Roman"/>
          <w:sz w:val="24"/>
          <w:szCs w:val="24"/>
        </w:rPr>
        <w:t xml:space="preserve">State v </w:t>
      </w:r>
      <w:proofErr w:type="spellStart"/>
      <w:r w:rsidRPr="008044CB">
        <w:rPr>
          <w:rFonts w:ascii="Times New Roman" w:hAnsi="Times New Roman" w:cs="Times New Roman"/>
          <w:sz w:val="24"/>
          <w:szCs w:val="24"/>
        </w:rPr>
        <w:t>Osoelika</w:t>
      </w:r>
      <w:proofErr w:type="spellEnd"/>
      <w:r w:rsidRPr="008044CB">
        <w:rPr>
          <w:rFonts w:ascii="Times New Roman" w:hAnsi="Times New Roman" w:cs="Times New Roman"/>
          <w:sz w:val="24"/>
          <w:szCs w:val="24"/>
        </w:rPr>
        <w:t xml:space="preserve"> and 7 ors Suit No E/35c/2009(unreported)</w:t>
      </w:r>
    </w:p>
    <w:p w:rsidR="00453F76" w:rsidRDefault="00453F76" w:rsidP="00247756">
      <w:pPr>
        <w:rPr>
          <w:rFonts w:ascii="Times New Roman" w:hAnsi="Times New Roman" w:cs="Times New Roman"/>
          <w:sz w:val="24"/>
          <w:szCs w:val="24"/>
        </w:rPr>
      </w:pPr>
      <w:r>
        <w:rPr>
          <w:rFonts w:ascii="Times New Roman" w:hAnsi="Times New Roman" w:cs="Times New Roman"/>
          <w:sz w:val="24"/>
          <w:szCs w:val="24"/>
        </w:rPr>
        <w:t xml:space="preserve">R </w:t>
      </w:r>
      <w:r w:rsidRPr="00E27EB8">
        <w:rPr>
          <w:rFonts w:ascii="Times New Roman" w:hAnsi="Times New Roman" w:cs="Times New Roman"/>
          <w:sz w:val="24"/>
          <w:szCs w:val="24"/>
        </w:rPr>
        <w:t xml:space="preserve">v </w:t>
      </w:r>
      <w:proofErr w:type="spellStart"/>
      <w:r w:rsidRPr="00E27EB8">
        <w:rPr>
          <w:rFonts w:ascii="Times New Roman" w:hAnsi="Times New Roman" w:cs="Times New Roman"/>
          <w:sz w:val="24"/>
          <w:szCs w:val="24"/>
        </w:rPr>
        <w:t>Adegbesi</w:t>
      </w:r>
      <w:r>
        <w:rPr>
          <w:rFonts w:ascii="Times New Roman" w:hAnsi="Times New Roman" w:cs="Times New Roman"/>
          <w:sz w:val="24"/>
          <w:szCs w:val="24"/>
        </w:rPr>
        <w:t>n</w:t>
      </w:r>
      <w:proofErr w:type="spellEnd"/>
      <w:r w:rsidR="00DF256C" w:rsidRPr="00DF256C">
        <w:t xml:space="preserve"> </w:t>
      </w:r>
      <w:r w:rsidR="00DF256C" w:rsidRPr="00DF256C">
        <w:rPr>
          <w:rFonts w:ascii="Times New Roman" w:hAnsi="Times New Roman" w:cs="Times New Roman"/>
          <w:sz w:val="24"/>
          <w:szCs w:val="24"/>
        </w:rPr>
        <w:t>(1939)6 WACA 179</w:t>
      </w:r>
    </w:p>
    <w:p w:rsidR="00DF256C" w:rsidRPr="00DF256C" w:rsidRDefault="00DF256C" w:rsidP="00247756">
      <w:pPr>
        <w:rPr>
          <w:rFonts w:ascii="Times New Roman" w:hAnsi="Times New Roman" w:cs="Times New Roman"/>
          <w:sz w:val="24"/>
          <w:szCs w:val="24"/>
        </w:rPr>
      </w:pPr>
      <w:r w:rsidRPr="00DF256C">
        <w:rPr>
          <w:rFonts w:ascii="Times New Roman" w:hAnsi="Times New Roman" w:cs="Times New Roman"/>
          <w:sz w:val="24"/>
          <w:szCs w:val="24"/>
        </w:rPr>
        <w:t>R v Williams</w:t>
      </w:r>
      <w:r w:rsidRPr="00DF256C">
        <w:t xml:space="preserve"> </w:t>
      </w:r>
      <w:r w:rsidRPr="00DF256C">
        <w:rPr>
          <w:rFonts w:ascii="Times New Roman" w:hAnsi="Times New Roman" w:cs="Times New Roman"/>
          <w:sz w:val="24"/>
          <w:szCs w:val="24"/>
        </w:rPr>
        <w:t>(1965) ST. R. ord. 86</w:t>
      </w:r>
    </w:p>
    <w:p w:rsidR="00453F76" w:rsidRDefault="00453F76" w:rsidP="00247756">
      <w:pPr>
        <w:rPr>
          <w:rFonts w:ascii="Times New Roman" w:hAnsi="Times New Roman" w:cs="Times New Roman"/>
          <w:sz w:val="24"/>
          <w:szCs w:val="24"/>
        </w:rPr>
      </w:pPr>
      <w:r w:rsidRPr="00453F76">
        <w:rPr>
          <w:rFonts w:ascii="Times New Roman" w:hAnsi="Times New Roman" w:cs="Times New Roman"/>
          <w:sz w:val="24"/>
          <w:szCs w:val="24"/>
        </w:rPr>
        <w:t xml:space="preserve">State v. </w:t>
      </w:r>
      <w:proofErr w:type="spellStart"/>
      <w:r w:rsidRPr="00453F76">
        <w:rPr>
          <w:rFonts w:ascii="Times New Roman" w:hAnsi="Times New Roman" w:cs="Times New Roman"/>
          <w:sz w:val="24"/>
          <w:szCs w:val="24"/>
        </w:rPr>
        <w:t>Obagha</w:t>
      </w:r>
      <w:proofErr w:type="spellEnd"/>
      <w:r w:rsidRPr="00453F76">
        <w:rPr>
          <w:rFonts w:ascii="Times New Roman" w:hAnsi="Times New Roman" w:cs="Times New Roman"/>
          <w:sz w:val="24"/>
          <w:szCs w:val="24"/>
        </w:rPr>
        <w:t xml:space="preserve"> </w:t>
      </w:r>
      <w:r w:rsidR="00DF256C">
        <w:rPr>
          <w:rFonts w:ascii="Times New Roman" w:hAnsi="Times New Roman" w:cs="Times New Roman"/>
          <w:sz w:val="24"/>
          <w:szCs w:val="24"/>
        </w:rPr>
        <w:t>C</w:t>
      </w:r>
      <w:r w:rsidRPr="00453F76">
        <w:rPr>
          <w:rFonts w:ascii="Times New Roman" w:hAnsi="Times New Roman" w:cs="Times New Roman"/>
          <w:sz w:val="24"/>
          <w:szCs w:val="24"/>
        </w:rPr>
        <w:t>harge No 0/32c/71 (HCT) Onitsha (unreported)</w:t>
      </w:r>
    </w:p>
    <w:p w:rsidR="00DF256C" w:rsidRPr="008044CB" w:rsidRDefault="00DF256C" w:rsidP="00247756">
      <w:pPr>
        <w:rPr>
          <w:rFonts w:ascii="Times New Roman" w:hAnsi="Times New Roman" w:cs="Times New Roman"/>
          <w:sz w:val="24"/>
          <w:szCs w:val="24"/>
        </w:rPr>
      </w:pPr>
      <w:r>
        <w:rPr>
          <w:rFonts w:ascii="Times New Roman" w:hAnsi="Times New Roman" w:cs="Times New Roman"/>
          <w:sz w:val="24"/>
          <w:szCs w:val="24"/>
        </w:rPr>
        <w:t xml:space="preserve">State v. </w:t>
      </w:r>
      <w:proofErr w:type="spellStart"/>
      <w:r>
        <w:rPr>
          <w:rFonts w:ascii="Times New Roman" w:hAnsi="Times New Roman" w:cs="Times New Roman"/>
          <w:sz w:val="24"/>
          <w:szCs w:val="24"/>
        </w:rPr>
        <w:t>Olowolaiyemo</w:t>
      </w:r>
      <w:proofErr w:type="spellEnd"/>
      <w:r w:rsidRPr="00DF256C">
        <w:rPr>
          <w:rFonts w:ascii="Times New Roman" w:hAnsi="Times New Roman" w:cs="Times New Roman"/>
          <w:sz w:val="24"/>
          <w:szCs w:val="24"/>
        </w:rPr>
        <w:t xml:space="preserve"> Charge no HAD/7C/74 Ado-</w:t>
      </w:r>
      <w:proofErr w:type="spellStart"/>
      <w:r w:rsidRPr="00DF256C">
        <w:rPr>
          <w:rFonts w:ascii="Times New Roman" w:hAnsi="Times New Roman" w:cs="Times New Roman"/>
          <w:sz w:val="24"/>
          <w:szCs w:val="24"/>
        </w:rPr>
        <w:t>Ekiti</w:t>
      </w:r>
      <w:proofErr w:type="spellEnd"/>
      <w:r w:rsidRPr="00DF256C">
        <w:rPr>
          <w:rFonts w:ascii="Times New Roman" w:hAnsi="Times New Roman" w:cs="Times New Roman"/>
          <w:sz w:val="24"/>
          <w:szCs w:val="24"/>
        </w:rPr>
        <w:t xml:space="preserve"> (unreported)</w:t>
      </w:r>
    </w:p>
    <w:p w:rsidR="008044CB" w:rsidRPr="00DF256C" w:rsidRDefault="00DF256C" w:rsidP="00247756">
      <w:pPr>
        <w:rPr>
          <w:rFonts w:ascii="Times New Roman" w:hAnsi="Times New Roman" w:cs="Times New Roman"/>
          <w:sz w:val="24"/>
          <w:szCs w:val="24"/>
        </w:rPr>
      </w:pPr>
      <w:r w:rsidRPr="00DF256C">
        <w:rPr>
          <w:rFonts w:ascii="Times New Roman" w:hAnsi="Times New Roman" w:cs="Times New Roman"/>
          <w:sz w:val="24"/>
          <w:szCs w:val="24"/>
        </w:rPr>
        <w:t xml:space="preserve">State V </w:t>
      </w:r>
      <w:proofErr w:type="spellStart"/>
      <w:r w:rsidRPr="00DF256C">
        <w:rPr>
          <w:rFonts w:ascii="Times New Roman" w:hAnsi="Times New Roman" w:cs="Times New Roman"/>
          <w:sz w:val="24"/>
          <w:szCs w:val="24"/>
        </w:rPr>
        <w:t>Nwosu</w:t>
      </w:r>
      <w:proofErr w:type="spellEnd"/>
      <w:r w:rsidRPr="00DF256C">
        <w:t xml:space="preserve"> </w:t>
      </w:r>
      <w:r w:rsidRPr="00DF256C">
        <w:rPr>
          <w:rFonts w:ascii="Times New Roman" w:hAnsi="Times New Roman" w:cs="Times New Roman"/>
          <w:sz w:val="24"/>
          <w:szCs w:val="24"/>
        </w:rPr>
        <w:t>Suit No AD/2C/74 (HCT) Ado-</w:t>
      </w:r>
      <w:proofErr w:type="spellStart"/>
      <w:proofErr w:type="gramStart"/>
      <w:r w:rsidRPr="00DF256C">
        <w:rPr>
          <w:rFonts w:ascii="Times New Roman" w:hAnsi="Times New Roman" w:cs="Times New Roman"/>
          <w:sz w:val="24"/>
          <w:szCs w:val="24"/>
        </w:rPr>
        <w:t>Ekiti</w:t>
      </w:r>
      <w:proofErr w:type="spellEnd"/>
      <w:r w:rsidRPr="00DF256C">
        <w:rPr>
          <w:rFonts w:ascii="Times New Roman" w:hAnsi="Times New Roman" w:cs="Times New Roman"/>
          <w:sz w:val="24"/>
          <w:szCs w:val="24"/>
        </w:rPr>
        <w:t>(</w:t>
      </w:r>
      <w:proofErr w:type="gramEnd"/>
      <w:r w:rsidRPr="00DF256C">
        <w:rPr>
          <w:rFonts w:ascii="Times New Roman" w:hAnsi="Times New Roman" w:cs="Times New Roman"/>
          <w:sz w:val="24"/>
          <w:szCs w:val="24"/>
        </w:rPr>
        <w:t xml:space="preserve"> unreported)</w:t>
      </w:r>
      <w:r>
        <w:rPr>
          <w:rFonts w:ascii="Times New Roman" w:hAnsi="Times New Roman" w:cs="Times New Roman"/>
          <w:sz w:val="24"/>
          <w:szCs w:val="24"/>
        </w:rPr>
        <w:t xml:space="preserve"> </w:t>
      </w:r>
    </w:p>
    <w:sectPr w:rsidR="008044CB" w:rsidRPr="00DF256C" w:rsidSect="00F35C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9A" w:rsidRDefault="0075509A" w:rsidP="009E5767">
      <w:pPr>
        <w:spacing w:line="240" w:lineRule="auto"/>
      </w:pPr>
      <w:r>
        <w:separator/>
      </w:r>
    </w:p>
  </w:endnote>
  <w:endnote w:type="continuationSeparator" w:id="0">
    <w:p w:rsidR="0075509A" w:rsidRDefault="0075509A" w:rsidP="009E57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9A" w:rsidRDefault="0075509A" w:rsidP="009E5767">
      <w:pPr>
        <w:spacing w:line="240" w:lineRule="auto"/>
      </w:pPr>
      <w:r>
        <w:separator/>
      </w:r>
    </w:p>
  </w:footnote>
  <w:footnote w:type="continuationSeparator" w:id="0">
    <w:p w:rsidR="0075509A" w:rsidRDefault="0075509A" w:rsidP="009E576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7A9"/>
    <w:multiLevelType w:val="multilevel"/>
    <w:tmpl w:val="612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42204"/>
    <w:multiLevelType w:val="multilevel"/>
    <w:tmpl w:val="6084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B7CAF"/>
    <w:multiLevelType w:val="hybridMultilevel"/>
    <w:tmpl w:val="9D7AF62C"/>
    <w:lvl w:ilvl="0" w:tplc="71E8607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393045"/>
    <w:multiLevelType w:val="multilevel"/>
    <w:tmpl w:val="E4C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66568"/>
    <w:multiLevelType w:val="hybridMultilevel"/>
    <w:tmpl w:val="2D34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A43F1"/>
    <w:multiLevelType w:val="multilevel"/>
    <w:tmpl w:val="64D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01FAA"/>
    <w:multiLevelType w:val="multilevel"/>
    <w:tmpl w:val="E184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457C4"/>
    <w:multiLevelType w:val="hybridMultilevel"/>
    <w:tmpl w:val="7DCA488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nsid w:val="6A24349A"/>
    <w:multiLevelType w:val="multilevel"/>
    <w:tmpl w:val="492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25FED"/>
    <w:multiLevelType w:val="multilevel"/>
    <w:tmpl w:val="8E9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75501"/>
    <w:multiLevelType w:val="multilevel"/>
    <w:tmpl w:val="C1E2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10703"/>
    <w:multiLevelType w:val="hybridMultilevel"/>
    <w:tmpl w:val="317E2D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
  </w:num>
  <w:num w:numId="5">
    <w:abstractNumId w:val="6"/>
  </w:num>
  <w:num w:numId="6">
    <w:abstractNumId w:val="10"/>
  </w:num>
  <w:num w:numId="7">
    <w:abstractNumId w:val="3"/>
  </w:num>
  <w:num w:numId="8">
    <w:abstractNumId w:val="9"/>
  </w:num>
  <w:num w:numId="9">
    <w:abstractNumId w:val="7"/>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7AC"/>
    <w:rsid w:val="000437AC"/>
    <w:rsid w:val="00047CFB"/>
    <w:rsid w:val="000556CB"/>
    <w:rsid w:val="00056FB8"/>
    <w:rsid w:val="00066F60"/>
    <w:rsid w:val="000772FE"/>
    <w:rsid w:val="0011042A"/>
    <w:rsid w:val="001649C8"/>
    <w:rsid w:val="00186C4B"/>
    <w:rsid w:val="00226600"/>
    <w:rsid w:val="00235209"/>
    <w:rsid w:val="00247756"/>
    <w:rsid w:val="00272540"/>
    <w:rsid w:val="002B0ACC"/>
    <w:rsid w:val="002D3602"/>
    <w:rsid w:val="00303D6E"/>
    <w:rsid w:val="003118AD"/>
    <w:rsid w:val="00331D32"/>
    <w:rsid w:val="00397922"/>
    <w:rsid w:val="003D71A8"/>
    <w:rsid w:val="0045348A"/>
    <w:rsid w:val="00453F76"/>
    <w:rsid w:val="00477A6B"/>
    <w:rsid w:val="004D090B"/>
    <w:rsid w:val="004D0983"/>
    <w:rsid w:val="004D2DE4"/>
    <w:rsid w:val="004D33B3"/>
    <w:rsid w:val="00547E57"/>
    <w:rsid w:val="00576F80"/>
    <w:rsid w:val="005848A8"/>
    <w:rsid w:val="006339FC"/>
    <w:rsid w:val="00641452"/>
    <w:rsid w:val="0075461A"/>
    <w:rsid w:val="0075509A"/>
    <w:rsid w:val="00764E39"/>
    <w:rsid w:val="007E1FD5"/>
    <w:rsid w:val="007E6A8B"/>
    <w:rsid w:val="008044CB"/>
    <w:rsid w:val="00856F9E"/>
    <w:rsid w:val="00870913"/>
    <w:rsid w:val="008A70B0"/>
    <w:rsid w:val="008D2922"/>
    <w:rsid w:val="008E3265"/>
    <w:rsid w:val="009642F0"/>
    <w:rsid w:val="00985AF9"/>
    <w:rsid w:val="009A7188"/>
    <w:rsid w:val="009E5767"/>
    <w:rsid w:val="00A11A73"/>
    <w:rsid w:val="00AD1751"/>
    <w:rsid w:val="00BB7DE1"/>
    <w:rsid w:val="00C47E6B"/>
    <w:rsid w:val="00CF3CD6"/>
    <w:rsid w:val="00D05EDC"/>
    <w:rsid w:val="00D677C6"/>
    <w:rsid w:val="00DE5F36"/>
    <w:rsid w:val="00DF256C"/>
    <w:rsid w:val="00E23FF4"/>
    <w:rsid w:val="00E27EB8"/>
    <w:rsid w:val="00E72C44"/>
    <w:rsid w:val="00F35CD8"/>
    <w:rsid w:val="00F7096B"/>
    <w:rsid w:val="00FC57AD"/>
    <w:rsid w:val="00FD0DCD"/>
    <w:rsid w:val="00FE4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76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767"/>
  </w:style>
  <w:style w:type="paragraph" w:styleId="Footer">
    <w:name w:val="footer"/>
    <w:basedOn w:val="Normal"/>
    <w:link w:val="FooterChar"/>
    <w:uiPriority w:val="99"/>
    <w:semiHidden/>
    <w:unhideWhenUsed/>
    <w:rsid w:val="009E576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E5767"/>
  </w:style>
  <w:style w:type="character" w:styleId="Emphasis">
    <w:name w:val="Emphasis"/>
    <w:basedOn w:val="DefaultParagraphFont"/>
    <w:uiPriority w:val="20"/>
    <w:qFormat/>
    <w:rsid w:val="00235209"/>
    <w:rPr>
      <w:i/>
      <w:iCs/>
    </w:rPr>
  </w:style>
  <w:style w:type="paragraph" w:styleId="NormalWeb">
    <w:name w:val="Normal (Web)"/>
    <w:basedOn w:val="Normal"/>
    <w:uiPriority w:val="99"/>
    <w:semiHidden/>
    <w:unhideWhenUsed/>
    <w:rsid w:val="008709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913"/>
    <w:rPr>
      <w:color w:val="0000FF"/>
      <w:u w:val="single"/>
    </w:rPr>
  </w:style>
  <w:style w:type="character" w:customStyle="1" w:styleId="apple-converted-space">
    <w:name w:val="apple-converted-space"/>
    <w:basedOn w:val="DefaultParagraphFont"/>
    <w:rsid w:val="00DE5F36"/>
  </w:style>
  <w:style w:type="paragraph" w:styleId="ListParagraph">
    <w:name w:val="List Paragraph"/>
    <w:basedOn w:val="Normal"/>
    <w:uiPriority w:val="34"/>
    <w:qFormat/>
    <w:rsid w:val="004D090B"/>
    <w:pPr>
      <w:ind w:left="720"/>
      <w:contextualSpacing/>
    </w:pPr>
  </w:style>
</w:styles>
</file>

<file path=word/webSettings.xml><?xml version="1.0" encoding="utf-8"?>
<w:webSettings xmlns:r="http://schemas.openxmlformats.org/officeDocument/2006/relationships" xmlns:w="http://schemas.openxmlformats.org/wordprocessingml/2006/main">
  <w:divs>
    <w:div w:id="31076765">
      <w:bodyDiv w:val="1"/>
      <w:marLeft w:val="0"/>
      <w:marRight w:val="0"/>
      <w:marTop w:val="0"/>
      <w:marBottom w:val="0"/>
      <w:divBdr>
        <w:top w:val="none" w:sz="0" w:space="0" w:color="auto"/>
        <w:left w:val="none" w:sz="0" w:space="0" w:color="auto"/>
        <w:bottom w:val="none" w:sz="0" w:space="0" w:color="auto"/>
        <w:right w:val="none" w:sz="0" w:space="0" w:color="auto"/>
      </w:divBdr>
    </w:div>
    <w:div w:id="12209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terrence_(legal)" TargetMode="External"/><Relationship Id="rId13" Type="http://schemas.openxmlformats.org/officeDocument/2006/relationships/hyperlink" Target="https://en.wikipedia.org/wiki/Eye_for_an_ey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Retributive_justice" TargetMode="External"/><Relationship Id="rId12" Type="http://schemas.openxmlformats.org/officeDocument/2006/relationships/hyperlink" Target="https://en.wikipedia.org/wiki/Retributive_justice" TargetMode="External"/><Relationship Id="rId17" Type="http://schemas.openxmlformats.org/officeDocument/2006/relationships/hyperlink" Target="https://donnishjournals.org/djlcr/pdf/2018/january/Idem-et-al.pdf" TargetMode="External"/><Relationship Id="rId2" Type="http://schemas.openxmlformats.org/officeDocument/2006/relationships/styles" Target="styles.xml"/><Relationship Id="rId16" Type="http://schemas.openxmlformats.org/officeDocument/2006/relationships/hyperlink" Target="https://en.wikipedia.org/wiki/Incapacitation_(pe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habilitation_(penology)" TargetMode="External"/><Relationship Id="rId5" Type="http://schemas.openxmlformats.org/officeDocument/2006/relationships/footnotes" Target="footnotes.xml"/><Relationship Id="rId15" Type="http://schemas.openxmlformats.org/officeDocument/2006/relationships/hyperlink" Target="https://en.wikipedia.org/wiki/Rehabilitation_(penology)" TargetMode="External"/><Relationship Id="rId10" Type="http://schemas.openxmlformats.org/officeDocument/2006/relationships/hyperlink" Target="https://en.wikipedia.org/wiki/Incapacitation_(penolo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Denunciation_(penology)" TargetMode="External"/><Relationship Id="rId14" Type="http://schemas.openxmlformats.org/officeDocument/2006/relationships/hyperlink" Target="https://en.wikipedia.org/wiki/Deterrence_(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12</cp:revision>
  <dcterms:created xsi:type="dcterms:W3CDTF">2020-04-14T16:51:00Z</dcterms:created>
  <dcterms:modified xsi:type="dcterms:W3CDTF">2020-04-15T15:19:00Z</dcterms:modified>
</cp:coreProperties>
</file>