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E8D0A" w14:textId="77777777" w:rsidR="00820896" w:rsidRPr="008817D3" w:rsidRDefault="00820896" w:rsidP="006839D0">
      <w:pPr>
        <w:rPr>
          <w:rFonts w:ascii="Times New Roman" w:hAnsi="Times New Roman" w:cs="Times New Roman"/>
          <w:sz w:val="24"/>
          <w:szCs w:val="24"/>
          <w:u w:val="single"/>
        </w:rPr>
      </w:pPr>
      <w:r w:rsidRPr="008817D3">
        <w:rPr>
          <w:rFonts w:ascii="Times New Roman" w:hAnsi="Times New Roman" w:cs="Times New Roman"/>
          <w:sz w:val="24"/>
          <w:szCs w:val="24"/>
          <w:u w:val="single"/>
        </w:rPr>
        <w:t>NAME: ADEGOR OGHENEKEVE GERALD</w:t>
      </w:r>
    </w:p>
    <w:p w14:paraId="6245B65C" w14:textId="0A8761B8" w:rsidR="00820896" w:rsidRPr="008817D3" w:rsidRDefault="00820896" w:rsidP="00820896">
      <w:pPr>
        <w:rPr>
          <w:rFonts w:ascii="Times New Roman" w:hAnsi="Times New Roman" w:cs="Times New Roman"/>
          <w:sz w:val="24"/>
          <w:szCs w:val="24"/>
          <w:u w:val="single"/>
        </w:rPr>
      </w:pPr>
      <w:r w:rsidRPr="008817D3">
        <w:rPr>
          <w:rFonts w:ascii="Times New Roman" w:hAnsi="Times New Roman" w:cs="Times New Roman"/>
          <w:sz w:val="24"/>
          <w:szCs w:val="24"/>
          <w:u w:val="single"/>
        </w:rPr>
        <w:t>MATRIC NO: 18/LAW01/009</w:t>
      </w:r>
    </w:p>
    <w:p w14:paraId="06BC8067" w14:textId="51359A2E" w:rsidR="00AE20E8" w:rsidRPr="008817D3" w:rsidRDefault="006839D0" w:rsidP="00820896">
      <w:pPr>
        <w:rPr>
          <w:rFonts w:ascii="Times New Roman" w:hAnsi="Times New Roman" w:cs="Times New Roman"/>
          <w:sz w:val="24"/>
          <w:szCs w:val="24"/>
          <w:u w:val="single"/>
        </w:rPr>
      </w:pPr>
      <w:r w:rsidRPr="008817D3">
        <w:rPr>
          <w:rFonts w:ascii="Times New Roman" w:hAnsi="Times New Roman" w:cs="Times New Roman"/>
          <w:sz w:val="24"/>
          <w:szCs w:val="24"/>
          <w:u w:val="single"/>
        </w:rPr>
        <w:t>COURSE TITLE: NIGERIAN LEGAL SYSTEM II</w:t>
      </w:r>
    </w:p>
    <w:p w14:paraId="2771DFD5" w14:textId="77777777" w:rsidR="00820896" w:rsidRPr="008817D3" w:rsidRDefault="00820896" w:rsidP="00820896">
      <w:pPr>
        <w:rPr>
          <w:rFonts w:ascii="Times New Roman" w:hAnsi="Times New Roman" w:cs="Times New Roman"/>
          <w:sz w:val="24"/>
          <w:szCs w:val="24"/>
          <w:u w:val="single"/>
        </w:rPr>
      </w:pPr>
      <w:r w:rsidRPr="008817D3">
        <w:rPr>
          <w:rFonts w:ascii="Times New Roman" w:hAnsi="Times New Roman" w:cs="Times New Roman"/>
          <w:sz w:val="24"/>
          <w:szCs w:val="24"/>
          <w:u w:val="single"/>
        </w:rPr>
        <w:t>LEVEL: 200</w:t>
      </w:r>
    </w:p>
    <w:p w14:paraId="166F56B8" w14:textId="56A4C43F" w:rsidR="004075CD" w:rsidRPr="008817D3" w:rsidRDefault="004075CD">
      <w:pPr>
        <w:rPr>
          <w:rFonts w:ascii="Times New Roman" w:hAnsi="Times New Roman" w:cs="Times New Roman"/>
        </w:rPr>
      </w:pPr>
    </w:p>
    <w:p w14:paraId="235C02D3" w14:textId="77777777" w:rsidR="001D67D5" w:rsidRPr="008817D3" w:rsidRDefault="001D67D5" w:rsidP="001D67D5">
      <w:pPr>
        <w:rPr>
          <w:rFonts w:ascii="Times New Roman" w:hAnsi="Times New Roman" w:cs="Times New Roman"/>
          <w:sz w:val="24"/>
          <w:szCs w:val="24"/>
        </w:rPr>
      </w:pPr>
      <w:r w:rsidRPr="008817D3">
        <w:rPr>
          <w:rFonts w:ascii="Times New Roman" w:hAnsi="Times New Roman" w:cs="Times New Roman"/>
          <w:sz w:val="24"/>
          <w:szCs w:val="24"/>
          <w:u w:val="single"/>
        </w:rPr>
        <w:t>ASSIGNMENT:</w:t>
      </w:r>
    </w:p>
    <w:p w14:paraId="5FC1B936" w14:textId="77777777" w:rsidR="001D67D5" w:rsidRPr="008817D3" w:rsidRDefault="001D67D5" w:rsidP="001D67D5">
      <w:pPr>
        <w:rPr>
          <w:rFonts w:ascii="Times New Roman" w:hAnsi="Times New Roman" w:cs="Times New Roman"/>
          <w:sz w:val="24"/>
          <w:szCs w:val="24"/>
          <w:u w:val="single"/>
        </w:rPr>
      </w:pPr>
      <w:r w:rsidRPr="008817D3">
        <w:rPr>
          <w:rFonts w:ascii="Times New Roman" w:hAnsi="Times New Roman" w:cs="Times New Roman"/>
          <w:sz w:val="24"/>
          <w:szCs w:val="24"/>
          <w:u w:val="single"/>
        </w:rPr>
        <w:t>NLS DUE ON THE 15TH:</w:t>
      </w:r>
    </w:p>
    <w:p w14:paraId="44665E5F" w14:textId="77777777" w:rsidR="001D67D5" w:rsidRPr="008817D3" w:rsidRDefault="001D67D5" w:rsidP="001D67D5">
      <w:pPr>
        <w:numPr>
          <w:ilvl w:val="0"/>
          <w:numId w:val="1"/>
        </w:numPr>
        <w:rPr>
          <w:rFonts w:ascii="Times New Roman" w:hAnsi="Times New Roman" w:cs="Times New Roman"/>
          <w:sz w:val="24"/>
          <w:szCs w:val="24"/>
        </w:rPr>
      </w:pPr>
      <w:r w:rsidRPr="008817D3">
        <w:rPr>
          <w:rFonts w:ascii="Times New Roman" w:hAnsi="Times New Roman" w:cs="Times New Roman"/>
          <w:sz w:val="24"/>
          <w:szCs w:val="24"/>
        </w:rPr>
        <w:t>State clearly the procedure from arraignment to imposition of sentence in a criminal trial in the High Court. Comment on the remedy available to the accused after the imposition of sentence.</w:t>
      </w:r>
    </w:p>
    <w:p w14:paraId="25EB433B" w14:textId="1E76D549" w:rsidR="001D67D5" w:rsidRPr="008817D3" w:rsidRDefault="001D67D5" w:rsidP="001D67D5">
      <w:pPr>
        <w:numPr>
          <w:ilvl w:val="0"/>
          <w:numId w:val="1"/>
        </w:numPr>
        <w:rPr>
          <w:rFonts w:ascii="Times New Roman" w:hAnsi="Times New Roman" w:cs="Times New Roman"/>
          <w:sz w:val="24"/>
          <w:szCs w:val="24"/>
        </w:rPr>
      </w:pPr>
      <w:r w:rsidRPr="008817D3">
        <w:rPr>
          <w:rFonts w:ascii="Times New Roman" w:hAnsi="Times New Roman" w:cs="Times New Roman"/>
          <w:sz w:val="24"/>
          <w:szCs w:val="24"/>
        </w:rPr>
        <w:t xml:space="preserve">Comment on the various methods by which civil proceedings may be commenced in the High Court. </w:t>
      </w:r>
    </w:p>
    <w:p w14:paraId="0A0984E0" w14:textId="0DD59D35" w:rsidR="00820896" w:rsidRPr="008817D3" w:rsidRDefault="00820896">
      <w:pPr>
        <w:rPr>
          <w:rFonts w:ascii="Times New Roman" w:hAnsi="Times New Roman" w:cs="Times New Roman"/>
          <w:sz w:val="24"/>
          <w:szCs w:val="24"/>
        </w:rPr>
      </w:pPr>
    </w:p>
    <w:p w14:paraId="56FCAAF5" w14:textId="36375564" w:rsidR="0064641E" w:rsidRPr="008817D3" w:rsidRDefault="0064641E">
      <w:pPr>
        <w:rPr>
          <w:rFonts w:ascii="Times New Roman" w:hAnsi="Times New Roman" w:cs="Times New Roman"/>
          <w:sz w:val="24"/>
          <w:szCs w:val="24"/>
        </w:rPr>
      </w:pPr>
    </w:p>
    <w:p w14:paraId="03D3B5BF" w14:textId="6BF020BF" w:rsidR="0064641E" w:rsidRPr="008817D3" w:rsidRDefault="0064641E">
      <w:pPr>
        <w:rPr>
          <w:rFonts w:ascii="Times New Roman" w:hAnsi="Times New Roman" w:cs="Times New Roman"/>
          <w:sz w:val="24"/>
          <w:szCs w:val="24"/>
        </w:rPr>
      </w:pPr>
    </w:p>
    <w:p w14:paraId="762540B6" w14:textId="0E3073BE" w:rsidR="0064641E" w:rsidRPr="008817D3" w:rsidRDefault="0064641E">
      <w:pPr>
        <w:rPr>
          <w:rFonts w:ascii="Times New Roman" w:hAnsi="Times New Roman" w:cs="Times New Roman"/>
          <w:sz w:val="24"/>
          <w:szCs w:val="24"/>
        </w:rPr>
      </w:pPr>
    </w:p>
    <w:p w14:paraId="73D4E99B" w14:textId="4A12D83E" w:rsidR="0064641E" w:rsidRPr="008817D3" w:rsidRDefault="0064641E">
      <w:pPr>
        <w:rPr>
          <w:rFonts w:ascii="Times New Roman" w:hAnsi="Times New Roman" w:cs="Times New Roman"/>
          <w:sz w:val="24"/>
          <w:szCs w:val="24"/>
        </w:rPr>
      </w:pPr>
    </w:p>
    <w:p w14:paraId="4FFEA2F5" w14:textId="76BE6213" w:rsidR="0064641E" w:rsidRPr="008817D3" w:rsidRDefault="0064641E">
      <w:pPr>
        <w:rPr>
          <w:rFonts w:ascii="Times New Roman" w:hAnsi="Times New Roman" w:cs="Times New Roman"/>
          <w:sz w:val="24"/>
          <w:szCs w:val="24"/>
        </w:rPr>
      </w:pPr>
    </w:p>
    <w:p w14:paraId="00C56147" w14:textId="2F318356" w:rsidR="0064641E" w:rsidRPr="008817D3" w:rsidRDefault="0064641E">
      <w:pPr>
        <w:rPr>
          <w:rFonts w:ascii="Times New Roman" w:hAnsi="Times New Roman" w:cs="Times New Roman"/>
          <w:sz w:val="24"/>
          <w:szCs w:val="24"/>
        </w:rPr>
      </w:pPr>
    </w:p>
    <w:p w14:paraId="198849F8" w14:textId="7161CAFD" w:rsidR="0064641E" w:rsidRPr="008817D3" w:rsidRDefault="0064641E">
      <w:pPr>
        <w:rPr>
          <w:rFonts w:ascii="Times New Roman" w:hAnsi="Times New Roman" w:cs="Times New Roman"/>
          <w:sz w:val="24"/>
          <w:szCs w:val="24"/>
          <w:u w:val="single"/>
        </w:rPr>
      </w:pPr>
      <w:r w:rsidRPr="008817D3">
        <w:rPr>
          <w:rFonts w:ascii="Times New Roman" w:hAnsi="Times New Roman" w:cs="Times New Roman"/>
          <w:sz w:val="24"/>
          <w:szCs w:val="24"/>
          <w:u w:val="single"/>
        </w:rPr>
        <w:t>Answer:</w:t>
      </w:r>
    </w:p>
    <w:p w14:paraId="195E5AC7" w14:textId="7BFFA86B" w:rsidR="005A02D4" w:rsidRPr="008817D3" w:rsidRDefault="0064641E" w:rsidP="005A02D4">
      <w:pPr>
        <w:pStyle w:val="ListParagraph"/>
        <w:numPr>
          <w:ilvl w:val="0"/>
          <w:numId w:val="3"/>
        </w:numPr>
        <w:rPr>
          <w:rFonts w:ascii="Times New Roman" w:hAnsi="Times New Roman" w:cs="Times New Roman"/>
        </w:rPr>
      </w:pPr>
      <w:r w:rsidRPr="008817D3">
        <w:rPr>
          <w:rFonts w:ascii="Times New Roman" w:hAnsi="Times New Roman" w:cs="Times New Roman"/>
          <w:sz w:val="24"/>
          <w:szCs w:val="24"/>
        </w:rPr>
        <w:t xml:space="preserve"> </w:t>
      </w:r>
      <w:r w:rsidR="005A02D4" w:rsidRPr="008817D3">
        <w:rPr>
          <w:rFonts w:ascii="Times New Roman" w:hAnsi="Times New Roman" w:cs="Times New Roman"/>
        </w:rPr>
        <w:t>The major steps in processing a criminal case are as follows:</w:t>
      </w:r>
    </w:p>
    <w:p w14:paraId="19ECF940" w14:textId="77777777" w:rsidR="00990F6D" w:rsidRPr="008817D3" w:rsidRDefault="00990F6D" w:rsidP="00990F6D">
      <w:pPr>
        <w:pStyle w:val="ListParagraph"/>
        <w:rPr>
          <w:rFonts w:ascii="Times New Roman" w:hAnsi="Times New Roman" w:cs="Times New Roman"/>
        </w:rPr>
      </w:pPr>
    </w:p>
    <w:p w14:paraId="5E66324A" w14:textId="17B4FB65" w:rsidR="007D60C4" w:rsidRPr="008817D3" w:rsidRDefault="005A02D4" w:rsidP="00066820">
      <w:pPr>
        <w:pStyle w:val="ListParagraph"/>
        <w:numPr>
          <w:ilvl w:val="0"/>
          <w:numId w:val="6"/>
        </w:numPr>
        <w:rPr>
          <w:rFonts w:ascii="Times New Roman" w:hAnsi="Times New Roman" w:cs="Times New Roman"/>
          <w:sz w:val="24"/>
          <w:szCs w:val="24"/>
          <w:u w:val="single"/>
        </w:rPr>
      </w:pPr>
      <w:r w:rsidRPr="008817D3">
        <w:rPr>
          <w:rFonts w:ascii="Times New Roman" w:hAnsi="Times New Roman" w:cs="Times New Roman"/>
          <w:bCs/>
          <w:sz w:val="24"/>
          <w:szCs w:val="24"/>
          <w:u w:val="single"/>
        </w:rPr>
        <w:t>Arraignment</w:t>
      </w:r>
      <w:r w:rsidR="007D60C4" w:rsidRPr="008817D3">
        <w:rPr>
          <w:rFonts w:ascii="Times New Roman" w:hAnsi="Times New Roman" w:cs="Times New Roman"/>
          <w:bCs/>
          <w:sz w:val="24"/>
          <w:szCs w:val="24"/>
          <w:u w:val="single"/>
        </w:rPr>
        <w:t>:</w:t>
      </w:r>
      <w:r w:rsidRPr="008817D3">
        <w:rPr>
          <w:rFonts w:ascii="Times New Roman" w:hAnsi="Times New Roman" w:cs="Times New Roman"/>
          <w:sz w:val="24"/>
          <w:szCs w:val="24"/>
          <w:u w:val="single"/>
        </w:rPr>
        <w:t> </w:t>
      </w:r>
    </w:p>
    <w:p w14:paraId="62157344" w14:textId="7A063F2B" w:rsidR="005A02D4" w:rsidRPr="008817D3" w:rsidRDefault="00430930" w:rsidP="00430930">
      <w:pPr>
        <w:pStyle w:val="ListParagraph"/>
        <w:ind w:left="1440"/>
        <w:rPr>
          <w:rFonts w:ascii="Times New Roman" w:hAnsi="Times New Roman" w:cs="Times New Roman"/>
          <w:sz w:val="24"/>
          <w:szCs w:val="24"/>
        </w:rPr>
      </w:pPr>
      <w:r w:rsidRPr="008817D3">
        <w:rPr>
          <w:rFonts w:ascii="Times New Roman" w:hAnsi="Times New Roman" w:cs="Times New Roman"/>
          <w:sz w:val="24"/>
          <w:szCs w:val="24"/>
          <w:lang w:val="en-GB"/>
        </w:rPr>
        <w:t>Arraignment, this is the calling of an accused person formally before the court by name at the beginning of a criminal proceeding, to read to him the indictment or information brought against the accused and to ask him whether to plead guilty or not guilty. An Arraignment can also be called a “Charge”.</w:t>
      </w:r>
      <w:r w:rsidRPr="008817D3">
        <w:rPr>
          <w:rFonts w:ascii="Times New Roman" w:hAnsi="Times New Roman" w:cs="Times New Roman"/>
          <w:sz w:val="24"/>
          <w:szCs w:val="24"/>
        </w:rPr>
        <w:t xml:space="preserve"> Before the trial, the defendant appears in court and enters a plea</w:t>
      </w:r>
      <w:r w:rsidRPr="008817D3">
        <w:rPr>
          <w:rFonts w:ascii="Times New Roman" w:hAnsi="Times New Roman" w:cs="Times New Roman"/>
          <w:sz w:val="24"/>
          <w:szCs w:val="24"/>
          <w:lang w:val="en-GB"/>
        </w:rPr>
        <w:t xml:space="preserve">. The charge shall be endorsed with the name of the accused, date of commission of offence, his age, sufficient description of the offence, the place of commission of the offence, the section of the law under which it is brought and where under punishable. Note that </w:t>
      </w:r>
      <w:r w:rsidRPr="008817D3">
        <w:rPr>
          <w:rFonts w:ascii="Times New Roman" w:hAnsi="Times New Roman" w:cs="Times New Roman"/>
          <w:color w:val="FF0000"/>
          <w:sz w:val="24"/>
          <w:szCs w:val="24"/>
          <w:lang w:val="en-GB"/>
        </w:rPr>
        <w:t>Section 36(12) of the CFRN (1999)</w:t>
      </w:r>
      <w:r w:rsidRPr="008817D3">
        <w:rPr>
          <w:rFonts w:ascii="Times New Roman" w:hAnsi="Times New Roman" w:cs="Times New Roman"/>
          <w:sz w:val="24"/>
          <w:szCs w:val="24"/>
          <w:lang w:val="en-GB"/>
        </w:rPr>
        <w:t xml:space="preserve"> renders null a charge that does not state the law alleged to have been violated as every offence must be prescribed and described and the penalty therefore stated in a</w:t>
      </w:r>
      <w:r w:rsidRPr="008817D3">
        <w:rPr>
          <w:rFonts w:ascii="Times New Roman" w:hAnsi="Times New Roman" w:cs="Times New Roman"/>
        </w:rPr>
        <w:t xml:space="preserve"> </w:t>
      </w:r>
      <w:r w:rsidRPr="008817D3">
        <w:rPr>
          <w:rFonts w:ascii="Times New Roman" w:hAnsi="Times New Roman" w:cs="Times New Roman"/>
          <w:sz w:val="24"/>
          <w:szCs w:val="24"/>
          <w:lang w:val="en-GB"/>
        </w:rPr>
        <w:t>written law.</w:t>
      </w:r>
      <w:r w:rsidRPr="008817D3">
        <w:rPr>
          <w:rFonts w:ascii="Times New Roman" w:hAnsi="Times New Roman" w:cs="Times New Roman"/>
        </w:rPr>
        <w:t xml:space="preserve"> </w:t>
      </w:r>
    </w:p>
    <w:p w14:paraId="50D79198" w14:textId="78F94B5B" w:rsidR="00430930" w:rsidRPr="008817D3" w:rsidRDefault="005A02D4" w:rsidP="00066820">
      <w:pPr>
        <w:pStyle w:val="ListParagraph"/>
        <w:numPr>
          <w:ilvl w:val="0"/>
          <w:numId w:val="6"/>
        </w:numPr>
        <w:rPr>
          <w:rFonts w:ascii="Times New Roman" w:hAnsi="Times New Roman" w:cs="Times New Roman"/>
          <w:sz w:val="24"/>
          <w:szCs w:val="24"/>
          <w:u w:val="single"/>
        </w:rPr>
      </w:pPr>
      <w:r w:rsidRPr="008817D3">
        <w:rPr>
          <w:rFonts w:ascii="Times New Roman" w:hAnsi="Times New Roman" w:cs="Times New Roman"/>
          <w:bCs/>
          <w:sz w:val="24"/>
          <w:szCs w:val="24"/>
          <w:u w:val="single"/>
        </w:rPr>
        <w:lastRenderedPageBreak/>
        <w:t>Plea bargaining</w:t>
      </w:r>
      <w:r w:rsidRPr="008817D3">
        <w:rPr>
          <w:rFonts w:ascii="Times New Roman" w:hAnsi="Times New Roman" w:cs="Times New Roman"/>
          <w:sz w:val="24"/>
          <w:szCs w:val="24"/>
          <w:u w:val="single"/>
        </w:rPr>
        <w:t> between the defense attorney and the prosecutor</w:t>
      </w:r>
      <w:r w:rsidR="00430930" w:rsidRPr="008817D3">
        <w:rPr>
          <w:rFonts w:ascii="Times New Roman" w:hAnsi="Times New Roman" w:cs="Times New Roman"/>
          <w:sz w:val="24"/>
          <w:szCs w:val="24"/>
          <w:u w:val="single"/>
        </w:rPr>
        <w:t>:</w:t>
      </w:r>
    </w:p>
    <w:p w14:paraId="6BF3EBB1" w14:textId="73103BEB" w:rsidR="005A02D4" w:rsidRPr="008817D3" w:rsidRDefault="005A02D4" w:rsidP="00430930">
      <w:pPr>
        <w:pStyle w:val="ListParagraph"/>
        <w:ind w:left="1440"/>
        <w:rPr>
          <w:rFonts w:ascii="Times New Roman" w:hAnsi="Times New Roman" w:cs="Times New Roman"/>
          <w:sz w:val="24"/>
          <w:szCs w:val="24"/>
        </w:rPr>
      </w:pPr>
      <w:r w:rsidRPr="008817D3">
        <w:rPr>
          <w:rFonts w:ascii="Times New Roman" w:hAnsi="Times New Roman" w:cs="Times New Roman"/>
          <w:sz w:val="24"/>
          <w:szCs w:val="24"/>
        </w:rPr>
        <w:t xml:space="preserve"> Usually, in plea bargaining, the defendant agrees to plead guilty in exchange for a charge reduction or sentence reduction.</w:t>
      </w:r>
    </w:p>
    <w:p w14:paraId="1EF3577F" w14:textId="77777777" w:rsidR="007D60C4" w:rsidRPr="008817D3" w:rsidRDefault="005A02D4" w:rsidP="007D60C4">
      <w:pPr>
        <w:pStyle w:val="ListParagraph"/>
        <w:numPr>
          <w:ilvl w:val="0"/>
          <w:numId w:val="8"/>
        </w:numPr>
        <w:rPr>
          <w:rFonts w:ascii="Times New Roman" w:hAnsi="Times New Roman" w:cs="Times New Roman"/>
          <w:sz w:val="24"/>
          <w:szCs w:val="24"/>
          <w:u w:val="single"/>
        </w:rPr>
      </w:pPr>
      <w:r w:rsidRPr="008817D3">
        <w:rPr>
          <w:rFonts w:ascii="Times New Roman" w:hAnsi="Times New Roman" w:cs="Times New Roman"/>
          <w:bCs/>
          <w:sz w:val="24"/>
          <w:szCs w:val="24"/>
          <w:u w:val="single"/>
        </w:rPr>
        <w:t>Trial</w:t>
      </w:r>
      <w:r w:rsidR="007D60C4" w:rsidRPr="008817D3">
        <w:rPr>
          <w:rFonts w:ascii="Times New Roman" w:hAnsi="Times New Roman" w:cs="Times New Roman"/>
          <w:bCs/>
          <w:sz w:val="24"/>
          <w:szCs w:val="24"/>
          <w:u w:val="single"/>
        </w:rPr>
        <w:t>:</w:t>
      </w:r>
      <w:r w:rsidR="007D60C4" w:rsidRPr="008817D3">
        <w:rPr>
          <w:rFonts w:ascii="Times New Roman" w:hAnsi="Times New Roman" w:cs="Times New Roman"/>
          <w:sz w:val="24"/>
          <w:szCs w:val="24"/>
          <w:u w:val="single"/>
        </w:rPr>
        <w:t xml:space="preserve">            </w:t>
      </w:r>
    </w:p>
    <w:p w14:paraId="07A5D180" w14:textId="55F479D9" w:rsidR="005A02D4" w:rsidRPr="008817D3" w:rsidRDefault="005A02D4" w:rsidP="007D60C4">
      <w:pPr>
        <w:pStyle w:val="ListParagraph"/>
        <w:ind w:left="1440"/>
        <w:rPr>
          <w:rFonts w:ascii="Times New Roman" w:hAnsi="Times New Roman" w:cs="Times New Roman"/>
          <w:sz w:val="24"/>
          <w:szCs w:val="24"/>
        </w:rPr>
      </w:pPr>
      <w:r w:rsidRPr="008817D3">
        <w:rPr>
          <w:rFonts w:ascii="Times New Roman" w:hAnsi="Times New Roman" w:cs="Times New Roman"/>
          <w:sz w:val="24"/>
          <w:szCs w:val="24"/>
        </w:rPr>
        <w:t>A trial is held before a judge or jury. The standard of evidence for a criminal conviction is </w:t>
      </w:r>
      <w:r w:rsidRPr="008817D3">
        <w:rPr>
          <w:rFonts w:ascii="Times New Roman" w:hAnsi="Times New Roman" w:cs="Times New Roman"/>
          <w:bCs/>
          <w:sz w:val="24"/>
          <w:szCs w:val="24"/>
        </w:rPr>
        <w:t>guilt beyond a reasonable doubt</w:t>
      </w:r>
      <w:r w:rsidRPr="008817D3">
        <w:rPr>
          <w:rFonts w:ascii="Times New Roman" w:hAnsi="Times New Roman" w:cs="Times New Roman"/>
          <w:sz w:val="24"/>
          <w:szCs w:val="24"/>
        </w:rPr>
        <w:t>—less than 100 percent certainty but more than high probability. If there is doubt based on reason, the accused is entitled to be acquitted.</w:t>
      </w:r>
    </w:p>
    <w:p w14:paraId="52FD7452" w14:textId="77777777" w:rsidR="00C47775" w:rsidRPr="008817D3" w:rsidRDefault="005A02D4" w:rsidP="00066820">
      <w:pPr>
        <w:pStyle w:val="ListParagraph"/>
        <w:numPr>
          <w:ilvl w:val="0"/>
          <w:numId w:val="7"/>
        </w:numPr>
        <w:rPr>
          <w:rFonts w:ascii="Times New Roman" w:hAnsi="Times New Roman" w:cs="Times New Roman"/>
          <w:sz w:val="24"/>
          <w:szCs w:val="24"/>
          <w:u w:val="single"/>
        </w:rPr>
      </w:pPr>
      <w:r w:rsidRPr="008817D3">
        <w:rPr>
          <w:rFonts w:ascii="Times New Roman" w:hAnsi="Times New Roman" w:cs="Times New Roman"/>
          <w:bCs/>
          <w:sz w:val="24"/>
          <w:szCs w:val="24"/>
          <w:u w:val="single"/>
        </w:rPr>
        <w:t>Sentencing</w:t>
      </w:r>
      <w:r w:rsidR="00C47775" w:rsidRPr="008817D3">
        <w:rPr>
          <w:rFonts w:ascii="Times New Roman" w:hAnsi="Times New Roman" w:cs="Times New Roman"/>
          <w:bCs/>
          <w:sz w:val="24"/>
          <w:szCs w:val="24"/>
          <w:u w:val="single"/>
        </w:rPr>
        <w:t>:</w:t>
      </w:r>
    </w:p>
    <w:p w14:paraId="0A9EC574" w14:textId="264F4250" w:rsidR="00DA5E2D" w:rsidRPr="008817D3" w:rsidRDefault="005A02D4" w:rsidP="008817D3">
      <w:pPr>
        <w:pStyle w:val="ListParagraph"/>
        <w:ind w:left="1440"/>
        <w:rPr>
          <w:rFonts w:ascii="Times New Roman" w:hAnsi="Times New Roman" w:cs="Times New Roman"/>
          <w:sz w:val="24"/>
          <w:szCs w:val="24"/>
          <w:lang w:val="en-GB"/>
        </w:rPr>
      </w:pPr>
      <w:r w:rsidRPr="008817D3">
        <w:rPr>
          <w:rFonts w:ascii="Times New Roman" w:hAnsi="Times New Roman" w:cs="Times New Roman"/>
          <w:sz w:val="24"/>
          <w:szCs w:val="24"/>
        </w:rPr>
        <w:t xml:space="preserve"> If the accused is found guilty, a judge metes out a sentence. Possible sentences include a fine, probation, a period of incarceration in a correctional institution, such as a jail or prison, or some combination of supervision in the community and incarceration.</w:t>
      </w:r>
      <w:r w:rsidR="00DA5E2D" w:rsidRPr="008817D3">
        <w:rPr>
          <w:rFonts w:ascii="Times New Roman" w:hAnsi="Times New Roman" w:cs="Times New Roman"/>
          <w:lang w:val="en-GB"/>
        </w:rPr>
        <w:t xml:space="preserve"> </w:t>
      </w:r>
      <w:r w:rsidR="00DA5E2D" w:rsidRPr="008817D3">
        <w:rPr>
          <w:rFonts w:ascii="Times New Roman" w:hAnsi="Times New Roman" w:cs="Times New Roman"/>
          <w:sz w:val="24"/>
          <w:szCs w:val="24"/>
          <w:lang w:val="en-GB"/>
        </w:rPr>
        <w:t>Sentence is given to the accused after he has been proven guilty</w:t>
      </w:r>
      <w:r w:rsidR="008817D3">
        <w:rPr>
          <w:rFonts w:ascii="Times New Roman" w:hAnsi="Times New Roman" w:cs="Times New Roman"/>
          <w:sz w:val="24"/>
          <w:szCs w:val="24"/>
          <w:lang w:val="en-GB"/>
        </w:rPr>
        <w:t>.</w:t>
      </w:r>
      <w:r w:rsidR="00DA5E2D" w:rsidRPr="008817D3">
        <w:rPr>
          <w:rFonts w:ascii="Times New Roman" w:hAnsi="Times New Roman" w:cs="Times New Roman"/>
          <w:sz w:val="24"/>
          <w:szCs w:val="24"/>
          <w:lang w:val="en-GB"/>
        </w:rPr>
        <w:t xml:space="preserve"> </w:t>
      </w:r>
      <w:r w:rsidR="008817D3">
        <w:rPr>
          <w:rFonts w:ascii="Times New Roman" w:hAnsi="Times New Roman" w:cs="Times New Roman"/>
          <w:sz w:val="24"/>
          <w:szCs w:val="24"/>
          <w:lang w:val="en-GB"/>
        </w:rPr>
        <w:t>B</w:t>
      </w:r>
      <w:r w:rsidR="00DA5E2D" w:rsidRPr="008817D3">
        <w:rPr>
          <w:rFonts w:ascii="Times New Roman" w:hAnsi="Times New Roman" w:cs="Times New Roman"/>
          <w:sz w:val="24"/>
          <w:szCs w:val="24"/>
          <w:lang w:val="en-GB"/>
        </w:rPr>
        <w:t xml:space="preserve">efore passing judgement an </w:t>
      </w:r>
      <w:proofErr w:type="spellStart"/>
      <w:r w:rsidR="00DA5E2D" w:rsidRPr="008817D3">
        <w:rPr>
          <w:rFonts w:ascii="Times New Roman" w:hAnsi="Times New Roman" w:cs="Times New Roman"/>
          <w:sz w:val="24"/>
          <w:szCs w:val="24"/>
          <w:lang w:val="en-GB"/>
        </w:rPr>
        <w:t>allocutus</w:t>
      </w:r>
      <w:proofErr w:type="spellEnd"/>
      <w:r w:rsidR="00DA5E2D" w:rsidRPr="008817D3">
        <w:rPr>
          <w:rFonts w:ascii="Times New Roman" w:hAnsi="Times New Roman" w:cs="Times New Roman"/>
          <w:sz w:val="24"/>
          <w:szCs w:val="24"/>
          <w:lang w:val="en-GB"/>
        </w:rPr>
        <w:t xml:space="preserve"> (plea for mercy) is usually made on behalf of the accused by the counsel of defence. After the plea for mercy the judge passes sentence on the accused. </w:t>
      </w:r>
    </w:p>
    <w:p w14:paraId="7F62DA10" w14:textId="049722DF" w:rsidR="005A02D4" w:rsidRPr="008817D3" w:rsidRDefault="005A02D4" w:rsidP="00C47775">
      <w:pPr>
        <w:pStyle w:val="ListParagraph"/>
        <w:ind w:left="1440"/>
        <w:rPr>
          <w:rFonts w:ascii="Times New Roman" w:hAnsi="Times New Roman" w:cs="Times New Roman"/>
          <w:sz w:val="24"/>
          <w:szCs w:val="24"/>
        </w:rPr>
      </w:pPr>
    </w:p>
    <w:p w14:paraId="5DF58D12" w14:textId="01A45DF2" w:rsidR="00C47775" w:rsidRPr="008817D3" w:rsidRDefault="005A02D4" w:rsidP="000044C1">
      <w:pPr>
        <w:pStyle w:val="ListParagraph"/>
        <w:numPr>
          <w:ilvl w:val="0"/>
          <w:numId w:val="7"/>
        </w:numPr>
        <w:rPr>
          <w:rFonts w:ascii="Times New Roman" w:hAnsi="Times New Roman" w:cs="Times New Roman"/>
          <w:sz w:val="24"/>
          <w:szCs w:val="24"/>
          <w:u w:val="single"/>
        </w:rPr>
      </w:pPr>
      <w:r w:rsidRPr="008817D3">
        <w:rPr>
          <w:rFonts w:ascii="Times New Roman" w:hAnsi="Times New Roman" w:cs="Times New Roman"/>
          <w:bCs/>
          <w:sz w:val="24"/>
          <w:szCs w:val="24"/>
          <w:u w:val="single"/>
        </w:rPr>
        <w:t>Appeals</w:t>
      </w:r>
      <w:r w:rsidR="00C47775" w:rsidRPr="008817D3">
        <w:rPr>
          <w:rFonts w:ascii="Times New Roman" w:hAnsi="Times New Roman" w:cs="Times New Roman"/>
          <w:bCs/>
          <w:sz w:val="24"/>
          <w:szCs w:val="24"/>
          <w:u w:val="single"/>
        </w:rPr>
        <w:t>:</w:t>
      </w:r>
      <w:r w:rsidRPr="008817D3">
        <w:rPr>
          <w:rFonts w:ascii="Times New Roman" w:hAnsi="Times New Roman" w:cs="Times New Roman"/>
          <w:sz w:val="24"/>
          <w:szCs w:val="24"/>
          <w:u w:val="single"/>
        </w:rPr>
        <w:t> </w:t>
      </w:r>
    </w:p>
    <w:p w14:paraId="0E548B5B" w14:textId="3031CD79" w:rsidR="005A02D4" w:rsidRPr="008817D3" w:rsidRDefault="005A02D4" w:rsidP="00C47775">
      <w:pPr>
        <w:pStyle w:val="ListParagraph"/>
        <w:ind w:left="1440"/>
        <w:rPr>
          <w:rFonts w:ascii="Times New Roman" w:hAnsi="Times New Roman" w:cs="Times New Roman"/>
          <w:sz w:val="24"/>
          <w:szCs w:val="24"/>
        </w:rPr>
      </w:pPr>
      <w:r w:rsidRPr="008817D3">
        <w:rPr>
          <w:rFonts w:ascii="Times New Roman" w:hAnsi="Times New Roman" w:cs="Times New Roman"/>
          <w:sz w:val="24"/>
          <w:szCs w:val="24"/>
        </w:rPr>
        <w:t>If an appellate court reverses a case, the case returns to trial court for retrial. With a reversal, the original trial becomes </w:t>
      </w:r>
      <w:r w:rsidRPr="008817D3">
        <w:rPr>
          <w:rFonts w:ascii="Times New Roman" w:hAnsi="Times New Roman" w:cs="Times New Roman"/>
          <w:bCs/>
          <w:sz w:val="24"/>
          <w:szCs w:val="24"/>
        </w:rPr>
        <w:t>moot</w:t>
      </w:r>
      <w:r w:rsidRPr="008817D3">
        <w:rPr>
          <w:rFonts w:ascii="Times New Roman" w:hAnsi="Times New Roman" w:cs="Times New Roman"/>
          <w:sz w:val="24"/>
          <w:szCs w:val="24"/>
        </w:rPr>
        <w:t> (that is, it is as though it never happened). Following a reversal, a prosecutor decides whether to refile or drop the charges. Even if a prosecutor drops the charges, the defendant can still be prosecuted later as long as the statute of limitations for the crime the defendant is accused of committing hasn't run out. Such a statute imposes time limits on the government to try a case.</w:t>
      </w:r>
    </w:p>
    <w:p w14:paraId="07FC24B7" w14:textId="05DAB2B3" w:rsidR="00E979AF" w:rsidRPr="008817D3" w:rsidRDefault="00E979AF" w:rsidP="00E979AF">
      <w:pPr>
        <w:ind w:firstLine="720"/>
        <w:rPr>
          <w:rFonts w:ascii="Times New Roman" w:hAnsi="Times New Roman" w:cs="Times New Roman"/>
          <w:sz w:val="24"/>
          <w:szCs w:val="24"/>
        </w:rPr>
      </w:pPr>
      <w:r w:rsidRPr="008817D3">
        <w:rPr>
          <w:rFonts w:ascii="Times New Roman" w:hAnsi="Times New Roman" w:cs="Times New Roman"/>
          <w:sz w:val="24"/>
          <w:szCs w:val="24"/>
        </w:rPr>
        <w:t>b. Remedy available to the accused after imposition of sentence are:</w:t>
      </w:r>
    </w:p>
    <w:p w14:paraId="5984468D" w14:textId="77777777" w:rsidR="00E979AF" w:rsidRPr="008817D3" w:rsidRDefault="00E979AF" w:rsidP="00E979AF">
      <w:pPr>
        <w:pStyle w:val="ListParagraph"/>
        <w:numPr>
          <w:ilvl w:val="0"/>
          <w:numId w:val="19"/>
        </w:numPr>
        <w:rPr>
          <w:rFonts w:ascii="Times New Roman" w:hAnsi="Times New Roman" w:cs="Times New Roman"/>
          <w:sz w:val="24"/>
          <w:szCs w:val="24"/>
        </w:rPr>
      </w:pPr>
      <w:r w:rsidRPr="008817D3">
        <w:rPr>
          <w:rFonts w:ascii="Times New Roman" w:hAnsi="Times New Roman" w:cs="Times New Roman"/>
          <w:sz w:val="24"/>
          <w:szCs w:val="24"/>
          <w:u w:val="single"/>
        </w:rPr>
        <w:t>Appeal to a higher court</w:t>
      </w:r>
      <w:r w:rsidRPr="008817D3">
        <w:rPr>
          <w:rFonts w:ascii="Times New Roman" w:hAnsi="Times New Roman" w:cs="Times New Roman"/>
          <w:sz w:val="24"/>
          <w:szCs w:val="24"/>
        </w:rPr>
        <w:t>:</w:t>
      </w:r>
    </w:p>
    <w:p w14:paraId="080C4373" w14:textId="08B92E3E" w:rsidR="00E979AF" w:rsidRPr="008817D3" w:rsidRDefault="00E979AF" w:rsidP="00E979AF">
      <w:pPr>
        <w:pStyle w:val="ListParagraph"/>
        <w:ind w:left="1440"/>
        <w:rPr>
          <w:rFonts w:ascii="Times New Roman" w:hAnsi="Times New Roman" w:cs="Times New Roman"/>
          <w:sz w:val="24"/>
          <w:szCs w:val="24"/>
        </w:rPr>
      </w:pPr>
      <w:r w:rsidRPr="008817D3">
        <w:rPr>
          <w:rFonts w:ascii="Times New Roman" w:hAnsi="Times New Roman" w:cs="Times New Roman"/>
          <w:sz w:val="24"/>
          <w:szCs w:val="24"/>
        </w:rPr>
        <w:t>This is a situation whereby a party who is not satisfied with/by the judgement proclaimed or administered by the court can seek an appeal to higher court in other to carry on the case.</w:t>
      </w:r>
    </w:p>
    <w:p w14:paraId="432FC6E2" w14:textId="77777777" w:rsidR="00E979AF" w:rsidRPr="008817D3" w:rsidRDefault="00E979AF" w:rsidP="00E979AF">
      <w:pPr>
        <w:pStyle w:val="ListParagraph"/>
        <w:ind w:left="1440"/>
        <w:rPr>
          <w:rFonts w:ascii="Times New Roman" w:hAnsi="Times New Roman" w:cs="Times New Roman"/>
          <w:sz w:val="24"/>
          <w:szCs w:val="24"/>
        </w:rPr>
      </w:pPr>
    </w:p>
    <w:p w14:paraId="399D52EA" w14:textId="77777777" w:rsidR="00E979AF" w:rsidRPr="008817D3" w:rsidRDefault="00E979AF" w:rsidP="00E979AF">
      <w:pPr>
        <w:pStyle w:val="ListParagraph"/>
        <w:numPr>
          <w:ilvl w:val="0"/>
          <w:numId w:val="19"/>
        </w:numPr>
        <w:rPr>
          <w:rFonts w:ascii="Times New Roman" w:hAnsi="Times New Roman" w:cs="Times New Roman"/>
          <w:sz w:val="24"/>
          <w:szCs w:val="24"/>
        </w:rPr>
      </w:pPr>
      <w:r w:rsidRPr="008817D3">
        <w:rPr>
          <w:rFonts w:ascii="Times New Roman" w:hAnsi="Times New Roman" w:cs="Times New Roman"/>
          <w:sz w:val="24"/>
          <w:szCs w:val="24"/>
          <w:u w:val="single"/>
        </w:rPr>
        <w:t xml:space="preserve">Plea of </w:t>
      </w:r>
      <w:proofErr w:type="spellStart"/>
      <w:r w:rsidRPr="008817D3">
        <w:rPr>
          <w:rFonts w:ascii="Times New Roman" w:hAnsi="Times New Roman" w:cs="Times New Roman"/>
          <w:sz w:val="24"/>
          <w:szCs w:val="24"/>
          <w:u w:val="single"/>
        </w:rPr>
        <w:t>Allocutus</w:t>
      </w:r>
      <w:proofErr w:type="spellEnd"/>
      <w:r w:rsidRPr="008817D3">
        <w:rPr>
          <w:rFonts w:ascii="Times New Roman" w:hAnsi="Times New Roman" w:cs="Times New Roman"/>
          <w:sz w:val="24"/>
          <w:szCs w:val="24"/>
        </w:rPr>
        <w:t>:</w:t>
      </w:r>
    </w:p>
    <w:p w14:paraId="3740F4C7" w14:textId="2A7DDD3E" w:rsidR="00E979AF" w:rsidRPr="008817D3" w:rsidRDefault="00E979AF" w:rsidP="00E979AF">
      <w:pPr>
        <w:pStyle w:val="ListParagraph"/>
        <w:ind w:left="1440"/>
        <w:rPr>
          <w:rFonts w:ascii="Times New Roman" w:hAnsi="Times New Roman" w:cs="Times New Roman"/>
          <w:sz w:val="24"/>
          <w:szCs w:val="24"/>
        </w:rPr>
      </w:pPr>
      <w:r w:rsidRPr="008817D3">
        <w:rPr>
          <w:rFonts w:ascii="Times New Roman" w:hAnsi="Times New Roman" w:cs="Times New Roman"/>
          <w:sz w:val="24"/>
          <w:szCs w:val="24"/>
        </w:rPr>
        <w:t>This is mitigation plea made by the accused or his council or any other interested party after the accused has been convicted/sentenced, urging the court to tamper justice with mercy and impose a light punishment on the accused.</w:t>
      </w:r>
    </w:p>
    <w:p w14:paraId="11DDED70" w14:textId="77777777" w:rsidR="00E979AF" w:rsidRPr="008817D3" w:rsidRDefault="00E979AF" w:rsidP="00E979AF">
      <w:pPr>
        <w:rPr>
          <w:rFonts w:ascii="Times New Roman" w:hAnsi="Times New Roman" w:cs="Times New Roman"/>
          <w:sz w:val="24"/>
          <w:szCs w:val="24"/>
        </w:rPr>
      </w:pPr>
    </w:p>
    <w:p w14:paraId="7C2ECADA" w14:textId="172D449D" w:rsidR="00684B93" w:rsidRPr="008817D3" w:rsidRDefault="00684B93" w:rsidP="00684B93">
      <w:pPr>
        <w:rPr>
          <w:rFonts w:ascii="Times New Roman" w:hAnsi="Times New Roman" w:cs="Times New Roman"/>
          <w:sz w:val="24"/>
          <w:szCs w:val="24"/>
        </w:rPr>
      </w:pPr>
      <w:bookmarkStart w:id="0" w:name="_GoBack"/>
      <w:bookmarkEnd w:id="0"/>
    </w:p>
    <w:p w14:paraId="71611B76" w14:textId="55D20E53" w:rsidR="00684B93" w:rsidRPr="008817D3" w:rsidRDefault="00684B93" w:rsidP="00684B93">
      <w:pPr>
        <w:pStyle w:val="ListParagraph"/>
        <w:numPr>
          <w:ilvl w:val="0"/>
          <w:numId w:val="3"/>
        </w:numPr>
        <w:rPr>
          <w:rFonts w:ascii="Times New Roman" w:hAnsi="Times New Roman" w:cs="Times New Roman"/>
          <w:sz w:val="24"/>
          <w:szCs w:val="24"/>
        </w:rPr>
      </w:pPr>
      <w:r w:rsidRPr="008817D3">
        <w:rPr>
          <w:rFonts w:ascii="Times New Roman" w:hAnsi="Times New Roman" w:cs="Times New Roman"/>
          <w:sz w:val="24"/>
          <w:szCs w:val="24"/>
        </w:rPr>
        <w:t>Commencement of a civil action is the process taken to institute an action before a competent court to determine the issues between parties. Essentially, there are 4 modes of commencing a civil action in court in Nigeria:</w:t>
      </w:r>
    </w:p>
    <w:p w14:paraId="767C677B" w14:textId="77777777" w:rsidR="00684B93" w:rsidRPr="008817D3" w:rsidRDefault="00684B93" w:rsidP="00684B93">
      <w:pPr>
        <w:pStyle w:val="ListParagraph"/>
        <w:rPr>
          <w:rFonts w:ascii="Times New Roman" w:hAnsi="Times New Roman" w:cs="Times New Roman"/>
          <w:sz w:val="24"/>
          <w:szCs w:val="24"/>
        </w:rPr>
      </w:pPr>
    </w:p>
    <w:p w14:paraId="3567741B" w14:textId="7C7708CE" w:rsidR="00684B93" w:rsidRPr="008817D3" w:rsidRDefault="00684B93" w:rsidP="00684B93">
      <w:pPr>
        <w:pStyle w:val="ListParagraph"/>
        <w:numPr>
          <w:ilvl w:val="0"/>
          <w:numId w:val="11"/>
        </w:numPr>
        <w:rPr>
          <w:rFonts w:ascii="Times New Roman" w:hAnsi="Times New Roman" w:cs="Times New Roman"/>
          <w:sz w:val="24"/>
          <w:szCs w:val="24"/>
        </w:rPr>
      </w:pPr>
      <w:r w:rsidRPr="008817D3">
        <w:rPr>
          <w:rFonts w:ascii="Times New Roman" w:hAnsi="Times New Roman" w:cs="Times New Roman"/>
          <w:sz w:val="24"/>
          <w:szCs w:val="24"/>
        </w:rPr>
        <w:t>By Writ of Summons,</w:t>
      </w:r>
    </w:p>
    <w:p w14:paraId="5CDDFB8F" w14:textId="77777777" w:rsidR="00684B93" w:rsidRPr="008817D3" w:rsidRDefault="00684B93" w:rsidP="00684B93">
      <w:pPr>
        <w:pStyle w:val="ListParagraph"/>
        <w:numPr>
          <w:ilvl w:val="0"/>
          <w:numId w:val="11"/>
        </w:numPr>
        <w:rPr>
          <w:rFonts w:ascii="Times New Roman" w:hAnsi="Times New Roman" w:cs="Times New Roman"/>
          <w:sz w:val="24"/>
          <w:szCs w:val="24"/>
        </w:rPr>
      </w:pPr>
      <w:r w:rsidRPr="008817D3">
        <w:rPr>
          <w:rFonts w:ascii="Times New Roman" w:hAnsi="Times New Roman" w:cs="Times New Roman"/>
          <w:sz w:val="24"/>
          <w:szCs w:val="24"/>
        </w:rPr>
        <w:t>By Originating Summons,</w:t>
      </w:r>
    </w:p>
    <w:p w14:paraId="4B088F4A" w14:textId="77777777" w:rsidR="00684B93" w:rsidRPr="008817D3" w:rsidRDefault="00684B93" w:rsidP="00684B93">
      <w:pPr>
        <w:pStyle w:val="ListParagraph"/>
        <w:numPr>
          <w:ilvl w:val="0"/>
          <w:numId w:val="11"/>
        </w:numPr>
        <w:rPr>
          <w:rFonts w:ascii="Times New Roman" w:hAnsi="Times New Roman" w:cs="Times New Roman"/>
          <w:sz w:val="24"/>
          <w:szCs w:val="24"/>
        </w:rPr>
      </w:pPr>
      <w:r w:rsidRPr="008817D3">
        <w:rPr>
          <w:rFonts w:ascii="Times New Roman" w:hAnsi="Times New Roman" w:cs="Times New Roman"/>
          <w:sz w:val="24"/>
          <w:szCs w:val="24"/>
        </w:rPr>
        <w:t>By Originating Motion and</w:t>
      </w:r>
    </w:p>
    <w:p w14:paraId="226DEAC4" w14:textId="0545200C" w:rsidR="00684B93" w:rsidRPr="008817D3" w:rsidRDefault="00684B93" w:rsidP="00684B93">
      <w:pPr>
        <w:pStyle w:val="ListParagraph"/>
        <w:numPr>
          <w:ilvl w:val="0"/>
          <w:numId w:val="11"/>
        </w:numPr>
        <w:rPr>
          <w:rFonts w:ascii="Times New Roman" w:hAnsi="Times New Roman" w:cs="Times New Roman"/>
          <w:sz w:val="24"/>
          <w:szCs w:val="24"/>
        </w:rPr>
      </w:pPr>
      <w:r w:rsidRPr="008817D3">
        <w:rPr>
          <w:rFonts w:ascii="Times New Roman" w:hAnsi="Times New Roman" w:cs="Times New Roman"/>
          <w:sz w:val="24"/>
          <w:szCs w:val="24"/>
        </w:rPr>
        <w:t>By Petition.</w:t>
      </w:r>
    </w:p>
    <w:p w14:paraId="47EB2947" w14:textId="77777777" w:rsidR="001E26C1" w:rsidRPr="008817D3" w:rsidRDefault="001E26C1" w:rsidP="001E26C1">
      <w:pPr>
        <w:rPr>
          <w:rFonts w:ascii="Times New Roman" w:hAnsi="Times New Roman" w:cs="Times New Roman"/>
          <w:sz w:val="24"/>
          <w:szCs w:val="24"/>
        </w:rPr>
      </w:pPr>
    </w:p>
    <w:p w14:paraId="7FA10CE7" w14:textId="579E2B49" w:rsidR="001E26C1" w:rsidRPr="008817D3" w:rsidRDefault="001E26C1" w:rsidP="001E26C1">
      <w:pPr>
        <w:pStyle w:val="ListParagraph"/>
        <w:numPr>
          <w:ilvl w:val="0"/>
          <w:numId w:val="12"/>
        </w:numPr>
        <w:rPr>
          <w:rFonts w:ascii="Times New Roman" w:hAnsi="Times New Roman" w:cs="Times New Roman"/>
          <w:sz w:val="24"/>
          <w:szCs w:val="24"/>
          <w:u w:val="single"/>
        </w:rPr>
      </w:pPr>
      <w:r w:rsidRPr="008817D3">
        <w:rPr>
          <w:rFonts w:ascii="Times New Roman" w:hAnsi="Times New Roman" w:cs="Times New Roman"/>
          <w:sz w:val="24"/>
          <w:szCs w:val="24"/>
          <w:u w:val="single"/>
        </w:rPr>
        <w:t>Writ of Summons (Order 6 of the Rules of Court)</w:t>
      </w:r>
    </w:p>
    <w:p w14:paraId="6DD435B8" w14:textId="53AA2AD8" w:rsidR="00684B93" w:rsidRPr="008817D3" w:rsidRDefault="001E26C1" w:rsidP="001E26C1">
      <w:pPr>
        <w:pStyle w:val="ListParagraph"/>
        <w:rPr>
          <w:rFonts w:ascii="Times New Roman" w:hAnsi="Times New Roman" w:cs="Times New Roman"/>
          <w:sz w:val="24"/>
          <w:szCs w:val="24"/>
        </w:rPr>
      </w:pPr>
      <w:r w:rsidRPr="008817D3">
        <w:rPr>
          <w:rFonts w:ascii="Times New Roman" w:hAnsi="Times New Roman" w:cs="Times New Roman"/>
          <w:sz w:val="24"/>
          <w:szCs w:val="24"/>
        </w:rPr>
        <w:t>A Writ of Summons is a formal document addressed to the defendant requiring him to enter an appearance if he wishes to dispute the plaintiff’s claim. Civil actions involving substantial disputes of fact are commenced by way of a writ. These include, but are not limited to:</w:t>
      </w:r>
    </w:p>
    <w:p w14:paraId="4C7C025F" w14:textId="10818A1B" w:rsidR="00E979AF" w:rsidRPr="008817D3" w:rsidRDefault="00BF7A57" w:rsidP="00BF7A57">
      <w:pPr>
        <w:pStyle w:val="ListParagraph"/>
        <w:numPr>
          <w:ilvl w:val="0"/>
          <w:numId w:val="13"/>
        </w:numPr>
        <w:rPr>
          <w:rFonts w:ascii="Times New Roman" w:hAnsi="Times New Roman" w:cs="Times New Roman"/>
          <w:sz w:val="24"/>
          <w:szCs w:val="24"/>
        </w:rPr>
      </w:pPr>
      <w:r w:rsidRPr="008817D3">
        <w:rPr>
          <w:rFonts w:ascii="Times New Roman" w:hAnsi="Times New Roman" w:cs="Times New Roman"/>
          <w:sz w:val="24"/>
          <w:szCs w:val="24"/>
        </w:rPr>
        <w:t xml:space="preserve">Contract actions, </w:t>
      </w:r>
    </w:p>
    <w:p w14:paraId="48EFA48F" w14:textId="133AA942" w:rsidR="00BF7A57" w:rsidRPr="008817D3" w:rsidRDefault="00E979AF" w:rsidP="00BF7A57">
      <w:pPr>
        <w:pStyle w:val="ListParagraph"/>
        <w:numPr>
          <w:ilvl w:val="0"/>
          <w:numId w:val="13"/>
        </w:numPr>
        <w:rPr>
          <w:rFonts w:ascii="Times New Roman" w:hAnsi="Times New Roman" w:cs="Times New Roman"/>
          <w:sz w:val="24"/>
          <w:szCs w:val="24"/>
        </w:rPr>
      </w:pPr>
      <w:r w:rsidRPr="008817D3">
        <w:rPr>
          <w:rFonts w:ascii="Times New Roman" w:hAnsi="Times New Roman" w:cs="Times New Roman"/>
          <w:sz w:val="24"/>
          <w:szCs w:val="24"/>
        </w:rPr>
        <w:t xml:space="preserve"> </w:t>
      </w:r>
      <w:r w:rsidR="00BF7A57" w:rsidRPr="008817D3">
        <w:rPr>
          <w:rFonts w:ascii="Times New Roman" w:hAnsi="Times New Roman" w:cs="Times New Roman"/>
          <w:sz w:val="24"/>
          <w:szCs w:val="24"/>
        </w:rPr>
        <w:t>Tort action</w:t>
      </w:r>
      <w:r w:rsidRPr="008817D3">
        <w:rPr>
          <w:rFonts w:ascii="Times New Roman" w:hAnsi="Times New Roman" w:cs="Times New Roman"/>
          <w:sz w:val="24"/>
          <w:szCs w:val="24"/>
        </w:rPr>
        <w:t>s</w:t>
      </w:r>
    </w:p>
    <w:p w14:paraId="2C88DA4B" w14:textId="21920FB6" w:rsidR="00BF7A57" w:rsidRPr="008817D3" w:rsidRDefault="00BF7A57" w:rsidP="00BF7A57">
      <w:pPr>
        <w:pStyle w:val="ListParagraph"/>
        <w:numPr>
          <w:ilvl w:val="0"/>
          <w:numId w:val="13"/>
        </w:numPr>
        <w:rPr>
          <w:rFonts w:ascii="Times New Roman" w:hAnsi="Times New Roman" w:cs="Times New Roman"/>
          <w:sz w:val="24"/>
          <w:szCs w:val="24"/>
        </w:rPr>
      </w:pPr>
      <w:r w:rsidRPr="008817D3">
        <w:rPr>
          <w:rFonts w:ascii="Times New Roman" w:hAnsi="Times New Roman" w:cs="Times New Roman"/>
          <w:sz w:val="24"/>
          <w:szCs w:val="24"/>
        </w:rPr>
        <w:t>Personal Injury actions</w:t>
      </w:r>
    </w:p>
    <w:p w14:paraId="068E8003" w14:textId="77777777" w:rsidR="00E979AF" w:rsidRPr="008817D3" w:rsidRDefault="00BF7A57" w:rsidP="00FF4A53">
      <w:pPr>
        <w:pStyle w:val="ListParagraph"/>
        <w:numPr>
          <w:ilvl w:val="0"/>
          <w:numId w:val="13"/>
        </w:numPr>
        <w:rPr>
          <w:rFonts w:ascii="Times New Roman" w:hAnsi="Times New Roman" w:cs="Times New Roman"/>
          <w:sz w:val="24"/>
          <w:szCs w:val="24"/>
        </w:rPr>
      </w:pPr>
      <w:r w:rsidRPr="008817D3">
        <w:rPr>
          <w:rFonts w:ascii="Times New Roman" w:hAnsi="Times New Roman" w:cs="Times New Roman"/>
          <w:sz w:val="24"/>
          <w:szCs w:val="24"/>
        </w:rPr>
        <w:t>Intellectual property actions</w:t>
      </w:r>
    </w:p>
    <w:p w14:paraId="27C2FAAA" w14:textId="293F9045" w:rsidR="00BF7A57" w:rsidRPr="008817D3" w:rsidRDefault="00BF7A57" w:rsidP="00FF4A53">
      <w:pPr>
        <w:pStyle w:val="ListParagraph"/>
        <w:numPr>
          <w:ilvl w:val="0"/>
          <w:numId w:val="13"/>
        </w:numPr>
        <w:rPr>
          <w:rFonts w:ascii="Times New Roman" w:hAnsi="Times New Roman" w:cs="Times New Roman"/>
          <w:sz w:val="24"/>
          <w:szCs w:val="24"/>
        </w:rPr>
      </w:pPr>
      <w:r w:rsidRPr="008817D3">
        <w:rPr>
          <w:rFonts w:ascii="Times New Roman" w:hAnsi="Times New Roman" w:cs="Times New Roman"/>
          <w:sz w:val="24"/>
          <w:szCs w:val="24"/>
        </w:rPr>
        <w:t>Admiralty and Shipping actions.</w:t>
      </w:r>
    </w:p>
    <w:p w14:paraId="423A8193" w14:textId="72308813" w:rsidR="00BF7A57" w:rsidRPr="008817D3" w:rsidRDefault="00BF7A57" w:rsidP="001E26C1">
      <w:pPr>
        <w:pStyle w:val="ListParagraph"/>
        <w:rPr>
          <w:rFonts w:ascii="Times New Roman" w:hAnsi="Times New Roman" w:cs="Times New Roman"/>
          <w:sz w:val="24"/>
          <w:szCs w:val="24"/>
        </w:rPr>
      </w:pPr>
    </w:p>
    <w:p w14:paraId="47D1A357" w14:textId="13F9A425" w:rsidR="00B9120F" w:rsidRPr="008817D3" w:rsidRDefault="00B9120F" w:rsidP="00B9120F">
      <w:pPr>
        <w:pStyle w:val="ListParagraph"/>
        <w:numPr>
          <w:ilvl w:val="0"/>
          <w:numId w:val="12"/>
        </w:numPr>
        <w:rPr>
          <w:rFonts w:ascii="Times New Roman" w:hAnsi="Times New Roman" w:cs="Times New Roman"/>
          <w:sz w:val="24"/>
          <w:szCs w:val="24"/>
          <w:u w:val="single"/>
        </w:rPr>
      </w:pPr>
      <w:r w:rsidRPr="008817D3">
        <w:rPr>
          <w:rFonts w:ascii="Times New Roman" w:hAnsi="Times New Roman" w:cs="Times New Roman"/>
          <w:sz w:val="24"/>
          <w:szCs w:val="24"/>
          <w:u w:val="single"/>
        </w:rPr>
        <w:t>Originating Summons (Order 7 of the Rules of Court)</w:t>
      </w:r>
    </w:p>
    <w:p w14:paraId="781A3908" w14:textId="77777777" w:rsidR="006A0AA3" w:rsidRPr="008817D3" w:rsidRDefault="006A0AA3" w:rsidP="006A0AA3">
      <w:pPr>
        <w:pStyle w:val="ListParagraph"/>
        <w:rPr>
          <w:rFonts w:ascii="Times New Roman" w:hAnsi="Times New Roman" w:cs="Times New Roman"/>
          <w:sz w:val="24"/>
          <w:szCs w:val="24"/>
        </w:rPr>
      </w:pPr>
      <w:r w:rsidRPr="008817D3">
        <w:rPr>
          <w:rFonts w:ascii="Times New Roman" w:hAnsi="Times New Roman" w:cs="Times New Roman"/>
          <w:sz w:val="24"/>
          <w:szCs w:val="24"/>
        </w:rPr>
        <w:t>An action is commenced by way of an Originating Summons where:</w:t>
      </w:r>
    </w:p>
    <w:p w14:paraId="210AF0CD" w14:textId="77777777" w:rsidR="006A0AA3" w:rsidRPr="008817D3" w:rsidRDefault="006A0AA3" w:rsidP="006A0AA3">
      <w:pPr>
        <w:pStyle w:val="ListParagraph"/>
        <w:numPr>
          <w:ilvl w:val="0"/>
          <w:numId w:val="14"/>
        </w:numPr>
        <w:rPr>
          <w:rFonts w:ascii="Times New Roman" w:hAnsi="Times New Roman" w:cs="Times New Roman"/>
          <w:sz w:val="24"/>
          <w:szCs w:val="24"/>
        </w:rPr>
      </w:pPr>
      <w:r w:rsidRPr="008817D3">
        <w:rPr>
          <w:rFonts w:ascii="Times New Roman" w:hAnsi="Times New Roman" w:cs="Times New Roman"/>
          <w:sz w:val="24"/>
          <w:szCs w:val="24"/>
        </w:rPr>
        <w:t>It is required by statute; or</w:t>
      </w:r>
    </w:p>
    <w:p w14:paraId="3BC4BCEB" w14:textId="77777777" w:rsidR="006A0AA3" w:rsidRPr="008817D3" w:rsidRDefault="006A0AA3" w:rsidP="006A0AA3">
      <w:pPr>
        <w:pStyle w:val="ListParagraph"/>
        <w:numPr>
          <w:ilvl w:val="0"/>
          <w:numId w:val="14"/>
        </w:numPr>
        <w:rPr>
          <w:rFonts w:ascii="Times New Roman" w:hAnsi="Times New Roman" w:cs="Times New Roman"/>
          <w:sz w:val="24"/>
          <w:szCs w:val="24"/>
        </w:rPr>
      </w:pPr>
      <w:r w:rsidRPr="008817D3">
        <w:rPr>
          <w:rFonts w:ascii="Times New Roman" w:hAnsi="Times New Roman" w:cs="Times New Roman"/>
          <w:sz w:val="24"/>
          <w:szCs w:val="24"/>
        </w:rPr>
        <w:t>The dispute is concerned with matters of law in respect of which there is unlikely to be any substantial dispute of facts.</w:t>
      </w:r>
    </w:p>
    <w:p w14:paraId="6B1AD0F7" w14:textId="0590520D" w:rsidR="00B9120F" w:rsidRPr="008817D3" w:rsidRDefault="006A0AA3" w:rsidP="006A0AA3">
      <w:pPr>
        <w:pStyle w:val="ListParagraph"/>
        <w:rPr>
          <w:rFonts w:ascii="Times New Roman" w:hAnsi="Times New Roman" w:cs="Times New Roman"/>
          <w:sz w:val="24"/>
          <w:szCs w:val="24"/>
        </w:rPr>
      </w:pPr>
      <w:r w:rsidRPr="008817D3">
        <w:rPr>
          <w:rFonts w:ascii="Times New Roman" w:hAnsi="Times New Roman" w:cs="Times New Roman"/>
          <w:sz w:val="24"/>
          <w:szCs w:val="24"/>
        </w:rPr>
        <w:t>Compared to a Writ of Summons, the Originating Summons is a simpler and swifter procedure for the resolution of disputes as it is determined generally on affidavits filed and does not involve pleadings or many interlocutory proceedings. However, many of the requirements concerning issuance, duration, renewal and service with regard to a writ may apply, with the necessary modifications, to an Originating Summons. An Originating Summons may be in Forms 4 or 5 of the Rules of Court, depending on which is appropriate.</w:t>
      </w:r>
    </w:p>
    <w:p w14:paraId="4AE12ED2" w14:textId="3BCE1A1D" w:rsidR="00B9120F" w:rsidRPr="008817D3" w:rsidRDefault="00B9120F" w:rsidP="00B9120F">
      <w:pPr>
        <w:pStyle w:val="ListParagraph"/>
        <w:rPr>
          <w:rFonts w:ascii="Times New Roman" w:hAnsi="Times New Roman" w:cs="Times New Roman"/>
          <w:sz w:val="24"/>
          <w:szCs w:val="24"/>
        </w:rPr>
      </w:pPr>
    </w:p>
    <w:p w14:paraId="6CCC8C9F" w14:textId="672DA3E4" w:rsidR="00B9120F" w:rsidRPr="008817D3" w:rsidRDefault="00734A92" w:rsidP="005629C3">
      <w:pPr>
        <w:pStyle w:val="ListParagraph"/>
        <w:numPr>
          <w:ilvl w:val="0"/>
          <w:numId w:val="12"/>
        </w:numPr>
        <w:rPr>
          <w:rFonts w:ascii="Times New Roman" w:hAnsi="Times New Roman" w:cs="Times New Roman"/>
          <w:sz w:val="24"/>
          <w:szCs w:val="24"/>
        </w:rPr>
      </w:pPr>
      <w:r w:rsidRPr="008817D3">
        <w:rPr>
          <w:rFonts w:ascii="Times New Roman" w:hAnsi="Times New Roman" w:cs="Times New Roman"/>
          <w:sz w:val="24"/>
          <w:szCs w:val="24"/>
          <w:u w:val="single"/>
        </w:rPr>
        <w:t>P</w:t>
      </w:r>
      <w:r w:rsidR="0080494B" w:rsidRPr="008817D3">
        <w:rPr>
          <w:rFonts w:ascii="Times New Roman" w:hAnsi="Times New Roman" w:cs="Times New Roman"/>
          <w:sz w:val="24"/>
          <w:szCs w:val="24"/>
          <w:u w:val="single"/>
        </w:rPr>
        <w:t>etit</w:t>
      </w:r>
      <w:r w:rsidR="005629C3" w:rsidRPr="008817D3">
        <w:rPr>
          <w:rFonts w:ascii="Times New Roman" w:hAnsi="Times New Roman" w:cs="Times New Roman"/>
          <w:sz w:val="24"/>
          <w:szCs w:val="24"/>
          <w:u w:val="single"/>
        </w:rPr>
        <w:t>ion:</w:t>
      </w:r>
      <w:r w:rsidRPr="008817D3">
        <w:rPr>
          <w:rFonts w:ascii="Times New Roman" w:hAnsi="Times New Roman" w:cs="Times New Roman"/>
          <w:sz w:val="24"/>
          <w:szCs w:val="24"/>
        </w:rPr>
        <w:br/>
        <w:t>This is a written application made to court setting out a party case.</w:t>
      </w:r>
      <w:r w:rsidRPr="008817D3">
        <w:rPr>
          <w:rFonts w:ascii="Times New Roman" w:hAnsi="Times New Roman" w:cs="Times New Roman"/>
          <w:sz w:val="24"/>
          <w:szCs w:val="24"/>
        </w:rPr>
        <w:br/>
        <w:t>It is only used where a statute or the rule of court provide for its use</w:t>
      </w:r>
      <w:r w:rsidRPr="008817D3">
        <w:rPr>
          <w:rFonts w:ascii="Times New Roman" w:hAnsi="Times New Roman" w:cs="Times New Roman"/>
          <w:sz w:val="24"/>
          <w:szCs w:val="24"/>
        </w:rPr>
        <w:br/>
        <w:t>Examples of suits to be commenced by petition include</w:t>
      </w:r>
    </w:p>
    <w:p w14:paraId="5CF53CF1" w14:textId="6CFAA93A" w:rsidR="009E44DF" w:rsidRPr="008817D3" w:rsidRDefault="009E44DF" w:rsidP="009E44DF">
      <w:pPr>
        <w:rPr>
          <w:rFonts w:ascii="Times New Roman" w:hAnsi="Times New Roman" w:cs="Times New Roman"/>
          <w:sz w:val="24"/>
          <w:szCs w:val="24"/>
        </w:rPr>
      </w:pPr>
    </w:p>
    <w:p w14:paraId="673AFDD8" w14:textId="60587441" w:rsidR="008175CC" w:rsidRPr="008817D3" w:rsidRDefault="008175CC" w:rsidP="008175CC">
      <w:pPr>
        <w:pStyle w:val="ListParagraph"/>
        <w:numPr>
          <w:ilvl w:val="0"/>
          <w:numId w:val="12"/>
        </w:numPr>
        <w:rPr>
          <w:rFonts w:ascii="Times New Roman" w:hAnsi="Times New Roman" w:cs="Times New Roman"/>
          <w:sz w:val="24"/>
          <w:szCs w:val="24"/>
          <w:u w:val="single"/>
        </w:rPr>
      </w:pPr>
      <w:r w:rsidRPr="008817D3">
        <w:rPr>
          <w:rFonts w:ascii="Times New Roman" w:hAnsi="Times New Roman" w:cs="Times New Roman"/>
          <w:sz w:val="24"/>
          <w:szCs w:val="24"/>
          <w:u w:val="single"/>
        </w:rPr>
        <w:t>Originating Motion:</w:t>
      </w:r>
    </w:p>
    <w:p w14:paraId="4D77CFEE" w14:textId="77777777" w:rsidR="008175CC" w:rsidRPr="008817D3" w:rsidRDefault="008175CC" w:rsidP="008175CC">
      <w:pPr>
        <w:pStyle w:val="ListParagraph"/>
        <w:rPr>
          <w:rFonts w:ascii="Times New Roman" w:hAnsi="Times New Roman" w:cs="Times New Roman"/>
          <w:sz w:val="24"/>
          <w:szCs w:val="24"/>
          <w:u w:val="single"/>
        </w:rPr>
      </w:pPr>
    </w:p>
    <w:p w14:paraId="40FE6735" w14:textId="7E1F5F47" w:rsidR="008175CC" w:rsidRPr="008817D3" w:rsidRDefault="008175CC" w:rsidP="008175CC">
      <w:pPr>
        <w:pStyle w:val="ListParagraph"/>
        <w:rPr>
          <w:rFonts w:ascii="Times New Roman" w:hAnsi="Times New Roman" w:cs="Times New Roman"/>
          <w:sz w:val="24"/>
          <w:szCs w:val="24"/>
        </w:rPr>
      </w:pPr>
      <w:r w:rsidRPr="008817D3">
        <w:rPr>
          <w:rFonts w:ascii="Times New Roman" w:hAnsi="Times New Roman" w:cs="Times New Roman"/>
          <w:sz w:val="24"/>
          <w:szCs w:val="24"/>
        </w:rPr>
        <w:t xml:space="preserve">This is used only when provided for by a statute or a rule of court. </w:t>
      </w:r>
      <w:r w:rsidRPr="008817D3">
        <w:rPr>
          <w:rFonts w:ascii="Times New Roman" w:hAnsi="Times New Roman" w:cs="Times New Roman"/>
          <w:iCs/>
          <w:sz w:val="24"/>
          <w:szCs w:val="24"/>
        </w:rPr>
        <w:t>Examples</w:t>
      </w:r>
      <w:r w:rsidRPr="008817D3">
        <w:rPr>
          <w:rFonts w:ascii="Times New Roman" w:hAnsi="Times New Roman" w:cs="Times New Roman"/>
          <w:sz w:val="24"/>
          <w:szCs w:val="24"/>
        </w:rPr>
        <w:t> of actions to be commenced by this way are</w:t>
      </w:r>
      <w:r w:rsidR="00BA0543" w:rsidRPr="008817D3">
        <w:rPr>
          <w:rFonts w:ascii="Times New Roman" w:hAnsi="Times New Roman" w:cs="Times New Roman"/>
          <w:sz w:val="24"/>
          <w:szCs w:val="24"/>
        </w:rPr>
        <w:t>:</w:t>
      </w:r>
    </w:p>
    <w:p w14:paraId="6E932AE9" w14:textId="47A915D4" w:rsidR="00BA0543" w:rsidRPr="008817D3" w:rsidRDefault="008175CC" w:rsidP="00BA0543">
      <w:pPr>
        <w:pStyle w:val="ListParagraph"/>
        <w:rPr>
          <w:rFonts w:ascii="Times New Roman" w:hAnsi="Times New Roman" w:cs="Times New Roman"/>
          <w:sz w:val="24"/>
          <w:szCs w:val="24"/>
          <w:lang w:val="en-GB"/>
        </w:rPr>
      </w:pPr>
      <w:r w:rsidRPr="008817D3">
        <w:rPr>
          <w:rFonts w:ascii="Times New Roman" w:hAnsi="Times New Roman" w:cs="Times New Roman"/>
          <w:sz w:val="24"/>
          <w:szCs w:val="24"/>
        </w:rPr>
        <w:t>a. Application for habeas corpus,</w:t>
      </w:r>
      <w:r w:rsidRPr="008817D3">
        <w:rPr>
          <w:rFonts w:ascii="Times New Roman" w:hAnsi="Times New Roman" w:cs="Times New Roman"/>
          <w:sz w:val="24"/>
          <w:szCs w:val="24"/>
        </w:rPr>
        <w:br/>
        <w:t>b. Order for mandamus,</w:t>
      </w:r>
      <w:r w:rsidRPr="008817D3">
        <w:rPr>
          <w:rFonts w:ascii="Times New Roman" w:hAnsi="Times New Roman" w:cs="Times New Roman"/>
          <w:sz w:val="24"/>
          <w:szCs w:val="24"/>
        </w:rPr>
        <w:br/>
      </w:r>
      <w:r w:rsidRPr="008817D3">
        <w:rPr>
          <w:rFonts w:ascii="Times New Roman" w:hAnsi="Times New Roman" w:cs="Times New Roman"/>
          <w:sz w:val="24"/>
          <w:szCs w:val="24"/>
        </w:rPr>
        <w:lastRenderedPageBreak/>
        <w:t>c. Prohibition or certiorari,</w:t>
      </w:r>
      <w:r w:rsidRPr="008817D3">
        <w:rPr>
          <w:rFonts w:ascii="Times New Roman" w:hAnsi="Times New Roman" w:cs="Times New Roman"/>
          <w:sz w:val="24"/>
          <w:szCs w:val="24"/>
        </w:rPr>
        <w:br/>
        <w:t>d. Application for judicial review</w:t>
      </w:r>
      <w:r w:rsidRPr="008817D3">
        <w:rPr>
          <w:rFonts w:ascii="Times New Roman" w:hAnsi="Times New Roman" w:cs="Times New Roman"/>
          <w:sz w:val="24"/>
          <w:szCs w:val="24"/>
        </w:rPr>
        <w:br/>
        <w:t>e. Action for the enforcement of fundamental rights under the Fundamental Rights Enforcement Procedure rules 2009</w:t>
      </w:r>
      <w:r w:rsidRPr="008817D3">
        <w:rPr>
          <w:rFonts w:ascii="Times New Roman" w:hAnsi="Times New Roman" w:cs="Times New Roman"/>
          <w:sz w:val="24"/>
          <w:szCs w:val="24"/>
        </w:rPr>
        <w:br/>
      </w:r>
      <w:r w:rsidRPr="008817D3">
        <w:rPr>
          <w:rFonts w:ascii="Times New Roman" w:hAnsi="Times New Roman" w:cs="Times New Roman"/>
          <w:sz w:val="24"/>
          <w:szCs w:val="24"/>
        </w:rPr>
        <w:br/>
        <w:t>Where a statute provides that action be commenced by application but does not specifically provide the procedure, originating motion should be use.</w:t>
      </w:r>
      <w:r w:rsidR="00BA0543" w:rsidRPr="008817D3">
        <w:rPr>
          <w:rFonts w:ascii="Times New Roman" w:hAnsi="Times New Roman" w:cs="Times New Roman"/>
          <w:lang w:val="en-GB"/>
        </w:rPr>
        <w:t xml:space="preserve"> </w:t>
      </w:r>
      <w:r w:rsidR="00BA0543" w:rsidRPr="008817D3">
        <w:rPr>
          <w:rFonts w:ascii="Times New Roman" w:hAnsi="Times New Roman" w:cs="Times New Roman"/>
          <w:sz w:val="24"/>
          <w:szCs w:val="24"/>
          <w:lang w:val="en-GB"/>
        </w:rPr>
        <w:t xml:space="preserve">The use of originating motion must be directed expressly by statue. For example, the fundamental right enforcement procedure rules make this the means for enforcement of fundamental rights breaches or violation as stipulated by </w:t>
      </w:r>
      <w:r w:rsidR="00BA0543" w:rsidRPr="008817D3">
        <w:rPr>
          <w:rFonts w:ascii="Times New Roman" w:hAnsi="Times New Roman" w:cs="Times New Roman"/>
          <w:color w:val="FF0000"/>
          <w:sz w:val="24"/>
          <w:szCs w:val="24"/>
          <w:lang w:val="en-GB"/>
        </w:rPr>
        <w:t>Sec 46 of the CFRN (1999).</w:t>
      </w:r>
    </w:p>
    <w:p w14:paraId="3C70C664" w14:textId="04440848" w:rsidR="008175CC" w:rsidRPr="008817D3" w:rsidRDefault="008175CC" w:rsidP="008175CC">
      <w:pPr>
        <w:pStyle w:val="ListParagraph"/>
        <w:rPr>
          <w:rFonts w:ascii="Times New Roman" w:hAnsi="Times New Roman" w:cs="Times New Roman"/>
          <w:sz w:val="24"/>
          <w:szCs w:val="24"/>
        </w:rPr>
      </w:pPr>
    </w:p>
    <w:p w14:paraId="3449863C" w14:textId="77777777" w:rsidR="00684B93" w:rsidRPr="008817D3" w:rsidRDefault="00684B93" w:rsidP="00684B93">
      <w:pPr>
        <w:pStyle w:val="ListParagraph"/>
        <w:rPr>
          <w:rFonts w:ascii="Times New Roman" w:hAnsi="Times New Roman" w:cs="Times New Roman"/>
          <w:sz w:val="24"/>
          <w:szCs w:val="24"/>
        </w:rPr>
      </w:pPr>
    </w:p>
    <w:p w14:paraId="3EADF57B" w14:textId="0998F9F8" w:rsidR="00684B93" w:rsidRPr="008817D3" w:rsidRDefault="00684B93" w:rsidP="00684B93">
      <w:pPr>
        <w:pStyle w:val="ListParagraph"/>
        <w:rPr>
          <w:rFonts w:ascii="Times New Roman" w:hAnsi="Times New Roman" w:cs="Times New Roman"/>
          <w:sz w:val="24"/>
          <w:szCs w:val="24"/>
        </w:rPr>
      </w:pPr>
    </w:p>
    <w:sectPr w:rsidR="00684B93" w:rsidRPr="00881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0CC"/>
    <w:multiLevelType w:val="hybridMultilevel"/>
    <w:tmpl w:val="EDF2F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EB5A2B"/>
    <w:multiLevelType w:val="hybridMultilevel"/>
    <w:tmpl w:val="EB7A6FA0"/>
    <w:lvl w:ilvl="0" w:tplc="08AE663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B4508CE"/>
    <w:multiLevelType w:val="hybridMultilevel"/>
    <w:tmpl w:val="0696E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A8334C"/>
    <w:multiLevelType w:val="hybridMultilevel"/>
    <w:tmpl w:val="EB48A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F527D"/>
    <w:multiLevelType w:val="hybridMultilevel"/>
    <w:tmpl w:val="FEB88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61599"/>
    <w:multiLevelType w:val="multilevel"/>
    <w:tmpl w:val="7D84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411AC"/>
    <w:multiLevelType w:val="hybridMultilevel"/>
    <w:tmpl w:val="BA5022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A585D"/>
    <w:multiLevelType w:val="hybridMultilevel"/>
    <w:tmpl w:val="330828FA"/>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3C3833"/>
    <w:multiLevelType w:val="hybridMultilevel"/>
    <w:tmpl w:val="60D42558"/>
    <w:lvl w:ilvl="0" w:tplc="04090017">
      <w:start w:val="1"/>
      <w:numFmt w:val="lowerLetter"/>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9" w15:restartNumberingAfterBreak="0">
    <w:nsid w:val="26AC4677"/>
    <w:multiLevelType w:val="hybridMultilevel"/>
    <w:tmpl w:val="0D98FF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145B5"/>
    <w:multiLevelType w:val="hybridMultilevel"/>
    <w:tmpl w:val="487E8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25749"/>
    <w:multiLevelType w:val="hybridMultilevel"/>
    <w:tmpl w:val="CE88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457887"/>
    <w:multiLevelType w:val="hybridMultilevel"/>
    <w:tmpl w:val="CB34F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092A5F"/>
    <w:multiLevelType w:val="hybridMultilevel"/>
    <w:tmpl w:val="3FE2300A"/>
    <w:lvl w:ilvl="0" w:tplc="CC0C8BBC">
      <w:start w:val="1"/>
      <w:numFmt w:val="decimal"/>
      <w:lvlText w:val="%1."/>
      <w:lvlJc w:val="left"/>
      <w:pPr>
        <w:ind w:left="1995" w:hanging="360"/>
      </w:pPr>
      <w:rPr>
        <w:rFonts w:hint="default"/>
      </w:r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14" w15:restartNumberingAfterBreak="0">
    <w:nsid w:val="46207CD7"/>
    <w:multiLevelType w:val="hybridMultilevel"/>
    <w:tmpl w:val="42148C90"/>
    <w:lvl w:ilvl="0" w:tplc="04090017">
      <w:start w:val="1"/>
      <w:numFmt w:val="lowerLetter"/>
      <w:lvlText w:val="%1)"/>
      <w:lvlJc w:val="left"/>
      <w:pPr>
        <w:ind w:left="2715" w:hanging="360"/>
      </w:pPr>
    </w:lvl>
    <w:lvl w:ilvl="1" w:tplc="04090019" w:tentative="1">
      <w:start w:val="1"/>
      <w:numFmt w:val="lowerLetter"/>
      <w:lvlText w:val="%2."/>
      <w:lvlJc w:val="left"/>
      <w:pPr>
        <w:ind w:left="3435" w:hanging="360"/>
      </w:pPr>
    </w:lvl>
    <w:lvl w:ilvl="2" w:tplc="0409001B" w:tentative="1">
      <w:start w:val="1"/>
      <w:numFmt w:val="lowerRoman"/>
      <w:lvlText w:val="%3."/>
      <w:lvlJc w:val="right"/>
      <w:pPr>
        <w:ind w:left="4155" w:hanging="180"/>
      </w:pPr>
    </w:lvl>
    <w:lvl w:ilvl="3" w:tplc="0409000F" w:tentative="1">
      <w:start w:val="1"/>
      <w:numFmt w:val="decimal"/>
      <w:lvlText w:val="%4."/>
      <w:lvlJc w:val="left"/>
      <w:pPr>
        <w:ind w:left="4875" w:hanging="360"/>
      </w:pPr>
    </w:lvl>
    <w:lvl w:ilvl="4" w:tplc="04090019" w:tentative="1">
      <w:start w:val="1"/>
      <w:numFmt w:val="lowerLetter"/>
      <w:lvlText w:val="%5."/>
      <w:lvlJc w:val="left"/>
      <w:pPr>
        <w:ind w:left="5595" w:hanging="360"/>
      </w:pPr>
    </w:lvl>
    <w:lvl w:ilvl="5" w:tplc="0409001B" w:tentative="1">
      <w:start w:val="1"/>
      <w:numFmt w:val="lowerRoman"/>
      <w:lvlText w:val="%6."/>
      <w:lvlJc w:val="right"/>
      <w:pPr>
        <w:ind w:left="6315" w:hanging="180"/>
      </w:pPr>
    </w:lvl>
    <w:lvl w:ilvl="6" w:tplc="0409000F" w:tentative="1">
      <w:start w:val="1"/>
      <w:numFmt w:val="decimal"/>
      <w:lvlText w:val="%7."/>
      <w:lvlJc w:val="left"/>
      <w:pPr>
        <w:ind w:left="7035" w:hanging="360"/>
      </w:pPr>
    </w:lvl>
    <w:lvl w:ilvl="7" w:tplc="04090019" w:tentative="1">
      <w:start w:val="1"/>
      <w:numFmt w:val="lowerLetter"/>
      <w:lvlText w:val="%8."/>
      <w:lvlJc w:val="left"/>
      <w:pPr>
        <w:ind w:left="7755" w:hanging="360"/>
      </w:pPr>
    </w:lvl>
    <w:lvl w:ilvl="8" w:tplc="0409001B" w:tentative="1">
      <w:start w:val="1"/>
      <w:numFmt w:val="lowerRoman"/>
      <w:lvlText w:val="%9."/>
      <w:lvlJc w:val="right"/>
      <w:pPr>
        <w:ind w:left="8475" w:hanging="180"/>
      </w:pPr>
    </w:lvl>
  </w:abstractNum>
  <w:abstractNum w:abstractNumId="15" w15:restartNumberingAfterBreak="0">
    <w:nsid w:val="4BE01C28"/>
    <w:multiLevelType w:val="hybridMultilevel"/>
    <w:tmpl w:val="D58276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5E70D96"/>
    <w:multiLevelType w:val="multilevel"/>
    <w:tmpl w:val="B108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A30DEC"/>
    <w:multiLevelType w:val="multilevel"/>
    <w:tmpl w:val="83AA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947C29"/>
    <w:multiLevelType w:val="hybridMultilevel"/>
    <w:tmpl w:val="ED96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F85F3C"/>
    <w:multiLevelType w:val="multilevel"/>
    <w:tmpl w:val="9488B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8"/>
  </w:num>
  <w:num w:numId="3">
    <w:abstractNumId w:val="4"/>
  </w:num>
  <w:num w:numId="4">
    <w:abstractNumId w:val="19"/>
  </w:num>
  <w:num w:numId="5">
    <w:abstractNumId w:val="11"/>
  </w:num>
  <w:num w:numId="6">
    <w:abstractNumId w:val="12"/>
  </w:num>
  <w:num w:numId="7">
    <w:abstractNumId w:val="0"/>
  </w:num>
  <w:num w:numId="8">
    <w:abstractNumId w:val="2"/>
  </w:num>
  <w:num w:numId="9">
    <w:abstractNumId w:val="17"/>
  </w:num>
  <w:num w:numId="10">
    <w:abstractNumId w:val="16"/>
  </w:num>
  <w:num w:numId="11">
    <w:abstractNumId w:val="7"/>
  </w:num>
  <w:num w:numId="12">
    <w:abstractNumId w:val="6"/>
  </w:num>
  <w:num w:numId="13">
    <w:abstractNumId w:val="5"/>
  </w:num>
  <w:num w:numId="14">
    <w:abstractNumId w:val="3"/>
  </w:num>
  <w:num w:numId="15">
    <w:abstractNumId w:val="13"/>
  </w:num>
  <w:num w:numId="16">
    <w:abstractNumId w:val="14"/>
  </w:num>
  <w:num w:numId="17">
    <w:abstractNumId w:val="9"/>
  </w:num>
  <w:num w:numId="18">
    <w:abstractNumId w:val="8"/>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896"/>
    <w:rsid w:val="000044C1"/>
    <w:rsid w:val="00066820"/>
    <w:rsid w:val="000C5899"/>
    <w:rsid w:val="001D67D5"/>
    <w:rsid w:val="001E26C1"/>
    <w:rsid w:val="002878D3"/>
    <w:rsid w:val="002B6EB1"/>
    <w:rsid w:val="004075CD"/>
    <w:rsid w:val="00430930"/>
    <w:rsid w:val="005629C3"/>
    <w:rsid w:val="005A02D4"/>
    <w:rsid w:val="0064641E"/>
    <w:rsid w:val="006839D0"/>
    <w:rsid w:val="00684B93"/>
    <w:rsid w:val="006A0AA3"/>
    <w:rsid w:val="00734A92"/>
    <w:rsid w:val="007B2367"/>
    <w:rsid w:val="007D60C4"/>
    <w:rsid w:val="0080494B"/>
    <w:rsid w:val="008175CC"/>
    <w:rsid w:val="00820896"/>
    <w:rsid w:val="00823C1F"/>
    <w:rsid w:val="008817D3"/>
    <w:rsid w:val="00990F6D"/>
    <w:rsid w:val="009E44DF"/>
    <w:rsid w:val="009E6CED"/>
    <w:rsid w:val="009F397B"/>
    <w:rsid w:val="00AC51CF"/>
    <w:rsid w:val="00AE20E8"/>
    <w:rsid w:val="00B9120F"/>
    <w:rsid w:val="00BA0543"/>
    <w:rsid w:val="00BF7A57"/>
    <w:rsid w:val="00C47775"/>
    <w:rsid w:val="00D62DB3"/>
    <w:rsid w:val="00D74E86"/>
    <w:rsid w:val="00DA5E2D"/>
    <w:rsid w:val="00E965EB"/>
    <w:rsid w:val="00E979AF"/>
    <w:rsid w:val="00F449B8"/>
    <w:rsid w:val="00F94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3D0A"/>
  <w15:chartTrackingRefBased/>
  <w15:docId w15:val="{89DFABD2-54F1-400D-913E-E2621401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41E"/>
    <w:pPr>
      <w:ind w:left="720"/>
      <w:contextualSpacing/>
    </w:pPr>
  </w:style>
  <w:style w:type="paragraph" w:styleId="NormalWeb">
    <w:name w:val="Normal (Web)"/>
    <w:basedOn w:val="Normal"/>
    <w:uiPriority w:val="99"/>
    <w:semiHidden/>
    <w:unhideWhenUsed/>
    <w:rsid w:val="005A02D4"/>
    <w:rPr>
      <w:rFonts w:ascii="Times New Roman" w:hAnsi="Times New Roman" w:cs="Times New Roman"/>
      <w:sz w:val="24"/>
      <w:szCs w:val="24"/>
    </w:rPr>
  </w:style>
  <w:style w:type="character" w:styleId="Hyperlink">
    <w:name w:val="Hyperlink"/>
    <w:basedOn w:val="DefaultParagraphFont"/>
    <w:uiPriority w:val="99"/>
    <w:unhideWhenUsed/>
    <w:rsid w:val="001E26C1"/>
    <w:rPr>
      <w:color w:val="0563C1" w:themeColor="hyperlink"/>
      <w:u w:val="single"/>
    </w:rPr>
  </w:style>
  <w:style w:type="character" w:styleId="UnresolvedMention">
    <w:name w:val="Unresolved Mention"/>
    <w:basedOn w:val="DefaultParagraphFont"/>
    <w:uiPriority w:val="99"/>
    <w:semiHidden/>
    <w:unhideWhenUsed/>
    <w:rsid w:val="001E2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9800">
      <w:bodyDiv w:val="1"/>
      <w:marLeft w:val="0"/>
      <w:marRight w:val="0"/>
      <w:marTop w:val="0"/>
      <w:marBottom w:val="0"/>
      <w:divBdr>
        <w:top w:val="none" w:sz="0" w:space="0" w:color="auto"/>
        <w:left w:val="none" w:sz="0" w:space="0" w:color="auto"/>
        <w:bottom w:val="none" w:sz="0" w:space="0" w:color="auto"/>
        <w:right w:val="none" w:sz="0" w:space="0" w:color="auto"/>
      </w:divBdr>
      <w:divsChild>
        <w:div w:id="39820893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3059334">
      <w:bodyDiv w:val="1"/>
      <w:marLeft w:val="0"/>
      <w:marRight w:val="0"/>
      <w:marTop w:val="0"/>
      <w:marBottom w:val="0"/>
      <w:divBdr>
        <w:top w:val="none" w:sz="0" w:space="0" w:color="auto"/>
        <w:left w:val="none" w:sz="0" w:space="0" w:color="auto"/>
        <w:bottom w:val="none" w:sz="0" w:space="0" w:color="auto"/>
        <w:right w:val="none" w:sz="0" w:space="0" w:color="auto"/>
      </w:divBdr>
    </w:div>
    <w:div w:id="257105775">
      <w:bodyDiv w:val="1"/>
      <w:marLeft w:val="0"/>
      <w:marRight w:val="0"/>
      <w:marTop w:val="0"/>
      <w:marBottom w:val="0"/>
      <w:divBdr>
        <w:top w:val="none" w:sz="0" w:space="0" w:color="auto"/>
        <w:left w:val="none" w:sz="0" w:space="0" w:color="auto"/>
        <w:bottom w:val="none" w:sz="0" w:space="0" w:color="auto"/>
        <w:right w:val="none" w:sz="0" w:space="0" w:color="auto"/>
      </w:divBdr>
    </w:div>
    <w:div w:id="334118318">
      <w:bodyDiv w:val="1"/>
      <w:marLeft w:val="0"/>
      <w:marRight w:val="0"/>
      <w:marTop w:val="0"/>
      <w:marBottom w:val="0"/>
      <w:divBdr>
        <w:top w:val="none" w:sz="0" w:space="0" w:color="auto"/>
        <w:left w:val="none" w:sz="0" w:space="0" w:color="auto"/>
        <w:bottom w:val="none" w:sz="0" w:space="0" w:color="auto"/>
        <w:right w:val="none" w:sz="0" w:space="0" w:color="auto"/>
      </w:divBdr>
    </w:div>
    <w:div w:id="358431534">
      <w:bodyDiv w:val="1"/>
      <w:marLeft w:val="0"/>
      <w:marRight w:val="0"/>
      <w:marTop w:val="0"/>
      <w:marBottom w:val="0"/>
      <w:divBdr>
        <w:top w:val="none" w:sz="0" w:space="0" w:color="auto"/>
        <w:left w:val="none" w:sz="0" w:space="0" w:color="auto"/>
        <w:bottom w:val="none" w:sz="0" w:space="0" w:color="auto"/>
        <w:right w:val="none" w:sz="0" w:space="0" w:color="auto"/>
      </w:divBdr>
    </w:div>
    <w:div w:id="134905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2020-04-16T00:39:00Z</dcterms:created>
  <dcterms:modified xsi:type="dcterms:W3CDTF">2020-04-16T01:44:00Z</dcterms:modified>
</cp:coreProperties>
</file>