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E9" w:rsidRDefault="008406E9" w:rsidP="00D85030">
      <w:pPr>
        <w:rPr>
          <w:rFonts w:ascii="Times New Roman" w:hAnsi="Times New Roman" w:cs="Times New Roman"/>
          <w:sz w:val="32"/>
          <w:szCs w:val="32"/>
        </w:rPr>
      </w:pPr>
      <w:r>
        <w:rPr>
          <w:rFonts w:ascii="Times New Roman" w:hAnsi="Times New Roman" w:cs="Times New Roman"/>
          <w:sz w:val="32"/>
          <w:szCs w:val="32"/>
        </w:rPr>
        <w:t xml:space="preserve">NAME: UKIHO </w:t>
      </w:r>
      <w:proofErr w:type="spellStart"/>
      <w:r>
        <w:rPr>
          <w:rFonts w:ascii="Times New Roman" w:hAnsi="Times New Roman" w:cs="Times New Roman"/>
          <w:sz w:val="32"/>
          <w:szCs w:val="32"/>
        </w:rPr>
        <w:t>OGHENEVOWERO</w:t>
      </w:r>
      <w:proofErr w:type="spellEnd"/>
      <w:r>
        <w:rPr>
          <w:rFonts w:ascii="Times New Roman" w:hAnsi="Times New Roman" w:cs="Times New Roman"/>
          <w:sz w:val="32"/>
          <w:szCs w:val="32"/>
        </w:rPr>
        <w:t xml:space="preserve"> DEBORAH </w:t>
      </w:r>
    </w:p>
    <w:p w:rsidR="008406E9" w:rsidRPr="00660979" w:rsidRDefault="008406E9" w:rsidP="00D85030">
      <w:pPr>
        <w:rPr>
          <w:rFonts w:ascii="Times New Roman" w:hAnsi="Times New Roman" w:cs="Times New Roman"/>
          <w:sz w:val="32"/>
          <w:szCs w:val="32"/>
        </w:rPr>
      </w:pPr>
      <w:r>
        <w:rPr>
          <w:rFonts w:ascii="Times New Roman" w:hAnsi="Times New Roman" w:cs="Times New Roman"/>
          <w:sz w:val="32"/>
          <w:szCs w:val="32"/>
        </w:rPr>
        <w:t xml:space="preserve">MATRIC NUMBER: </w:t>
      </w:r>
      <w:r w:rsidRPr="00660979">
        <w:rPr>
          <w:rFonts w:hint="eastAsia"/>
          <w:sz w:val="32"/>
          <w:szCs w:val="32"/>
        </w:rPr>
        <w:t>18/LAW01/209</w:t>
      </w:r>
    </w:p>
    <w:p w:rsidR="008406E9" w:rsidRDefault="008406E9" w:rsidP="00D85030">
      <w:pPr>
        <w:rPr>
          <w:rFonts w:ascii="Times New Roman" w:hAnsi="Times New Roman" w:cs="Times New Roman"/>
          <w:sz w:val="32"/>
          <w:szCs w:val="32"/>
        </w:rPr>
      </w:pPr>
      <w:r>
        <w:rPr>
          <w:rFonts w:ascii="Times New Roman" w:hAnsi="Times New Roman" w:cs="Times New Roman"/>
          <w:sz w:val="32"/>
          <w:szCs w:val="32"/>
        </w:rPr>
        <w:t>COURSE: NLS</w:t>
      </w:r>
    </w:p>
    <w:p w:rsidR="008406E9" w:rsidRDefault="00F6166E" w:rsidP="00D85030">
      <w:pPr>
        <w:rPr>
          <w:rFonts w:ascii="Times New Roman" w:hAnsi="Times New Roman" w:cs="Times New Roman"/>
          <w:sz w:val="32"/>
          <w:szCs w:val="32"/>
        </w:rPr>
      </w:pPr>
      <w:r>
        <w:rPr>
          <w:rFonts w:ascii="Times New Roman" w:hAnsi="Times New Roman" w:cs="Times New Roman"/>
          <w:sz w:val="32"/>
          <w:szCs w:val="32"/>
        </w:rPr>
        <w:t>COURSE CODE:LP 204</w:t>
      </w:r>
      <w:bookmarkStart w:id="0" w:name="_GoBack"/>
      <w:bookmarkEnd w:id="0"/>
    </w:p>
    <w:p w:rsidR="00902756" w:rsidRDefault="00F52FC9" w:rsidP="001856AF">
      <w:pPr>
        <w:rPr>
          <w:rFonts w:ascii="Times New Roman" w:hAnsi="Times New Roman" w:cs="Times New Roman"/>
          <w:sz w:val="32"/>
          <w:szCs w:val="32"/>
        </w:rPr>
      </w:pPr>
      <w:r>
        <w:rPr>
          <w:rFonts w:ascii="Times New Roman" w:hAnsi="Times New Roman" w:cs="Times New Roman"/>
          <w:sz w:val="32"/>
          <w:szCs w:val="32"/>
        </w:rPr>
        <w:t>COURSE TITLE: NIG</w:t>
      </w:r>
      <w:r w:rsidR="001856AF">
        <w:rPr>
          <w:rFonts w:ascii="Times New Roman" w:hAnsi="Times New Roman" w:cs="Times New Roman"/>
          <w:sz w:val="32"/>
          <w:szCs w:val="32"/>
        </w:rPr>
        <w:t>ERIAN LEGAL SYSTEM</w:t>
      </w:r>
    </w:p>
    <w:p w:rsidR="001856AF" w:rsidRDefault="005F3809" w:rsidP="001856AF">
      <w:pPr>
        <w:rPr>
          <w:rFonts w:ascii="Times New Roman" w:hAnsi="Times New Roman" w:cs="Times New Roman"/>
          <w:b/>
          <w:i/>
          <w:sz w:val="32"/>
          <w:szCs w:val="32"/>
        </w:rPr>
      </w:pPr>
      <w:r>
        <w:rPr>
          <w:rFonts w:ascii="Times New Roman" w:hAnsi="Times New Roman" w:cs="Times New Roman"/>
          <w:b/>
          <w:i/>
          <w:sz w:val="32"/>
          <w:szCs w:val="32"/>
        </w:rPr>
        <w:t>Question 1</w:t>
      </w:r>
    </w:p>
    <w:p w:rsidR="005F3809" w:rsidRPr="005F3809" w:rsidRDefault="005F3809" w:rsidP="001856AF">
      <w:pPr>
        <w:rPr>
          <w:rFonts w:ascii="Times New Roman" w:hAnsi="Times New Roman" w:cs="Times New Roman"/>
          <w:b/>
          <w:i/>
          <w:sz w:val="32"/>
          <w:szCs w:val="32"/>
        </w:rPr>
      </w:pPr>
    </w:p>
    <w:p w:rsidR="001856AF" w:rsidRDefault="009650FF" w:rsidP="001856AF">
      <w:pPr>
        <w:ind w:left="720"/>
        <w:rPr>
          <w:rFonts w:ascii="Times New Roman" w:hAnsi="Times New Roman" w:cs="Times New Roman"/>
          <w:b/>
          <w:i/>
          <w:sz w:val="32"/>
          <w:szCs w:val="32"/>
          <w:u w:val="single"/>
        </w:rPr>
      </w:pPr>
      <w:r>
        <w:rPr>
          <w:rFonts w:ascii="Times New Roman" w:hAnsi="Times New Roman" w:cs="Times New Roman"/>
          <w:b/>
          <w:i/>
          <w:sz w:val="32"/>
          <w:szCs w:val="32"/>
          <w:u w:val="single"/>
        </w:rPr>
        <w:t xml:space="preserve">CRIMINAL </w:t>
      </w:r>
      <w:r w:rsidR="00D74492">
        <w:rPr>
          <w:rFonts w:ascii="Times New Roman" w:hAnsi="Times New Roman" w:cs="Times New Roman"/>
          <w:b/>
          <w:i/>
          <w:sz w:val="32"/>
          <w:szCs w:val="32"/>
          <w:u w:val="single"/>
        </w:rPr>
        <w:t xml:space="preserve">PROCEDURE AT A HIGH COURT </w:t>
      </w:r>
    </w:p>
    <w:p w:rsidR="00D74492" w:rsidRDefault="00E202E4" w:rsidP="00F875A8">
      <w:pPr>
        <w:rPr>
          <w:rFonts w:ascii="Times New Roman" w:hAnsi="Times New Roman" w:cs="Times New Roman"/>
          <w:sz w:val="28"/>
          <w:szCs w:val="28"/>
        </w:rPr>
      </w:pPr>
      <w:r>
        <w:rPr>
          <w:rFonts w:ascii="Times New Roman" w:hAnsi="Times New Roman" w:cs="Times New Roman"/>
          <w:sz w:val="28"/>
          <w:szCs w:val="28"/>
        </w:rPr>
        <w:t xml:space="preserve">Criminal procedure is the </w:t>
      </w:r>
      <w:r w:rsidR="0000425B">
        <w:rPr>
          <w:rFonts w:ascii="Times New Roman" w:hAnsi="Times New Roman" w:cs="Times New Roman"/>
          <w:sz w:val="28"/>
          <w:szCs w:val="28"/>
        </w:rPr>
        <w:t xml:space="preserve">procedure of commencing,conducting and concluding criminal proceedings or </w:t>
      </w:r>
      <w:r w:rsidR="00591308">
        <w:rPr>
          <w:rFonts w:ascii="Times New Roman" w:hAnsi="Times New Roman" w:cs="Times New Roman"/>
          <w:sz w:val="28"/>
          <w:szCs w:val="28"/>
        </w:rPr>
        <w:t xml:space="preserve"> </w:t>
      </w:r>
      <w:proofErr w:type="spellStart"/>
      <w:r w:rsidR="00591308">
        <w:rPr>
          <w:rFonts w:ascii="Times New Roman" w:hAnsi="Times New Roman" w:cs="Times New Roman"/>
          <w:sz w:val="28"/>
          <w:szCs w:val="28"/>
        </w:rPr>
        <w:t>mattersin</w:t>
      </w:r>
      <w:proofErr w:type="spellEnd"/>
      <w:r w:rsidR="00591308">
        <w:rPr>
          <w:rFonts w:ascii="Times New Roman" w:hAnsi="Times New Roman" w:cs="Times New Roman"/>
          <w:sz w:val="28"/>
          <w:szCs w:val="28"/>
        </w:rPr>
        <w:t xml:space="preserve"> </w:t>
      </w:r>
      <w:r w:rsidR="0000425B">
        <w:rPr>
          <w:rFonts w:ascii="Times New Roman" w:hAnsi="Times New Roman" w:cs="Times New Roman"/>
          <w:sz w:val="28"/>
          <w:szCs w:val="28"/>
        </w:rPr>
        <w:t xml:space="preserve"> court</w:t>
      </w:r>
      <w:r w:rsidR="00FA6A43">
        <w:rPr>
          <w:rFonts w:ascii="Times New Roman" w:hAnsi="Times New Roman" w:cs="Times New Roman"/>
          <w:sz w:val="28"/>
          <w:szCs w:val="28"/>
        </w:rPr>
        <w:t>.</w:t>
      </w:r>
    </w:p>
    <w:p w:rsidR="00FA6A43" w:rsidRDefault="00674752" w:rsidP="001C134B">
      <w:pPr>
        <w:rPr>
          <w:rFonts w:ascii="Times New Roman" w:hAnsi="Times New Roman" w:cs="Times New Roman"/>
          <w:sz w:val="28"/>
          <w:szCs w:val="28"/>
        </w:rPr>
      </w:pPr>
      <w:r>
        <w:rPr>
          <w:rFonts w:ascii="Times New Roman" w:hAnsi="Times New Roman" w:cs="Times New Roman"/>
          <w:sz w:val="28"/>
          <w:szCs w:val="28"/>
        </w:rPr>
        <w:t xml:space="preserve">A </w:t>
      </w:r>
      <w:r w:rsidR="00175F16">
        <w:rPr>
          <w:rFonts w:ascii="Times New Roman" w:hAnsi="Times New Roman" w:cs="Times New Roman"/>
          <w:sz w:val="28"/>
          <w:szCs w:val="28"/>
        </w:rPr>
        <w:t>trial on indictment in high court is an amplific</w:t>
      </w:r>
      <w:r w:rsidR="00B7785C">
        <w:rPr>
          <w:rFonts w:ascii="Times New Roman" w:hAnsi="Times New Roman" w:cs="Times New Roman"/>
          <w:sz w:val="28"/>
          <w:szCs w:val="28"/>
        </w:rPr>
        <w:t xml:space="preserve">ation of a summary trial at </w:t>
      </w:r>
      <w:r w:rsidR="001675A6">
        <w:rPr>
          <w:rFonts w:ascii="Times New Roman" w:hAnsi="Times New Roman" w:cs="Times New Roman"/>
          <w:sz w:val="28"/>
          <w:szCs w:val="28"/>
        </w:rPr>
        <w:t xml:space="preserve">the magistrate court.The following are salient stages of criminal procedure at a high court </w:t>
      </w:r>
    </w:p>
    <w:p w:rsidR="00ED4171" w:rsidRDefault="00C44759" w:rsidP="00576141">
      <w:pPr>
        <w:ind w:left="2880"/>
        <w:rPr>
          <w:rFonts w:ascii="Times New Roman" w:hAnsi="Times New Roman" w:cs="Times New Roman"/>
          <w:sz w:val="32"/>
          <w:szCs w:val="32"/>
          <w:u w:val="single"/>
        </w:rPr>
      </w:pPr>
      <w:r>
        <w:rPr>
          <w:rFonts w:ascii="Times New Roman" w:hAnsi="Times New Roman" w:cs="Times New Roman"/>
          <w:b/>
          <w:i/>
          <w:sz w:val="32"/>
          <w:szCs w:val="32"/>
          <w:u w:val="single"/>
        </w:rPr>
        <w:t>INDICTMENT</w:t>
      </w:r>
    </w:p>
    <w:p w:rsidR="00C44759" w:rsidRDefault="00C3144B" w:rsidP="00C3144B">
      <w:pPr>
        <w:rPr>
          <w:rFonts w:ascii="Times New Roman" w:hAnsi="Times New Roman" w:cs="Times New Roman"/>
          <w:sz w:val="28"/>
          <w:szCs w:val="28"/>
        </w:rPr>
      </w:pPr>
      <w:r>
        <w:rPr>
          <w:rFonts w:ascii="Times New Roman" w:hAnsi="Times New Roman" w:cs="Times New Roman"/>
          <w:sz w:val="28"/>
          <w:szCs w:val="28"/>
        </w:rPr>
        <w:t>An indictment is an accusation of crime brought against an accused for trial in a high court.</w:t>
      </w:r>
    </w:p>
    <w:p w:rsidR="00907D3D" w:rsidRDefault="00474CF4" w:rsidP="00C3144B">
      <w:pPr>
        <w:rPr>
          <w:rFonts w:ascii="Times New Roman" w:hAnsi="Times New Roman" w:cs="Times New Roman"/>
          <w:b/>
          <w:i/>
          <w:sz w:val="32"/>
          <w:szCs w:val="32"/>
          <w:u w:val="single"/>
        </w:rPr>
      </w:pPr>
      <w:r>
        <w:rPr>
          <w:rFonts w:ascii="Times New Roman" w:hAnsi="Times New Roman" w:cs="Times New Roman"/>
          <w:b/>
          <w:i/>
          <w:sz w:val="32"/>
          <w:szCs w:val="32"/>
          <w:u w:val="single"/>
        </w:rPr>
        <w:t>Example of an indictment:</w:t>
      </w:r>
    </w:p>
    <w:p w:rsidR="00474CF4" w:rsidRPr="00DF0A5F" w:rsidRDefault="00BF618C" w:rsidP="00C3144B">
      <w:pPr>
        <w:rPr>
          <w:rFonts w:ascii="Times New Roman" w:hAnsi="Times New Roman" w:cs="Times New Roman"/>
          <w:sz w:val="28"/>
          <w:szCs w:val="28"/>
        </w:rPr>
      </w:pPr>
      <w:r w:rsidRPr="00DF0A5F">
        <w:rPr>
          <w:rFonts w:ascii="Times New Roman" w:hAnsi="Times New Roman" w:cs="Times New Roman"/>
          <w:sz w:val="28"/>
          <w:szCs w:val="28"/>
        </w:rPr>
        <w:t>NDLEA vs Bad man</w:t>
      </w:r>
    </w:p>
    <w:p w:rsidR="00BF618C" w:rsidRPr="00DF0A5F" w:rsidRDefault="00BF618C" w:rsidP="00C3144B">
      <w:pPr>
        <w:rPr>
          <w:rFonts w:ascii="Times New Roman" w:hAnsi="Times New Roman" w:cs="Times New Roman"/>
          <w:sz w:val="28"/>
          <w:szCs w:val="28"/>
        </w:rPr>
      </w:pPr>
      <w:r w:rsidRPr="00DF0A5F">
        <w:rPr>
          <w:rFonts w:ascii="Times New Roman" w:hAnsi="Times New Roman" w:cs="Times New Roman"/>
          <w:sz w:val="28"/>
          <w:szCs w:val="28"/>
        </w:rPr>
        <w:t xml:space="preserve">    Crimes under the </w:t>
      </w:r>
      <w:r w:rsidR="003E5456" w:rsidRPr="00DF0A5F">
        <w:rPr>
          <w:rFonts w:ascii="Times New Roman" w:hAnsi="Times New Roman" w:cs="Times New Roman"/>
          <w:sz w:val="28"/>
          <w:szCs w:val="28"/>
        </w:rPr>
        <w:t xml:space="preserve">National Drug Law Enforcement Act are tried </w:t>
      </w:r>
      <w:r w:rsidR="00C52991" w:rsidRPr="00DF0A5F">
        <w:rPr>
          <w:rFonts w:ascii="Times New Roman" w:hAnsi="Times New Roman" w:cs="Times New Roman"/>
          <w:sz w:val="28"/>
          <w:szCs w:val="28"/>
        </w:rPr>
        <w:t>in the federal high court.</w:t>
      </w:r>
    </w:p>
    <w:p w:rsidR="00C52991" w:rsidRDefault="00361813" w:rsidP="00C52991">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 xml:space="preserve">PROOFS OF EVIDENCE </w:t>
      </w:r>
    </w:p>
    <w:p w:rsidR="00361813" w:rsidRPr="00B73917" w:rsidRDefault="00414185" w:rsidP="00361813">
      <w:pPr>
        <w:rPr>
          <w:rFonts w:ascii="Times New Roman" w:hAnsi="Times New Roman" w:cs="Times New Roman"/>
          <w:sz w:val="28"/>
          <w:szCs w:val="28"/>
        </w:rPr>
      </w:pPr>
      <w:r w:rsidRPr="00B73917">
        <w:rPr>
          <w:rFonts w:ascii="Times New Roman" w:hAnsi="Times New Roman" w:cs="Times New Roman"/>
          <w:sz w:val="28"/>
          <w:szCs w:val="28"/>
        </w:rPr>
        <w:t xml:space="preserve">The proofs </w:t>
      </w:r>
      <w:r w:rsidR="005122F9" w:rsidRPr="00B73917">
        <w:rPr>
          <w:rFonts w:ascii="Times New Roman" w:hAnsi="Times New Roman" w:cs="Times New Roman"/>
          <w:sz w:val="28"/>
          <w:szCs w:val="28"/>
        </w:rPr>
        <w:t>evidence means the names,</w:t>
      </w:r>
      <w:r w:rsidR="00BD2D72" w:rsidRPr="00B73917">
        <w:rPr>
          <w:rFonts w:ascii="Times New Roman" w:hAnsi="Times New Roman" w:cs="Times New Roman"/>
          <w:sz w:val="28"/>
          <w:szCs w:val="28"/>
        </w:rPr>
        <w:t>addresses and written statement of the witness,that the prosecution wishes to call and the list of exhibits if any,that the prosecution wishes to put in evidence at the trial.</w:t>
      </w:r>
    </w:p>
    <w:p w:rsidR="00BD2D72" w:rsidRDefault="00B73917" w:rsidP="00BD2D72">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 xml:space="preserve">ARRAIGNMENT AND PLEA </w:t>
      </w:r>
    </w:p>
    <w:p w:rsidR="00DF0A5F" w:rsidRDefault="00484B8B" w:rsidP="00DF0A5F">
      <w:pPr>
        <w:rPr>
          <w:rFonts w:ascii="Times New Roman" w:hAnsi="Times New Roman" w:cs="Times New Roman"/>
          <w:sz w:val="28"/>
          <w:szCs w:val="28"/>
        </w:rPr>
      </w:pPr>
      <w:r>
        <w:rPr>
          <w:rFonts w:ascii="Times New Roman" w:hAnsi="Times New Roman" w:cs="Times New Roman"/>
          <w:sz w:val="28"/>
          <w:szCs w:val="28"/>
        </w:rPr>
        <w:t>Arraignment is the calling of an accused person family before court by name at the beginning of a criminals proceedings to read to him the indictment brought against him and to ask him whether he pleads guilty or not guilty.This is called the arraignment of a person before a court.</w:t>
      </w:r>
    </w:p>
    <w:p w:rsidR="00484B8B" w:rsidRDefault="00197D24" w:rsidP="00DF0A5F">
      <w:pPr>
        <w:rPr>
          <w:rFonts w:ascii="Times New Roman" w:hAnsi="Times New Roman" w:cs="Times New Roman"/>
          <w:i/>
          <w:sz w:val="28"/>
          <w:szCs w:val="28"/>
        </w:rPr>
      </w:pPr>
      <w:r>
        <w:rPr>
          <w:rFonts w:ascii="Times New Roman" w:hAnsi="Times New Roman" w:cs="Times New Roman"/>
          <w:i/>
          <w:sz w:val="28"/>
          <w:szCs w:val="28"/>
        </w:rPr>
        <w:t>An accused person may plead as follows:</w:t>
      </w:r>
    </w:p>
    <w:p w:rsidR="00336E8E" w:rsidRDefault="00336E8E" w:rsidP="00DF0A5F">
      <w:pPr>
        <w:rPr>
          <w:rFonts w:ascii="Times New Roman" w:hAnsi="Times New Roman" w:cs="Times New Roman"/>
          <w:sz w:val="28"/>
          <w:szCs w:val="28"/>
        </w:rPr>
      </w:pPr>
      <w:r>
        <w:rPr>
          <w:rFonts w:ascii="Times New Roman" w:hAnsi="Times New Roman" w:cs="Times New Roman"/>
          <w:sz w:val="28"/>
          <w:szCs w:val="28"/>
        </w:rPr>
        <w:t>1)</w:t>
      </w:r>
      <w:r w:rsidR="00360AD2">
        <w:rPr>
          <w:rFonts w:ascii="Times New Roman" w:hAnsi="Times New Roman" w:cs="Times New Roman"/>
          <w:sz w:val="28"/>
          <w:szCs w:val="28"/>
        </w:rPr>
        <w:t xml:space="preserve"> </w:t>
      </w:r>
      <w:proofErr w:type="spellStart"/>
      <w:r>
        <w:rPr>
          <w:rFonts w:ascii="Times New Roman" w:hAnsi="Times New Roman" w:cs="Times New Roman"/>
          <w:sz w:val="28"/>
          <w:szCs w:val="28"/>
        </w:rPr>
        <w:t>Autr</w:t>
      </w:r>
      <w:r w:rsidR="008215F4">
        <w:rPr>
          <w:rFonts w:ascii="Times New Roman" w:hAnsi="Times New Roman" w:cs="Times New Roman"/>
          <w:sz w:val="28"/>
          <w:szCs w:val="28"/>
        </w:rPr>
        <w:t>efios</w:t>
      </w:r>
      <w:proofErr w:type="spellEnd"/>
      <w:r w:rsidR="008215F4">
        <w:rPr>
          <w:rFonts w:ascii="Times New Roman" w:hAnsi="Times New Roman" w:cs="Times New Roman"/>
          <w:sz w:val="28"/>
          <w:szCs w:val="28"/>
        </w:rPr>
        <w:t xml:space="preserve"> convict</w:t>
      </w:r>
      <w:r w:rsidR="00BB7380">
        <w:rPr>
          <w:rFonts w:ascii="Times New Roman" w:hAnsi="Times New Roman" w:cs="Times New Roman"/>
          <w:sz w:val="28"/>
          <w:szCs w:val="28"/>
        </w:rPr>
        <w:t xml:space="preserve">: </w:t>
      </w:r>
      <w:proofErr w:type="spellStart"/>
      <w:r w:rsidR="00EB7428">
        <w:rPr>
          <w:rFonts w:ascii="Times New Roman" w:hAnsi="Times New Roman" w:cs="Times New Roman"/>
          <w:sz w:val="28"/>
          <w:szCs w:val="28"/>
        </w:rPr>
        <w:t>Autrefios</w:t>
      </w:r>
      <w:proofErr w:type="spellEnd"/>
      <w:r w:rsidR="00EB7428">
        <w:rPr>
          <w:rFonts w:ascii="Times New Roman" w:hAnsi="Times New Roman" w:cs="Times New Roman"/>
          <w:sz w:val="28"/>
          <w:szCs w:val="28"/>
        </w:rPr>
        <w:t xml:space="preserve"> convict means a pleat hat he has been tried and convicted for the same offense on a previous occasion.</w:t>
      </w:r>
    </w:p>
    <w:p w:rsidR="001C0FD1" w:rsidRDefault="00EB7428" w:rsidP="00DF0A5F">
      <w:pPr>
        <w:rPr>
          <w:rFonts w:ascii="Times New Roman" w:hAnsi="Times New Roman" w:cs="Times New Roman"/>
          <w:sz w:val="28"/>
          <w:szCs w:val="28"/>
        </w:rPr>
      </w:pPr>
      <w:r>
        <w:rPr>
          <w:rFonts w:ascii="Times New Roman" w:hAnsi="Times New Roman" w:cs="Times New Roman"/>
          <w:sz w:val="28"/>
          <w:szCs w:val="28"/>
        </w:rPr>
        <w:t>2)</w:t>
      </w:r>
      <w:r w:rsidR="00360AD2">
        <w:rPr>
          <w:rFonts w:ascii="Times New Roman" w:hAnsi="Times New Roman" w:cs="Times New Roman"/>
          <w:sz w:val="28"/>
          <w:szCs w:val="28"/>
        </w:rPr>
        <w:t xml:space="preserve"> </w:t>
      </w:r>
      <w:proofErr w:type="spellStart"/>
      <w:r>
        <w:rPr>
          <w:rFonts w:ascii="Times New Roman" w:hAnsi="Times New Roman" w:cs="Times New Roman"/>
          <w:sz w:val="28"/>
          <w:szCs w:val="28"/>
        </w:rPr>
        <w:t>Autrefios</w:t>
      </w:r>
      <w:proofErr w:type="spellEnd"/>
      <w:r>
        <w:rPr>
          <w:rFonts w:ascii="Times New Roman" w:hAnsi="Times New Roman" w:cs="Times New Roman"/>
          <w:sz w:val="28"/>
          <w:szCs w:val="28"/>
        </w:rPr>
        <w:t xml:space="preserve"> acquit:</w:t>
      </w:r>
      <w:proofErr w:type="spellStart"/>
      <w:r>
        <w:rPr>
          <w:rFonts w:ascii="Times New Roman" w:hAnsi="Times New Roman" w:cs="Times New Roman"/>
          <w:sz w:val="28"/>
          <w:szCs w:val="28"/>
        </w:rPr>
        <w:t>Autrefios</w:t>
      </w:r>
      <w:proofErr w:type="spellEnd"/>
      <w:r>
        <w:rPr>
          <w:rFonts w:ascii="Times New Roman" w:hAnsi="Times New Roman" w:cs="Times New Roman"/>
          <w:sz w:val="28"/>
          <w:szCs w:val="28"/>
        </w:rPr>
        <w:t xml:space="preserve"> acquit means a </w:t>
      </w:r>
      <w:r w:rsidR="001C0FD1">
        <w:rPr>
          <w:rFonts w:ascii="Times New Roman" w:hAnsi="Times New Roman" w:cs="Times New Roman"/>
          <w:sz w:val="28"/>
          <w:szCs w:val="28"/>
        </w:rPr>
        <w:t>plea that he has been tried</w:t>
      </w:r>
      <w:r w:rsidR="00910FC5">
        <w:rPr>
          <w:rFonts w:ascii="Times New Roman" w:hAnsi="Times New Roman" w:cs="Times New Roman"/>
          <w:sz w:val="28"/>
          <w:szCs w:val="28"/>
        </w:rPr>
        <w:t xml:space="preserve"> for the same offense before and has been acquitted.</w:t>
      </w:r>
    </w:p>
    <w:p w:rsidR="00910FC5" w:rsidRDefault="00910FC5" w:rsidP="00DF0A5F">
      <w:pPr>
        <w:rPr>
          <w:rFonts w:ascii="Times New Roman" w:hAnsi="Times New Roman" w:cs="Times New Roman"/>
          <w:sz w:val="28"/>
          <w:szCs w:val="28"/>
        </w:rPr>
      </w:pPr>
      <w:r>
        <w:rPr>
          <w:rFonts w:ascii="Times New Roman" w:hAnsi="Times New Roman" w:cs="Times New Roman"/>
          <w:sz w:val="28"/>
          <w:szCs w:val="28"/>
        </w:rPr>
        <w:t>3)</w:t>
      </w:r>
      <w:r w:rsidR="00360AD2">
        <w:rPr>
          <w:rFonts w:ascii="Times New Roman" w:hAnsi="Times New Roman" w:cs="Times New Roman"/>
          <w:sz w:val="28"/>
          <w:szCs w:val="28"/>
        </w:rPr>
        <w:t xml:space="preserve"> </w:t>
      </w:r>
      <w:r>
        <w:rPr>
          <w:rFonts w:ascii="Times New Roman" w:hAnsi="Times New Roman" w:cs="Times New Roman"/>
          <w:sz w:val="28"/>
          <w:szCs w:val="28"/>
        </w:rPr>
        <w:t>He may stand mute:</w:t>
      </w:r>
      <w:r w:rsidR="001D2C31">
        <w:rPr>
          <w:rFonts w:ascii="Times New Roman" w:hAnsi="Times New Roman" w:cs="Times New Roman"/>
          <w:sz w:val="28"/>
          <w:szCs w:val="28"/>
        </w:rPr>
        <w:t>Where an accused stands mute,that is without saying anything,a plea is usually entered for the accused.</w:t>
      </w:r>
    </w:p>
    <w:p w:rsidR="001D2C31" w:rsidRDefault="001D2C31" w:rsidP="00DF0A5F">
      <w:pPr>
        <w:rPr>
          <w:rFonts w:ascii="Times New Roman" w:hAnsi="Times New Roman" w:cs="Times New Roman"/>
          <w:sz w:val="28"/>
          <w:szCs w:val="28"/>
        </w:rPr>
      </w:pPr>
      <w:r>
        <w:rPr>
          <w:rFonts w:ascii="Times New Roman" w:hAnsi="Times New Roman" w:cs="Times New Roman"/>
          <w:sz w:val="28"/>
          <w:szCs w:val="28"/>
        </w:rPr>
        <w:t xml:space="preserve">4) He may plead guilty to the </w:t>
      </w:r>
      <w:r w:rsidR="005452A2">
        <w:rPr>
          <w:rFonts w:ascii="Times New Roman" w:hAnsi="Times New Roman" w:cs="Times New Roman"/>
          <w:sz w:val="28"/>
          <w:szCs w:val="28"/>
        </w:rPr>
        <w:t>offense</w:t>
      </w:r>
      <w:r>
        <w:rPr>
          <w:rFonts w:ascii="Times New Roman" w:hAnsi="Times New Roman" w:cs="Times New Roman"/>
          <w:sz w:val="28"/>
          <w:szCs w:val="28"/>
        </w:rPr>
        <w:t xml:space="preserve"> charged.</w:t>
      </w:r>
    </w:p>
    <w:p w:rsidR="001D2C31" w:rsidRDefault="001D2C31" w:rsidP="00DF0A5F">
      <w:pPr>
        <w:rPr>
          <w:rFonts w:ascii="Times New Roman" w:hAnsi="Times New Roman" w:cs="Times New Roman"/>
          <w:sz w:val="28"/>
          <w:szCs w:val="28"/>
        </w:rPr>
      </w:pPr>
      <w:r>
        <w:rPr>
          <w:rFonts w:ascii="Times New Roman" w:hAnsi="Times New Roman" w:cs="Times New Roman"/>
          <w:sz w:val="28"/>
          <w:szCs w:val="28"/>
        </w:rPr>
        <w:t>5) He may plead not guilty.</w:t>
      </w:r>
    </w:p>
    <w:p w:rsidR="001D2C31" w:rsidRDefault="001D2C31" w:rsidP="00DF0A5F">
      <w:pPr>
        <w:rPr>
          <w:rFonts w:ascii="Times New Roman" w:hAnsi="Times New Roman" w:cs="Times New Roman"/>
          <w:sz w:val="28"/>
          <w:szCs w:val="28"/>
        </w:rPr>
      </w:pPr>
    </w:p>
    <w:p w:rsidR="001D2C31" w:rsidRDefault="00772841" w:rsidP="00FE2E77">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PLEA OF</w:t>
      </w:r>
      <w:r w:rsidR="00FE2E77">
        <w:rPr>
          <w:rFonts w:ascii="Times New Roman" w:hAnsi="Times New Roman" w:cs="Times New Roman"/>
          <w:b/>
          <w:i/>
          <w:sz w:val="32"/>
          <w:szCs w:val="32"/>
          <w:u w:val="single"/>
        </w:rPr>
        <w:t xml:space="preserve"> GUILTY </w:t>
      </w:r>
    </w:p>
    <w:p w:rsidR="00634CE0" w:rsidRDefault="005452A2" w:rsidP="005452A2">
      <w:pPr>
        <w:rPr>
          <w:rFonts w:ascii="Times New Roman" w:hAnsi="Times New Roman" w:cs="Times New Roman"/>
          <w:sz w:val="28"/>
          <w:szCs w:val="28"/>
        </w:rPr>
      </w:pPr>
      <w:r>
        <w:rPr>
          <w:rFonts w:ascii="Times New Roman" w:hAnsi="Times New Roman" w:cs="Times New Roman"/>
          <w:sz w:val="28"/>
          <w:szCs w:val="28"/>
        </w:rPr>
        <w:t>Where an accused person</w:t>
      </w:r>
      <w:r w:rsidR="008628F8">
        <w:rPr>
          <w:rFonts w:ascii="Times New Roman" w:hAnsi="Times New Roman" w:cs="Times New Roman"/>
          <w:sz w:val="28"/>
          <w:szCs w:val="28"/>
        </w:rPr>
        <w:t xml:space="preserve"> pleads guilty,the court for the prosecution</w:t>
      </w:r>
      <w:r w:rsidR="00831CC0">
        <w:rPr>
          <w:rFonts w:ascii="Times New Roman" w:hAnsi="Times New Roman" w:cs="Times New Roman"/>
          <w:sz w:val="28"/>
          <w:szCs w:val="28"/>
        </w:rPr>
        <w:t xml:space="preserve"> will give the court a </w:t>
      </w:r>
      <w:r w:rsidR="00634CE0">
        <w:rPr>
          <w:rFonts w:ascii="Times New Roman" w:hAnsi="Times New Roman" w:cs="Times New Roman"/>
          <w:sz w:val="28"/>
          <w:szCs w:val="28"/>
        </w:rPr>
        <w:t>summoned the evidence together with details of the accused persons background,that is character and his criminal record if any.</w:t>
      </w:r>
    </w:p>
    <w:p w:rsidR="009B7D7C" w:rsidRDefault="009B7D7C" w:rsidP="00634CE0">
      <w:pPr>
        <w:ind w:left="2880"/>
        <w:rPr>
          <w:rFonts w:ascii="Times New Roman" w:hAnsi="Times New Roman" w:cs="Times New Roman"/>
          <w:sz w:val="28"/>
          <w:szCs w:val="28"/>
        </w:rPr>
      </w:pPr>
    </w:p>
    <w:p w:rsidR="008F4DD6" w:rsidRDefault="004053AB" w:rsidP="009C6ADC">
      <w:pPr>
        <w:ind w:left="2160"/>
        <w:rPr>
          <w:rFonts w:ascii="Times New Roman" w:hAnsi="Times New Roman" w:cs="Times New Roman"/>
          <w:b/>
          <w:i/>
          <w:sz w:val="32"/>
          <w:szCs w:val="32"/>
          <w:u w:val="single"/>
        </w:rPr>
      </w:pPr>
      <w:r>
        <w:rPr>
          <w:rFonts w:ascii="Times New Roman" w:hAnsi="Times New Roman" w:cs="Times New Roman"/>
          <w:b/>
          <w:i/>
          <w:sz w:val="32"/>
          <w:szCs w:val="32"/>
          <w:u w:val="single"/>
        </w:rPr>
        <w:t>PLEA</w:t>
      </w:r>
      <w:r w:rsidR="008F4DD6">
        <w:rPr>
          <w:rFonts w:ascii="Times New Roman" w:hAnsi="Times New Roman" w:cs="Times New Roman"/>
          <w:b/>
          <w:i/>
          <w:sz w:val="32"/>
          <w:szCs w:val="32"/>
          <w:u w:val="single"/>
        </w:rPr>
        <w:t xml:space="preserve"> OF NOT</w:t>
      </w:r>
      <w:r>
        <w:rPr>
          <w:rFonts w:ascii="Times New Roman" w:hAnsi="Times New Roman" w:cs="Times New Roman"/>
          <w:b/>
          <w:i/>
          <w:sz w:val="32"/>
          <w:szCs w:val="32"/>
          <w:u w:val="single"/>
        </w:rPr>
        <w:t xml:space="preserve"> BARGAINING </w:t>
      </w:r>
    </w:p>
    <w:p w:rsidR="009C6ADC" w:rsidRDefault="00766A93" w:rsidP="009C6ADC">
      <w:pPr>
        <w:rPr>
          <w:rFonts w:ascii="Times New Roman" w:hAnsi="Times New Roman" w:cs="Times New Roman"/>
          <w:sz w:val="28"/>
          <w:szCs w:val="28"/>
        </w:rPr>
      </w:pPr>
      <w:r>
        <w:rPr>
          <w:rFonts w:ascii="Times New Roman" w:hAnsi="Times New Roman" w:cs="Times New Roman"/>
          <w:sz w:val="28"/>
          <w:szCs w:val="28"/>
        </w:rPr>
        <w:t>Where an accused person pleads not guilty, the trial then proceeds.</w:t>
      </w:r>
    </w:p>
    <w:p w:rsidR="00766A93" w:rsidRDefault="00766A93" w:rsidP="009C6ADC">
      <w:pPr>
        <w:rPr>
          <w:rFonts w:ascii="Times New Roman" w:hAnsi="Times New Roman" w:cs="Times New Roman"/>
          <w:sz w:val="28"/>
          <w:szCs w:val="28"/>
        </w:rPr>
      </w:pPr>
    </w:p>
    <w:p w:rsidR="00766A93" w:rsidRDefault="00844B64" w:rsidP="00844B64">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 xml:space="preserve">PLEA BARGAINING </w:t>
      </w:r>
    </w:p>
    <w:p w:rsidR="00844B64" w:rsidRDefault="008442FE" w:rsidP="008442FE">
      <w:pPr>
        <w:rPr>
          <w:rFonts w:ascii="Times New Roman" w:hAnsi="Times New Roman" w:cs="Times New Roman"/>
          <w:sz w:val="28"/>
          <w:szCs w:val="28"/>
        </w:rPr>
      </w:pPr>
      <w:r>
        <w:rPr>
          <w:rFonts w:ascii="Times New Roman" w:hAnsi="Times New Roman" w:cs="Times New Roman"/>
          <w:sz w:val="28"/>
          <w:szCs w:val="28"/>
        </w:rPr>
        <w:t>Plea bargaining is negotiating and agreeing for an accused to plead guilty to lesser crime,in exchange for the dismissal of the serials criminal charge brought against him and a quick disposal of the entire criminal proceedings.</w:t>
      </w:r>
    </w:p>
    <w:p w:rsidR="008442FE" w:rsidRDefault="008442FE" w:rsidP="008442FE">
      <w:pPr>
        <w:rPr>
          <w:rFonts w:ascii="Times New Roman" w:hAnsi="Times New Roman" w:cs="Times New Roman"/>
          <w:sz w:val="28"/>
          <w:szCs w:val="28"/>
        </w:rPr>
      </w:pPr>
    </w:p>
    <w:p w:rsidR="008442FE" w:rsidRDefault="00AE754B" w:rsidP="00F53AAC">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MENTALLY Ill PERSON</w:t>
      </w:r>
    </w:p>
    <w:p w:rsidR="00F53AAC" w:rsidRDefault="00F565DD" w:rsidP="00F53AAC">
      <w:pPr>
        <w:rPr>
          <w:rFonts w:ascii="Times New Roman" w:hAnsi="Times New Roman" w:cs="Times New Roman"/>
          <w:sz w:val="28"/>
          <w:szCs w:val="28"/>
        </w:rPr>
      </w:pPr>
      <w:r>
        <w:rPr>
          <w:rFonts w:ascii="Times New Roman" w:hAnsi="Times New Roman" w:cs="Times New Roman"/>
          <w:sz w:val="28"/>
          <w:szCs w:val="28"/>
        </w:rPr>
        <w:t xml:space="preserve">Some accused persons may be </w:t>
      </w:r>
      <w:r w:rsidR="005E5890">
        <w:rPr>
          <w:rFonts w:ascii="Times New Roman" w:hAnsi="Times New Roman" w:cs="Times New Roman"/>
          <w:sz w:val="28"/>
          <w:szCs w:val="28"/>
        </w:rPr>
        <w:t>too mentally ill or disordered to make a plea</w:t>
      </w:r>
      <w:r w:rsidR="008D1650">
        <w:rPr>
          <w:rFonts w:ascii="Times New Roman" w:hAnsi="Times New Roman" w:cs="Times New Roman"/>
          <w:sz w:val="28"/>
          <w:szCs w:val="28"/>
        </w:rPr>
        <w:t xml:space="preserve"> to a criminal charge.This is usually referred to as “unfitness to plead”.Such accused persons may then be referred for psychiatric examination and treatment.</w:t>
      </w:r>
    </w:p>
    <w:p w:rsidR="008D1650" w:rsidRDefault="008D1650" w:rsidP="00F53AAC">
      <w:pPr>
        <w:rPr>
          <w:rFonts w:ascii="Times New Roman" w:hAnsi="Times New Roman" w:cs="Times New Roman"/>
          <w:sz w:val="28"/>
          <w:szCs w:val="28"/>
        </w:rPr>
      </w:pPr>
    </w:p>
    <w:p w:rsidR="009932A8" w:rsidRDefault="00AA3AE8" w:rsidP="004E3B46">
      <w:pPr>
        <w:ind w:left="2880"/>
        <w:rPr>
          <w:rFonts w:ascii="Times New Roman" w:hAnsi="Times New Roman" w:cs="Times New Roman"/>
          <w:b/>
          <w:i/>
          <w:sz w:val="32"/>
          <w:szCs w:val="32"/>
          <w:u w:val="single"/>
        </w:rPr>
      </w:pPr>
      <w:r w:rsidRPr="009932A8">
        <w:rPr>
          <w:rFonts w:ascii="Times New Roman" w:hAnsi="Times New Roman" w:cs="Times New Roman"/>
          <w:b/>
          <w:i/>
          <w:sz w:val="32"/>
          <w:szCs w:val="32"/>
          <w:u w:val="single"/>
        </w:rPr>
        <w:t>PROSECUTION</w:t>
      </w:r>
    </w:p>
    <w:p w:rsidR="009932A8" w:rsidRDefault="00C74D68" w:rsidP="009932A8">
      <w:pPr>
        <w:rPr>
          <w:rFonts w:ascii="Times New Roman" w:hAnsi="Times New Roman" w:cs="Times New Roman"/>
          <w:sz w:val="28"/>
          <w:szCs w:val="28"/>
        </w:rPr>
      </w:pPr>
      <w:r>
        <w:rPr>
          <w:rFonts w:ascii="Times New Roman" w:hAnsi="Times New Roman" w:cs="Times New Roman"/>
          <w:sz w:val="28"/>
          <w:szCs w:val="28"/>
        </w:rPr>
        <w:t>The counsel for the prosecution always opens</w:t>
      </w:r>
      <w:r w:rsidR="00DE38AA">
        <w:rPr>
          <w:rFonts w:ascii="Times New Roman" w:hAnsi="Times New Roman" w:cs="Times New Roman"/>
          <w:sz w:val="28"/>
          <w:szCs w:val="28"/>
        </w:rPr>
        <w:t xml:space="preserve"> a criminal proceedings by calling evidence for the prosecution.</w:t>
      </w:r>
      <w:r w:rsidR="00D14DCD">
        <w:rPr>
          <w:rFonts w:ascii="Times New Roman" w:hAnsi="Times New Roman" w:cs="Times New Roman"/>
          <w:sz w:val="28"/>
          <w:szCs w:val="28"/>
        </w:rPr>
        <w:t>He calls his witnesses and examines each in chief,and tenders any exhibit they may have.</w:t>
      </w:r>
    </w:p>
    <w:p w:rsidR="00D14DCD" w:rsidRDefault="00D14DCD" w:rsidP="009932A8">
      <w:pPr>
        <w:rPr>
          <w:rFonts w:ascii="Times New Roman" w:hAnsi="Times New Roman" w:cs="Times New Roman"/>
          <w:sz w:val="28"/>
          <w:szCs w:val="28"/>
        </w:rPr>
      </w:pPr>
      <w:r>
        <w:rPr>
          <w:rFonts w:ascii="Times New Roman" w:hAnsi="Times New Roman" w:cs="Times New Roman"/>
          <w:sz w:val="28"/>
          <w:szCs w:val="28"/>
        </w:rPr>
        <w:t xml:space="preserve">  The witnesses are in turn cross-examined by the defense counsel and re-examined by the prosecuting counsel as may be necessary and the case for the prosecution closes.</w:t>
      </w:r>
    </w:p>
    <w:p w:rsidR="008035B1" w:rsidRDefault="008035B1" w:rsidP="008035B1">
      <w:pPr>
        <w:ind w:left="720"/>
        <w:rPr>
          <w:rFonts w:ascii="Times New Roman" w:hAnsi="Times New Roman" w:cs="Times New Roman"/>
          <w:sz w:val="28"/>
          <w:szCs w:val="28"/>
        </w:rPr>
      </w:pPr>
    </w:p>
    <w:p w:rsidR="003208B1" w:rsidRDefault="003208B1" w:rsidP="004E3B46">
      <w:pPr>
        <w:ind w:left="1440"/>
        <w:rPr>
          <w:rFonts w:ascii="Times New Roman" w:hAnsi="Times New Roman" w:cs="Times New Roman"/>
          <w:b/>
          <w:i/>
          <w:sz w:val="32"/>
          <w:szCs w:val="32"/>
          <w:u w:val="single"/>
        </w:rPr>
      </w:pPr>
      <w:r>
        <w:rPr>
          <w:rFonts w:ascii="Times New Roman" w:hAnsi="Times New Roman" w:cs="Times New Roman"/>
          <w:b/>
          <w:i/>
          <w:sz w:val="32"/>
          <w:szCs w:val="32"/>
          <w:u w:val="single"/>
        </w:rPr>
        <w:t>SUBMISSION OF “NO CASE TO ANSWER”</w:t>
      </w:r>
    </w:p>
    <w:p w:rsidR="003208B1" w:rsidRDefault="00371156" w:rsidP="00371156">
      <w:pPr>
        <w:rPr>
          <w:rFonts w:ascii="Times New Roman" w:hAnsi="Times New Roman" w:cs="Times New Roman"/>
          <w:sz w:val="28"/>
          <w:szCs w:val="28"/>
        </w:rPr>
      </w:pPr>
      <w:r>
        <w:rPr>
          <w:rFonts w:ascii="Times New Roman" w:hAnsi="Times New Roman" w:cs="Times New Roman"/>
          <w:sz w:val="28"/>
          <w:szCs w:val="28"/>
        </w:rPr>
        <w:t xml:space="preserve">At the close of the </w:t>
      </w:r>
      <w:r w:rsidR="00971399">
        <w:rPr>
          <w:rFonts w:ascii="Times New Roman" w:hAnsi="Times New Roman" w:cs="Times New Roman"/>
          <w:sz w:val="28"/>
          <w:szCs w:val="28"/>
        </w:rPr>
        <w:t>case of the prosecution,the defense counsel may submit that the prosecution has not produced sufficient evidence or made out a prima facie case against the accused and consequently,the accused has no case to answer and therefore the case should not proceed further.The defense counsel makes the submission by addressing the court.The prosecuting counsel usually replies.The judge then makes ruling on this submission.</w:t>
      </w:r>
    </w:p>
    <w:p w:rsidR="00971399" w:rsidRDefault="00971399" w:rsidP="00371156">
      <w:pPr>
        <w:rPr>
          <w:rFonts w:ascii="Times New Roman" w:hAnsi="Times New Roman" w:cs="Times New Roman"/>
          <w:sz w:val="28"/>
          <w:szCs w:val="28"/>
        </w:rPr>
      </w:pPr>
      <w:r>
        <w:rPr>
          <w:rFonts w:ascii="Times New Roman" w:hAnsi="Times New Roman" w:cs="Times New Roman"/>
          <w:sz w:val="28"/>
          <w:szCs w:val="28"/>
        </w:rPr>
        <w:t xml:space="preserve">  However where the judge rejects the no case submission,in his ruling,the trial proceeds and the accused has to state his case by giving evidence in his defense.Where the accused refuses to give evidence in his defense and choose to stand by his “No submission,” which had earlier failed,the court will usually convict the accused.</w:t>
      </w:r>
    </w:p>
    <w:p w:rsidR="00971399" w:rsidRDefault="00971399" w:rsidP="00371156">
      <w:pPr>
        <w:rPr>
          <w:rFonts w:ascii="Times New Roman" w:hAnsi="Times New Roman" w:cs="Times New Roman"/>
          <w:sz w:val="28"/>
          <w:szCs w:val="28"/>
        </w:rPr>
      </w:pPr>
    </w:p>
    <w:p w:rsidR="00971399" w:rsidRDefault="0084682F" w:rsidP="004E3B46">
      <w:pPr>
        <w:ind w:left="3600"/>
        <w:rPr>
          <w:rFonts w:ascii="Times New Roman" w:hAnsi="Times New Roman" w:cs="Times New Roman"/>
          <w:b/>
          <w:i/>
          <w:sz w:val="32"/>
          <w:szCs w:val="32"/>
          <w:u w:val="single"/>
        </w:rPr>
      </w:pPr>
      <w:r>
        <w:rPr>
          <w:rFonts w:ascii="Times New Roman" w:hAnsi="Times New Roman" w:cs="Times New Roman"/>
          <w:b/>
          <w:i/>
          <w:sz w:val="32"/>
          <w:szCs w:val="32"/>
          <w:u w:val="single"/>
        </w:rPr>
        <w:t xml:space="preserve">DEFENSE </w:t>
      </w:r>
    </w:p>
    <w:p w:rsidR="0084682F" w:rsidRDefault="007A1B80" w:rsidP="0084682F">
      <w:pPr>
        <w:rPr>
          <w:rFonts w:ascii="Times New Roman" w:hAnsi="Times New Roman" w:cs="Times New Roman"/>
          <w:sz w:val="28"/>
          <w:szCs w:val="28"/>
        </w:rPr>
      </w:pPr>
      <w:r>
        <w:rPr>
          <w:rFonts w:ascii="Times New Roman" w:hAnsi="Times New Roman" w:cs="Times New Roman"/>
          <w:sz w:val="28"/>
          <w:szCs w:val="28"/>
        </w:rPr>
        <w:t xml:space="preserve">After </w:t>
      </w:r>
      <w:r w:rsidR="000959A5">
        <w:rPr>
          <w:rFonts w:ascii="Times New Roman" w:hAnsi="Times New Roman" w:cs="Times New Roman"/>
          <w:sz w:val="28"/>
          <w:szCs w:val="28"/>
        </w:rPr>
        <w:t>the close of the case for the prosecution and the failure of a no case submission,if such submission was made,the case for the defense then opens.The accused and his witnesses,if any,are,one after the other,led in evidence-in-chief by the counsel for the defense and cross-examined by the prosecuting counsel and re-examined by the counsel for the defense as may be necessary.Each witness undergoes the whole process,before another witness is called.It is never mixed up.</w:t>
      </w:r>
      <w:r w:rsidR="008E14FF">
        <w:rPr>
          <w:rFonts w:ascii="Times New Roman" w:hAnsi="Times New Roman" w:cs="Times New Roman"/>
          <w:sz w:val="28"/>
          <w:szCs w:val="28"/>
        </w:rPr>
        <w:t>After the</w:t>
      </w:r>
      <w:r w:rsidR="000959A5">
        <w:rPr>
          <w:rFonts w:ascii="Times New Roman" w:hAnsi="Times New Roman" w:cs="Times New Roman"/>
          <w:sz w:val="28"/>
          <w:szCs w:val="28"/>
        </w:rPr>
        <w:t xml:space="preserve"> witness </w:t>
      </w:r>
      <w:r w:rsidR="00037905">
        <w:rPr>
          <w:rFonts w:ascii="Times New Roman" w:hAnsi="Times New Roman" w:cs="Times New Roman"/>
          <w:sz w:val="28"/>
          <w:szCs w:val="28"/>
        </w:rPr>
        <w:t>for defense has testified and tendered any exhibit they may have,the case for the defense closes.</w:t>
      </w:r>
    </w:p>
    <w:p w:rsidR="00037905" w:rsidRDefault="00037905" w:rsidP="0084682F">
      <w:pPr>
        <w:rPr>
          <w:rFonts w:ascii="Times New Roman" w:hAnsi="Times New Roman" w:cs="Times New Roman"/>
          <w:sz w:val="28"/>
          <w:szCs w:val="28"/>
        </w:rPr>
      </w:pPr>
    </w:p>
    <w:p w:rsidR="00037905" w:rsidRDefault="00BE56D7" w:rsidP="00E9423B">
      <w:pPr>
        <w:ind w:left="2880"/>
        <w:rPr>
          <w:rFonts w:ascii="Times New Roman" w:hAnsi="Times New Roman" w:cs="Times New Roman"/>
          <w:b/>
          <w:i/>
          <w:sz w:val="32"/>
          <w:szCs w:val="32"/>
          <w:u w:val="single"/>
        </w:rPr>
      </w:pPr>
      <w:r>
        <w:rPr>
          <w:rFonts w:ascii="Times New Roman" w:hAnsi="Times New Roman" w:cs="Times New Roman"/>
          <w:b/>
          <w:i/>
          <w:sz w:val="32"/>
          <w:szCs w:val="32"/>
          <w:u w:val="single"/>
        </w:rPr>
        <w:t>CLOSING ADDRESSEES</w:t>
      </w:r>
    </w:p>
    <w:p w:rsidR="00BE56D7" w:rsidRDefault="006E7D82" w:rsidP="00BE56D7">
      <w:pPr>
        <w:rPr>
          <w:rFonts w:ascii="Times New Roman" w:hAnsi="Times New Roman" w:cs="Times New Roman"/>
          <w:sz w:val="28"/>
          <w:szCs w:val="28"/>
        </w:rPr>
      </w:pPr>
      <w:r>
        <w:rPr>
          <w:rFonts w:ascii="Times New Roman" w:hAnsi="Times New Roman" w:cs="Times New Roman"/>
          <w:sz w:val="28"/>
          <w:szCs w:val="28"/>
        </w:rPr>
        <w:t>After the close of the case for the defense,the counsel for both sides then make closing speeches by addressing the court from their filed written addressees.The prosecution counsel is always the first to address the court.He sums up or reviews the case on both sides.</w:t>
      </w:r>
    </w:p>
    <w:p w:rsidR="006E7D82" w:rsidRDefault="006E7D82" w:rsidP="00BE56D7">
      <w:pPr>
        <w:rPr>
          <w:rFonts w:ascii="Times New Roman" w:hAnsi="Times New Roman" w:cs="Times New Roman"/>
          <w:sz w:val="28"/>
          <w:szCs w:val="28"/>
        </w:rPr>
      </w:pPr>
      <w:r>
        <w:rPr>
          <w:rFonts w:ascii="Times New Roman" w:hAnsi="Times New Roman" w:cs="Times New Roman"/>
          <w:sz w:val="28"/>
          <w:szCs w:val="28"/>
        </w:rPr>
        <w:t>He points out the strength of the case for the prosecution and identifies the weakness if any of the defense and then urges the court to convict the accused as charged.The case for the prosecution must succeed on its own strength.Thus the case of the prosecution cannot rely on the weakness of the defense to succeed.For this reason the accused person is not bound to put up a defense and may in appropriate circumstances in his case or defense on the case of prosecution.</w:t>
      </w:r>
    </w:p>
    <w:p w:rsidR="006E7D82" w:rsidRDefault="006E7D82" w:rsidP="00BE56D7">
      <w:pPr>
        <w:rPr>
          <w:rFonts w:ascii="Times New Roman" w:hAnsi="Times New Roman" w:cs="Times New Roman"/>
          <w:sz w:val="28"/>
          <w:szCs w:val="28"/>
        </w:rPr>
      </w:pPr>
    </w:p>
    <w:p w:rsidR="006E7D82" w:rsidRDefault="0008235A" w:rsidP="00E9423B">
      <w:pPr>
        <w:ind w:left="3600"/>
        <w:rPr>
          <w:rFonts w:ascii="Times New Roman" w:hAnsi="Times New Roman" w:cs="Times New Roman"/>
          <w:b/>
          <w:i/>
          <w:sz w:val="32"/>
          <w:szCs w:val="32"/>
          <w:u w:val="single"/>
        </w:rPr>
      </w:pPr>
      <w:r>
        <w:rPr>
          <w:rFonts w:ascii="Times New Roman" w:hAnsi="Times New Roman" w:cs="Times New Roman"/>
          <w:b/>
          <w:i/>
          <w:sz w:val="32"/>
          <w:szCs w:val="32"/>
          <w:u w:val="single"/>
        </w:rPr>
        <w:t>JUDGMENT S</w:t>
      </w:r>
    </w:p>
    <w:p w:rsidR="0008235A" w:rsidRDefault="00292B48" w:rsidP="0008235A">
      <w:pPr>
        <w:rPr>
          <w:rFonts w:ascii="Times New Roman" w:hAnsi="Times New Roman" w:cs="Times New Roman"/>
          <w:sz w:val="28"/>
          <w:szCs w:val="28"/>
        </w:rPr>
      </w:pPr>
      <w:r>
        <w:rPr>
          <w:rFonts w:ascii="Times New Roman" w:hAnsi="Times New Roman" w:cs="Times New Roman"/>
          <w:sz w:val="28"/>
          <w:szCs w:val="28"/>
        </w:rPr>
        <w:t xml:space="preserve">After the closing addresses by counsel for both sides,the judge fixes the judgement for a date provided that it is not a summary trial,and the court rises in adjournment to enable it deliberate,consider,or evaluate the totality of evidence in the case.On the adjourned date the court resumes sitting,the case is called and </w:t>
      </w:r>
      <w:r w:rsidR="00CB07E7">
        <w:rPr>
          <w:rFonts w:ascii="Times New Roman" w:hAnsi="Times New Roman" w:cs="Times New Roman"/>
          <w:sz w:val="28"/>
          <w:szCs w:val="28"/>
        </w:rPr>
        <w:t xml:space="preserve">the judge begins to deliver </w:t>
      </w:r>
      <w:r w:rsidR="000D1C62">
        <w:rPr>
          <w:rFonts w:ascii="Times New Roman" w:hAnsi="Times New Roman" w:cs="Times New Roman"/>
          <w:sz w:val="28"/>
          <w:szCs w:val="28"/>
        </w:rPr>
        <w:t>his judgment on there and then,or he may retire to his chamber to consider his judgment and resume sitting to deliver it on that same day ,as the case may be,or on an adjourned date.</w:t>
      </w:r>
    </w:p>
    <w:p w:rsidR="000D1C62" w:rsidRDefault="000D1C62" w:rsidP="0008235A">
      <w:pPr>
        <w:rPr>
          <w:rFonts w:ascii="Times New Roman" w:hAnsi="Times New Roman" w:cs="Times New Roman"/>
          <w:sz w:val="28"/>
          <w:szCs w:val="28"/>
        </w:rPr>
      </w:pPr>
    </w:p>
    <w:p w:rsidR="000D1C62" w:rsidRDefault="00861938" w:rsidP="00E9423B">
      <w:pPr>
        <w:ind w:left="3600"/>
        <w:rPr>
          <w:rFonts w:ascii="Times New Roman" w:hAnsi="Times New Roman" w:cs="Times New Roman"/>
          <w:b/>
          <w:i/>
          <w:sz w:val="32"/>
          <w:szCs w:val="32"/>
          <w:u w:val="single"/>
        </w:rPr>
      </w:pPr>
      <w:r>
        <w:rPr>
          <w:rFonts w:ascii="Times New Roman" w:hAnsi="Times New Roman" w:cs="Times New Roman"/>
          <w:b/>
          <w:i/>
          <w:sz w:val="32"/>
          <w:szCs w:val="32"/>
          <w:u w:val="single"/>
        </w:rPr>
        <w:t xml:space="preserve">DISCHARGE </w:t>
      </w:r>
    </w:p>
    <w:p w:rsidR="00861938" w:rsidRDefault="0035062C" w:rsidP="0035062C">
      <w:pPr>
        <w:rPr>
          <w:rFonts w:ascii="Times New Roman" w:hAnsi="Times New Roman" w:cs="Times New Roman"/>
          <w:sz w:val="28"/>
          <w:szCs w:val="28"/>
        </w:rPr>
      </w:pPr>
      <w:r>
        <w:rPr>
          <w:rFonts w:ascii="Times New Roman" w:hAnsi="Times New Roman" w:cs="Times New Roman"/>
          <w:sz w:val="28"/>
          <w:szCs w:val="28"/>
        </w:rPr>
        <w:t xml:space="preserve">Where an accused person has not been found guilty,on merit,the judge will dismiss the information or charges and accordingly discharge and acquit the accused person as provided under the criminal procedure law.On the other hand,if the prosecution failed on a technicality,then the court will usually discharge the accused,but not </w:t>
      </w:r>
      <w:proofErr w:type="spellStart"/>
      <w:r>
        <w:rPr>
          <w:rFonts w:ascii="Times New Roman" w:hAnsi="Times New Roman" w:cs="Times New Roman"/>
          <w:sz w:val="28"/>
          <w:szCs w:val="28"/>
        </w:rPr>
        <w:t>aquit</w:t>
      </w:r>
      <w:proofErr w:type="spellEnd"/>
      <w:r>
        <w:rPr>
          <w:rFonts w:ascii="Times New Roman" w:hAnsi="Times New Roman" w:cs="Times New Roman"/>
          <w:sz w:val="28"/>
          <w:szCs w:val="28"/>
        </w:rPr>
        <w:t xml:space="preserve"> him.</w:t>
      </w:r>
    </w:p>
    <w:p w:rsidR="00E9423B" w:rsidRDefault="00E9423B" w:rsidP="0035062C">
      <w:pPr>
        <w:rPr>
          <w:rFonts w:ascii="Times New Roman" w:hAnsi="Times New Roman" w:cs="Times New Roman"/>
          <w:sz w:val="28"/>
          <w:szCs w:val="28"/>
        </w:rPr>
      </w:pPr>
    </w:p>
    <w:p w:rsidR="0035062C" w:rsidRDefault="0035062C" w:rsidP="0035062C">
      <w:pPr>
        <w:rPr>
          <w:rFonts w:ascii="Times New Roman" w:hAnsi="Times New Roman" w:cs="Times New Roman"/>
          <w:sz w:val="28"/>
          <w:szCs w:val="28"/>
        </w:rPr>
      </w:pPr>
    </w:p>
    <w:p w:rsidR="00E9423B" w:rsidRDefault="00E9423B" w:rsidP="00E9423B">
      <w:pPr>
        <w:ind w:left="3600"/>
        <w:rPr>
          <w:rFonts w:ascii="Times New Roman" w:hAnsi="Times New Roman" w:cs="Times New Roman"/>
          <w:b/>
          <w:i/>
          <w:sz w:val="32"/>
          <w:szCs w:val="32"/>
          <w:u w:val="single"/>
        </w:rPr>
      </w:pPr>
      <w:r>
        <w:rPr>
          <w:rFonts w:ascii="Times New Roman" w:hAnsi="Times New Roman" w:cs="Times New Roman"/>
          <w:b/>
          <w:i/>
          <w:sz w:val="32"/>
          <w:szCs w:val="32"/>
          <w:u w:val="single"/>
        </w:rPr>
        <w:t xml:space="preserve">SENTENCE </w:t>
      </w:r>
    </w:p>
    <w:p w:rsidR="00584E62" w:rsidRDefault="00AB3B1A" w:rsidP="00AB3B1A">
      <w:pPr>
        <w:rPr>
          <w:rFonts w:ascii="Times New Roman" w:hAnsi="Times New Roman" w:cs="Times New Roman"/>
          <w:sz w:val="28"/>
          <w:szCs w:val="28"/>
        </w:rPr>
      </w:pPr>
      <w:r>
        <w:rPr>
          <w:rFonts w:ascii="Times New Roman" w:hAnsi="Times New Roman" w:cs="Times New Roman"/>
          <w:sz w:val="28"/>
          <w:szCs w:val="28"/>
        </w:rPr>
        <w:t xml:space="preserve">When </w:t>
      </w:r>
      <w:r w:rsidR="00584E62">
        <w:rPr>
          <w:rFonts w:ascii="Times New Roman" w:hAnsi="Times New Roman" w:cs="Times New Roman"/>
          <w:sz w:val="28"/>
          <w:szCs w:val="28"/>
        </w:rPr>
        <w:t xml:space="preserve">an accused is found guilty,before passing a sentences an </w:t>
      </w:r>
      <w:proofErr w:type="spellStart"/>
      <w:r w:rsidR="00584E62">
        <w:rPr>
          <w:rFonts w:ascii="Times New Roman" w:hAnsi="Times New Roman" w:cs="Times New Roman"/>
          <w:sz w:val="28"/>
          <w:szCs w:val="28"/>
        </w:rPr>
        <w:t>allocutus</w:t>
      </w:r>
      <w:proofErr w:type="spellEnd"/>
      <w:r w:rsidR="00584E62">
        <w:rPr>
          <w:rFonts w:ascii="Times New Roman" w:hAnsi="Times New Roman" w:cs="Times New Roman"/>
          <w:sz w:val="28"/>
          <w:szCs w:val="28"/>
        </w:rPr>
        <w:t xml:space="preserve">,plea for mercy or leniency is usually made by counsel for the defense.After the </w:t>
      </w:r>
      <w:proofErr w:type="spellStart"/>
      <w:r w:rsidR="00584E62">
        <w:rPr>
          <w:rFonts w:ascii="Times New Roman" w:hAnsi="Times New Roman" w:cs="Times New Roman"/>
          <w:sz w:val="28"/>
          <w:szCs w:val="28"/>
        </w:rPr>
        <w:t>allocutus</w:t>
      </w:r>
      <w:proofErr w:type="spellEnd"/>
      <w:r w:rsidR="00584E62">
        <w:rPr>
          <w:rFonts w:ascii="Times New Roman" w:hAnsi="Times New Roman" w:cs="Times New Roman"/>
          <w:sz w:val="28"/>
          <w:szCs w:val="28"/>
        </w:rPr>
        <w:t>,the judge passes sentence on the accused.</w:t>
      </w:r>
    </w:p>
    <w:p w:rsidR="00564763" w:rsidRDefault="00564763" w:rsidP="00AB3B1A">
      <w:pPr>
        <w:rPr>
          <w:rFonts w:ascii="Times New Roman" w:hAnsi="Times New Roman" w:cs="Times New Roman"/>
          <w:b/>
          <w:i/>
          <w:sz w:val="28"/>
          <w:szCs w:val="28"/>
        </w:rPr>
      </w:pPr>
      <w:r>
        <w:rPr>
          <w:rFonts w:ascii="Times New Roman" w:hAnsi="Times New Roman" w:cs="Times New Roman"/>
          <w:b/>
          <w:i/>
          <w:sz w:val="28"/>
          <w:szCs w:val="28"/>
        </w:rPr>
        <w:t>Types of sentences court may impose;</w:t>
      </w:r>
    </w:p>
    <w:p w:rsidR="00AB3B1A" w:rsidRDefault="007B0DF1" w:rsidP="00AB3B1A">
      <w:pPr>
        <w:rPr>
          <w:rFonts w:ascii="Times New Roman" w:hAnsi="Times New Roman" w:cs="Times New Roman"/>
          <w:sz w:val="28"/>
          <w:szCs w:val="28"/>
        </w:rPr>
      </w:pPr>
      <w:r>
        <w:rPr>
          <w:rFonts w:ascii="Times New Roman" w:hAnsi="Times New Roman" w:cs="Times New Roman"/>
          <w:sz w:val="28"/>
          <w:szCs w:val="28"/>
        </w:rPr>
        <w:t xml:space="preserve">When accused has been found </w:t>
      </w:r>
      <w:r w:rsidR="00604EED">
        <w:rPr>
          <w:rFonts w:ascii="Times New Roman" w:hAnsi="Times New Roman" w:cs="Times New Roman"/>
          <w:sz w:val="28"/>
          <w:szCs w:val="28"/>
        </w:rPr>
        <w:t xml:space="preserve">guilty of a crime,a court may under the criminal </w:t>
      </w:r>
      <w:r w:rsidR="00AC1772">
        <w:rPr>
          <w:rFonts w:ascii="Times New Roman" w:hAnsi="Times New Roman" w:cs="Times New Roman"/>
          <w:sz w:val="28"/>
          <w:szCs w:val="28"/>
        </w:rPr>
        <w:t xml:space="preserve">procedure Act or law pass sentence and make one or more appropriate orders as follows </w:t>
      </w:r>
    </w:p>
    <w:p w:rsidR="00AC1772" w:rsidRDefault="00AC1772" w:rsidP="00AC1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Imprisonment,usually with hard labor.</w:t>
      </w:r>
    </w:p>
    <w:p w:rsidR="00AC1772" w:rsidRDefault="00AC1772" w:rsidP="00AC1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Fine,in lieu of,that is ,instead of imprisonment or both fine and jail.</w:t>
      </w:r>
    </w:p>
    <w:p w:rsidR="00834FAE" w:rsidRDefault="00834FAE" w:rsidP="00AC1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Death sentence.</w:t>
      </w:r>
    </w:p>
    <w:p w:rsidR="00834FAE" w:rsidRDefault="00834FAE" w:rsidP="00AC1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Caning.</w:t>
      </w:r>
    </w:p>
    <w:p w:rsidR="00834FAE" w:rsidRPr="00AC1772" w:rsidRDefault="00B07C9A" w:rsidP="00AC1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Deportation </w:t>
      </w:r>
    </w:p>
    <w:p w:rsidR="00BE56D7" w:rsidRPr="00037905" w:rsidRDefault="00BE56D7" w:rsidP="00BE56D7">
      <w:pPr>
        <w:ind w:left="2880"/>
        <w:rPr>
          <w:rFonts w:ascii="Times New Roman" w:hAnsi="Times New Roman" w:cs="Times New Roman"/>
          <w:b/>
          <w:i/>
          <w:sz w:val="32"/>
          <w:szCs w:val="32"/>
          <w:u w:val="single"/>
        </w:rPr>
      </w:pPr>
    </w:p>
    <w:p w:rsidR="008D1650" w:rsidRPr="008D1650" w:rsidRDefault="00AA3AE8" w:rsidP="00AA3AE8">
      <w:pPr>
        <w:ind w:left="2880"/>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p>
    <w:p w:rsidR="00FE2E77" w:rsidRPr="005452A2" w:rsidRDefault="00831CC0" w:rsidP="004053AB">
      <w:pPr>
        <w:rPr>
          <w:rFonts w:ascii="Times New Roman" w:hAnsi="Times New Roman" w:cs="Times New Roman"/>
          <w:sz w:val="28"/>
          <w:szCs w:val="28"/>
        </w:rPr>
      </w:pPr>
      <w:r>
        <w:rPr>
          <w:rFonts w:ascii="Times New Roman" w:hAnsi="Times New Roman" w:cs="Times New Roman"/>
          <w:sz w:val="28"/>
          <w:szCs w:val="28"/>
        </w:rPr>
        <w:t xml:space="preserve"> </w:t>
      </w:r>
      <w:r w:rsidR="008628F8">
        <w:rPr>
          <w:rFonts w:ascii="Times New Roman" w:hAnsi="Times New Roman" w:cs="Times New Roman"/>
          <w:sz w:val="28"/>
          <w:szCs w:val="28"/>
        </w:rPr>
        <w:t xml:space="preserve"> </w:t>
      </w:r>
    </w:p>
    <w:p w:rsidR="005F3809" w:rsidRDefault="005F3809">
      <w:pPr>
        <w:pStyle w:val="s11"/>
        <w:spacing w:before="0" w:beforeAutospacing="0" w:after="0" w:afterAutospacing="0" w:line="324" w:lineRule="atLeast"/>
        <w:ind w:left="270"/>
        <w:jc w:val="both"/>
        <w:divId w:val="744568689"/>
        <w:rPr>
          <w:rStyle w:val="s6"/>
          <w:b/>
          <w:bCs/>
          <w:i/>
          <w:color w:val="000000"/>
          <w:sz w:val="32"/>
          <w:szCs w:val="32"/>
        </w:rPr>
      </w:pPr>
      <w:r w:rsidRPr="00AD2830">
        <w:rPr>
          <w:rStyle w:val="s6"/>
          <w:b/>
          <w:bCs/>
          <w:i/>
          <w:color w:val="000000"/>
          <w:sz w:val="32"/>
          <w:szCs w:val="32"/>
        </w:rPr>
        <w:t>QUESTION 2</w:t>
      </w:r>
    </w:p>
    <w:p w:rsidR="00F66D05" w:rsidRPr="00AD2830" w:rsidRDefault="00F66D05">
      <w:pPr>
        <w:pStyle w:val="s11"/>
        <w:spacing w:before="0" w:beforeAutospacing="0" w:after="0" w:afterAutospacing="0" w:line="324" w:lineRule="atLeast"/>
        <w:ind w:left="270"/>
        <w:jc w:val="both"/>
        <w:divId w:val="744568689"/>
        <w:rPr>
          <w:rFonts w:ascii="-webkit-standard" w:hAnsi="-webkit-standard"/>
          <w:b/>
          <w:i/>
          <w:color w:val="000000"/>
          <w:sz w:val="32"/>
          <w:szCs w:val="32"/>
        </w:rPr>
      </w:pPr>
    </w:p>
    <w:p w:rsidR="005F3809" w:rsidRPr="00F66D05" w:rsidRDefault="005F3809">
      <w:pPr>
        <w:pStyle w:val="s11"/>
        <w:spacing w:before="0" w:beforeAutospacing="0" w:after="0" w:afterAutospacing="0" w:line="324" w:lineRule="atLeast"/>
        <w:ind w:left="270"/>
        <w:jc w:val="both"/>
        <w:divId w:val="744568689"/>
        <w:rPr>
          <w:rFonts w:ascii="-webkit-standard" w:hAnsi="-webkit-standard"/>
          <w:i/>
          <w:color w:val="000000"/>
          <w:sz w:val="32"/>
          <w:szCs w:val="32"/>
        </w:rPr>
      </w:pPr>
      <w:r w:rsidRPr="00F66D05">
        <w:rPr>
          <w:rStyle w:val="s6"/>
          <w:b/>
          <w:bCs/>
          <w:i/>
          <w:color w:val="000000"/>
          <w:sz w:val="32"/>
          <w:szCs w:val="32"/>
          <w:u w:val="single"/>
        </w:rPr>
        <w:t>MODES OF COMMENCING</w:t>
      </w:r>
      <w:r w:rsidRPr="00F66D05">
        <w:rPr>
          <w:rStyle w:val="apple-converted-space"/>
          <w:b/>
          <w:bCs/>
          <w:i/>
          <w:color w:val="000000"/>
          <w:sz w:val="32"/>
          <w:szCs w:val="32"/>
          <w:u w:val="single"/>
        </w:rPr>
        <w:t> </w:t>
      </w:r>
      <w:r w:rsidRPr="00F66D05">
        <w:rPr>
          <w:rStyle w:val="s6"/>
          <w:b/>
          <w:bCs/>
          <w:i/>
          <w:color w:val="000000"/>
          <w:sz w:val="32"/>
          <w:szCs w:val="32"/>
          <w:u w:val="single"/>
        </w:rPr>
        <w:t>CIVIL ACTION IN HIGH COURT</w:t>
      </w:r>
    </w:p>
    <w:p w:rsidR="005F3809" w:rsidRPr="00F66D05" w:rsidRDefault="005F3809">
      <w:pPr>
        <w:pStyle w:val="s12"/>
        <w:spacing w:before="0" w:beforeAutospacing="0" w:after="0" w:afterAutospacing="0"/>
        <w:jc w:val="both"/>
        <w:divId w:val="744568689"/>
        <w:rPr>
          <w:rFonts w:ascii="-webkit-standard" w:hAnsi="-webkit-standard"/>
          <w:i/>
          <w:color w:val="000000"/>
          <w:sz w:val="32"/>
          <w:szCs w:val="32"/>
        </w:rPr>
      </w:pPr>
      <w:r w:rsidRPr="00F66D05">
        <w:rPr>
          <w:rFonts w:ascii="-webkit-standard" w:hAnsi="-webkit-standard"/>
          <w:i/>
          <w:color w:val="000000"/>
          <w:sz w:val="32"/>
          <w:szCs w:val="32"/>
        </w:rPr>
        <w:t> </w:t>
      </w:r>
    </w:p>
    <w:p w:rsidR="005F3809" w:rsidRPr="005B3875" w:rsidRDefault="005F3809">
      <w:pPr>
        <w:pStyle w:val="s12"/>
        <w:spacing w:before="0" w:beforeAutospacing="0" w:after="0" w:afterAutospacing="0"/>
        <w:jc w:val="both"/>
        <w:divId w:val="744568689"/>
        <w:rPr>
          <w:rFonts w:ascii="-webkit-standard" w:hAnsi="-webkit-standard"/>
          <w:i/>
          <w:color w:val="000000"/>
          <w:sz w:val="32"/>
          <w:szCs w:val="32"/>
        </w:rPr>
      </w:pPr>
      <w:r w:rsidRPr="005B3875">
        <w:rPr>
          <w:rStyle w:val="s13"/>
          <w:rFonts w:ascii="-webkit-standard" w:hAnsi="-webkit-standard"/>
          <w:b/>
          <w:bCs/>
          <w:i/>
          <w:color w:val="000000"/>
          <w:sz w:val="32"/>
          <w:szCs w:val="32"/>
          <w:u w:val="single"/>
        </w:rPr>
        <w:t>WRIT OF SUMMONS</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w:t>
      </w:r>
      <w:r w:rsidRPr="005B3875">
        <w:rPr>
          <w:rStyle w:val="apple-converted-space"/>
          <w:rFonts w:ascii="-webkit-standard" w:hAnsi="-webkit-standard"/>
          <w:color w:val="000000"/>
          <w:sz w:val="28"/>
          <w:szCs w:val="28"/>
        </w:rPr>
        <w:t> </w:t>
      </w:r>
      <w:r w:rsidRPr="005B3875">
        <w:rPr>
          <w:rStyle w:val="s2"/>
          <w:rFonts w:ascii="-webkit-standard" w:hAnsi="-webkit-standard"/>
          <w:color w:val="000000"/>
          <w:sz w:val="28"/>
          <w:szCs w:val="28"/>
        </w:rPr>
        <w:t>appearance to be entered as commanded, the plaintiff may proceed therein and judgment may be given in defendant’s absence.</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Generally, all actions are to be commenced by the writ of summons except where there is any express legislation prescribing another mode. A writ of summons is the appropriate mode for commencing an action which by its nature is contentious. Usually, action commenced by a writ of summons requires the filing of pleadings and possibly a long trial.</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All civil actions commenced by writ of summons shall be accompanied by:</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a)      Statement of claim;</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b)      List of witnesses to be called at the trial;</w:t>
      </w:r>
    </w:p>
    <w:p w:rsidR="005F3809" w:rsidRPr="005B3875"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t>c)      Written statement on oath of the witnesses; and</w:t>
      </w:r>
    </w:p>
    <w:p w:rsidR="005F3809" w:rsidRPr="00131A73" w:rsidRDefault="005F3809">
      <w:pPr>
        <w:pStyle w:val="s12"/>
        <w:spacing w:before="0" w:beforeAutospacing="0" w:after="0" w:afterAutospacing="0"/>
        <w:jc w:val="both"/>
        <w:divId w:val="744568689"/>
        <w:rPr>
          <w:rFonts w:ascii="-webkit-standard" w:hAnsi="-webkit-standard"/>
          <w:color w:val="000000"/>
          <w:sz w:val="28"/>
          <w:szCs w:val="28"/>
        </w:rPr>
      </w:pPr>
      <w:r w:rsidRPr="005B3875">
        <w:rPr>
          <w:rStyle w:val="s2"/>
          <w:rFonts w:ascii="-webkit-standard" w:hAnsi="-webkit-standard"/>
          <w:color w:val="000000"/>
          <w:sz w:val="28"/>
          <w:szCs w:val="28"/>
        </w:rPr>
        <w:lastRenderedPageBreak/>
        <w:t>d)     Copies of every document to be relied upon at every trial –</w:t>
      </w:r>
      <w:r w:rsidRPr="005B3875">
        <w:rPr>
          <w:rStyle w:val="apple-converted-space"/>
          <w:rFonts w:ascii="-webkit-standard" w:hAnsi="-webkit-standard"/>
          <w:color w:val="000000"/>
          <w:sz w:val="28"/>
          <w:szCs w:val="28"/>
        </w:rPr>
        <w:t> </w:t>
      </w:r>
      <w:r w:rsidRPr="005B3875">
        <w:rPr>
          <w:rStyle w:val="s3"/>
          <w:rFonts w:ascii="-webkit-standard" w:hAnsi="-webkit-standard"/>
          <w:b/>
          <w:bCs/>
          <w:color w:val="000000"/>
          <w:sz w:val="28"/>
          <w:szCs w:val="28"/>
        </w:rPr>
        <w:t xml:space="preserve">order 5 rule </w:t>
      </w:r>
      <w:r w:rsidRPr="00131A73">
        <w:rPr>
          <w:rStyle w:val="s3"/>
          <w:rFonts w:ascii="-webkit-standard" w:hAnsi="-webkit-standard"/>
          <w:b/>
          <w:bCs/>
          <w:color w:val="000000"/>
          <w:sz w:val="28"/>
          <w:szCs w:val="28"/>
        </w:rPr>
        <w:t>2 (a-e) High Court of Lagos Civil Procedure Rules (2019)</w:t>
      </w:r>
    </w:p>
    <w:p w:rsidR="005F3809" w:rsidRPr="00131A73" w:rsidRDefault="005F3809">
      <w:pPr>
        <w:pStyle w:val="s12"/>
        <w:spacing w:before="0" w:beforeAutospacing="0" w:after="0" w:afterAutospacing="0"/>
        <w:jc w:val="both"/>
        <w:divId w:val="744568689"/>
        <w:rPr>
          <w:rFonts w:ascii="-webkit-standard" w:hAnsi="-webkit-standard"/>
          <w:color w:val="000000"/>
          <w:sz w:val="28"/>
          <w:szCs w:val="28"/>
        </w:rPr>
      </w:pPr>
      <w:r w:rsidRPr="00131A73">
        <w:rPr>
          <w:rFonts w:ascii="-webkit-standard" w:hAnsi="-webkit-standard"/>
          <w:color w:val="000000"/>
          <w:sz w:val="28"/>
          <w:szCs w:val="28"/>
        </w:rPr>
        <w:t> </w:t>
      </w:r>
    </w:p>
    <w:p w:rsidR="005F3809" w:rsidRPr="00131A73" w:rsidRDefault="005F3809">
      <w:pPr>
        <w:pStyle w:val="s12"/>
        <w:spacing w:before="0" w:beforeAutospacing="0" w:after="0" w:afterAutospacing="0"/>
        <w:jc w:val="both"/>
        <w:divId w:val="744568689"/>
        <w:rPr>
          <w:rFonts w:ascii="-webkit-standard" w:hAnsi="-webkit-standard"/>
          <w:color w:val="000000"/>
          <w:sz w:val="28"/>
          <w:szCs w:val="28"/>
        </w:rPr>
      </w:pPr>
      <w:r w:rsidRPr="00131A73">
        <w:rPr>
          <w:rFonts w:ascii="-webkit-standard" w:hAnsi="-webkit-standard"/>
          <w:color w:val="000000"/>
          <w:sz w:val="28"/>
          <w:szCs w:val="28"/>
        </w:rPr>
        <w:t> </w:t>
      </w:r>
    </w:p>
    <w:p w:rsidR="005F3809" w:rsidRPr="00131A73" w:rsidRDefault="005F3809">
      <w:pPr>
        <w:pStyle w:val="s12"/>
        <w:spacing w:before="0" w:beforeAutospacing="0" w:after="0" w:afterAutospacing="0"/>
        <w:jc w:val="both"/>
        <w:divId w:val="744568689"/>
        <w:rPr>
          <w:rFonts w:ascii="-webkit-standard" w:hAnsi="-webkit-standard"/>
          <w:i/>
          <w:color w:val="000000"/>
          <w:sz w:val="32"/>
          <w:szCs w:val="32"/>
        </w:rPr>
      </w:pPr>
      <w:r w:rsidRPr="00131A73">
        <w:rPr>
          <w:rStyle w:val="s3"/>
          <w:rFonts w:ascii="-webkit-standard" w:hAnsi="-webkit-standard"/>
          <w:b/>
          <w:bCs/>
          <w:i/>
          <w:color w:val="000000"/>
          <w:sz w:val="32"/>
          <w:szCs w:val="32"/>
        </w:rPr>
        <w:t>ORIGINATING SUMMONS</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It is a summons that initiates proceedings. However, a summons in a pending matter does not initiate proceedings but it is used for making interlocutory applications in a pending cause or matter.</w:t>
      </w:r>
    </w:p>
    <w:p w:rsidR="005F3809" w:rsidRPr="004E2F34" w:rsidRDefault="005F3809">
      <w:pPr>
        <w:pStyle w:val="s12"/>
        <w:spacing w:before="0" w:beforeAutospacing="0" w:after="0" w:afterAutospacing="0"/>
        <w:jc w:val="both"/>
        <w:divId w:val="744568689"/>
        <w:rPr>
          <w:rFonts w:ascii="-webkit-standard" w:hAnsi="-webkit-standard"/>
          <w:b/>
          <w:bCs/>
          <w:color w:val="000000"/>
          <w:sz w:val="28"/>
          <w:szCs w:val="28"/>
        </w:rPr>
      </w:pPr>
      <w:r w:rsidRPr="004E2F34">
        <w:rPr>
          <w:rStyle w:val="s2"/>
          <w:rFonts w:ascii="-webkit-standard" w:hAnsi="-webkit-standard"/>
          <w:color w:val="000000"/>
          <w:sz w:val="28"/>
          <w:szCs w:val="28"/>
        </w:rPr>
        <w:t>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In the case</w:t>
      </w:r>
      <w:r w:rsidR="00F572CC" w:rsidRPr="004E2F34">
        <w:rPr>
          <w:rStyle w:val="s2"/>
          <w:rFonts w:ascii="-webkit-standard" w:hAnsi="-webkit-standard"/>
          <w:color w:val="000000"/>
          <w:sz w:val="28"/>
          <w:szCs w:val="28"/>
        </w:rPr>
        <w:t xml:space="preserve"> of </w:t>
      </w:r>
      <w:r w:rsidRPr="004E2F34">
        <w:rPr>
          <w:rStyle w:val="apple-converted-space"/>
          <w:rFonts w:ascii="-webkit-standard" w:hAnsi="-webkit-standard"/>
          <w:color w:val="000000"/>
          <w:sz w:val="28"/>
          <w:szCs w:val="28"/>
        </w:rPr>
        <w:t> </w:t>
      </w:r>
      <w:r w:rsidRPr="004E2F34">
        <w:rPr>
          <w:rStyle w:val="s3"/>
          <w:rFonts w:ascii="-webkit-standard" w:hAnsi="-webkit-standard"/>
          <w:b/>
          <w:bCs/>
          <w:color w:val="000000"/>
          <w:sz w:val="28"/>
          <w:szCs w:val="28"/>
        </w:rPr>
        <w:t>SSS v.</w:t>
      </w:r>
      <w:r w:rsidRPr="004E2F34">
        <w:rPr>
          <w:rStyle w:val="apple-converted-space"/>
          <w:rFonts w:ascii="-webkit-standard" w:hAnsi="-webkit-standard"/>
          <w:b/>
          <w:bCs/>
          <w:color w:val="000000"/>
          <w:sz w:val="28"/>
          <w:szCs w:val="28"/>
        </w:rPr>
        <w:t> </w:t>
      </w:r>
      <w:proofErr w:type="spellStart"/>
      <w:r w:rsidRPr="004E2F34">
        <w:rPr>
          <w:rStyle w:val="s3"/>
          <w:rFonts w:ascii="-webkit-standard" w:hAnsi="-webkit-standard"/>
          <w:b/>
          <w:bCs/>
          <w:color w:val="000000"/>
          <w:sz w:val="28"/>
          <w:szCs w:val="28"/>
        </w:rPr>
        <w:t>Agbakoba</w:t>
      </w:r>
      <w:proofErr w:type="spellEnd"/>
      <w:r w:rsidRPr="004E2F34">
        <w:rPr>
          <w:rStyle w:val="apple-converted-space"/>
          <w:rFonts w:ascii="-webkit-standard" w:hAnsi="-webkit-standard"/>
          <w:b/>
          <w:bCs/>
          <w:color w:val="000000"/>
          <w:sz w:val="28"/>
          <w:szCs w:val="28"/>
        </w:rPr>
        <w:t> </w:t>
      </w:r>
      <w:r w:rsidRPr="004E2F34">
        <w:rPr>
          <w:rStyle w:val="s3"/>
          <w:rFonts w:ascii="-webkit-standard" w:hAnsi="-webkit-standard"/>
          <w:b/>
          <w:bCs/>
          <w:color w:val="000000"/>
          <w:sz w:val="28"/>
          <w:szCs w:val="28"/>
        </w:rPr>
        <w:t>(1999) 3 NWLR (Pt. 595) 425;</w:t>
      </w:r>
      <w:r w:rsidRPr="004E2F34">
        <w:rPr>
          <w:rStyle w:val="apple-converted-space"/>
          <w:rFonts w:ascii="-webkit-standard" w:hAnsi="-webkit-standard"/>
          <w:color w:val="000000"/>
          <w:sz w:val="28"/>
          <w:szCs w:val="28"/>
        </w:rPr>
        <w:t> </w:t>
      </w:r>
      <w:r w:rsidRPr="004E2F34">
        <w:rPr>
          <w:rStyle w:val="s2"/>
          <w:rFonts w:ascii="-webkit-standard" w:hAnsi="-webkit-standard"/>
          <w:color w:val="000000"/>
          <w:sz w:val="28"/>
          <w:szCs w:val="28"/>
        </w:rPr>
        <w:t>it was held that originating summons is used where it is sought to correct errors in a judgment.</w:t>
      </w:r>
      <w:r w:rsidRPr="004E2F34">
        <w:rPr>
          <w:rStyle w:val="apple-converted-space"/>
          <w:rFonts w:ascii="-webkit-standard" w:hAnsi="-webkit-standard"/>
          <w:color w:val="000000"/>
          <w:sz w:val="28"/>
          <w:szCs w:val="28"/>
        </w:rPr>
        <w:t> </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Where proceedings are commenced by originating summons, pleadings are not used, that is, no statement of claims or</w:t>
      </w:r>
      <w:r w:rsidRPr="004E2F34">
        <w:rPr>
          <w:rStyle w:val="apple-converted-space"/>
          <w:rFonts w:ascii="-webkit-standard" w:hAnsi="-webkit-standard"/>
          <w:color w:val="000000"/>
          <w:sz w:val="28"/>
          <w:szCs w:val="28"/>
        </w:rPr>
        <w:t> </w:t>
      </w:r>
      <w:proofErr w:type="spellStart"/>
      <w:r w:rsidRPr="004E2F34">
        <w:rPr>
          <w:rStyle w:val="s2"/>
          <w:rFonts w:ascii="-webkit-standard" w:hAnsi="-webkit-standard"/>
          <w:color w:val="000000"/>
          <w:sz w:val="28"/>
          <w:szCs w:val="28"/>
        </w:rPr>
        <w:t>defenceare</w:t>
      </w:r>
      <w:proofErr w:type="spellEnd"/>
      <w:r w:rsidRPr="004E2F34">
        <w:rPr>
          <w:rStyle w:val="s2"/>
          <w:rFonts w:ascii="-webkit-standard" w:hAnsi="-webkit-standard"/>
          <w:color w:val="000000"/>
          <w:sz w:val="28"/>
          <w:szCs w:val="28"/>
        </w:rPr>
        <w:t xml:space="preserve"> filed.  Rather, affidavit evidence in support of originating summons and counter affidavit will take the place of pleadings.</w:t>
      </w:r>
      <w:r w:rsidRPr="004E2F34">
        <w:rPr>
          <w:rStyle w:val="apple-converted-space"/>
          <w:rFonts w:ascii="-webkit-standard" w:hAnsi="-webkit-standard"/>
          <w:color w:val="000000"/>
          <w:sz w:val="28"/>
          <w:szCs w:val="28"/>
        </w:rPr>
        <w:t> </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In Lagos, an originating summons shall be accompanied by:</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a)      An affidavit setting out the facts relied upon;</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b)      All the exhibits to be relied upon; and</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c)      A written address in support of the application</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Fonts w:ascii="-webkit-standard" w:hAnsi="-webkit-standard"/>
          <w:color w:val="000000"/>
          <w:sz w:val="28"/>
          <w:szCs w:val="28"/>
        </w:rPr>
        <w:t> </w:t>
      </w:r>
    </w:p>
    <w:p w:rsidR="005F3809" w:rsidRDefault="005F3809">
      <w:pPr>
        <w:pStyle w:val="s12"/>
        <w:spacing w:before="0" w:beforeAutospacing="0" w:after="0" w:afterAutospacing="0"/>
        <w:jc w:val="both"/>
        <w:divId w:val="744568689"/>
        <w:rPr>
          <w:rFonts w:ascii="-webkit-standard" w:hAnsi="-webkit-standard"/>
          <w:color w:val="000000"/>
          <w:sz w:val="27"/>
          <w:szCs w:val="27"/>
        </w:rPr>
      </w:pPr>
      <w:r>
        <w:rPr>
          <w:rFonts w:ascii="-webkit-standard" w:hAnsi="-webkit-standard"/>
          <w:color w:val="000000"/>
          <w:sz w:val="27"/>
          <w:szCs w:val="27"/>
        </w:rPr>
        <w:t> </w:t>
      </w:r>
    </w:p>
    <w:p w:rsidR="005F3809" w:rsidRPr="004E2F34" w:rsidRDefault="005F3809">
      <w:pPr>
        <w:pStyle w:val="s12"/>
        <w:spacing w:before="0" w:beforeAutospacing="0" w:after="0" w:afterAutospacing="0"/>
        <w:jc w:val="both"/>
        <w:divId w:val="744568689"/>
        <w:rPr>
          <w:rFonts w:ascii="-webkit-standard" w:hAnsi="-webkit-standard"/>
          <w:i/>
          <w:color w:val="000000"/>
          <w:sz w:val="32"/>
          <w:szCs w:val="32"/>
          <w:u w:val="single"/>
        </w:rPr>
      </w:pPr>
      <w:r w:rsidRPr="004E2F34">
        <w:rPr>
          <w:rStyle w:val="s3"/>
          <w:rFonts w:ascii="-webkit-standard" w:hAnsi="-webkit-standard"/>
          <w:b/>
          <w:bCs/>
          <w:i/>
          <w:color w:val="000000"/>
          <w:sz w:val="32"/>
          <w:szCs w:val="32"/>
          <w:u w:val="single"/>
        </w:rPr>
        <w:t>PETITIONS</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A petition is a written application in the nature of a pleading setting out a party’s case in detail and made in open court.</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It is, however, only used where a statute or Rules of court prescribe it as such a process. Most times petitions are used for marriage proceedings, winding up of companies and election cases. Petitions are filed in the same manner as writ of summons.</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When filing petitions, these documents must accompany it:</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Statement of claim;</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b)      List of witnesses to be called at the trial;</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c)      Written statement on oath of the witnesses; and</w:t>
      </w:r>
    </w:p>
    <w:p w:rsidR="005F3809" w:rsidRPr="004E2F34" w:rsidRDefault="005F3809">
      <w:pPr>
        <w:pStyle w:val="s12"/>
        <w:spacing w:before="0" w:beforeAutospacing="0" w:after="0" w:afterAutospacing="0"/>
        <w:jc w:val="both"/>
        <w:divId w:val="744568689"/>
        <w:rPr>
          <w:rFonts w:ascii="-webkit-standard" w:hAnsi="-webkit-standard"/>
          <w:color w:val="000000"/>
          <w:sz w:val="28"/>
          <w:szCs w:val="28"/>
        </w:rPr>
      </w:pPr>
      <w:r w:rsidRPr="004E2F34">
        <w:rPr>
          <w:rStyle w:val="s2"/>
          <w:rFonts w:ascii="-webkit-standard" w:hAnsi="-webkit-standard"/>
          <w:color w:val="000000"/>
          <w:sz w:val="28"/>
          <w:szCs w:val="28"/>
        </w:rPr>
        <w:t>d)     Copies of every document to be relied upon at trial</w:t>
      </w:r>
      <w:r w:rsidRPr="004E2F34">
        <w:rPr>
          <w:rStyle w:val="apple-converted-space"/>
          <w:rFonts w:ascii="-webkit-standard" w:hAnsi="-webkit-standard"/>
          <w:color w:val="000000"/>
          <w:sz w:val="28"/>
          <w:szCs w:val="28"/>
        </w:rPr>
        <w:t> </w:t>
      </w:r>
    </w:p>
    <w:p w:rsidR="005F3809" w:rsidRDefault="005F3809">
      <w:pPr>
        <w:pStyle w:val="s12"/>
        <w:spacing w:before="0" w:beforeAutospacing="0" w:after="0" w:afterAutospacing="0"/>
        <w:jc w:val="both"/>
        <w:divId w:val="744568689"/>
        <w:rPr>
          <w:rFonts w:ascii="-webkit-standard" w:hAnsi="-webkit-standard"/>
          <w:color w:val="000000"/>
          <w:sz w:val="27"/>
          <w:szCs w:val="27"/>
        </w:rPr>
      </w:pPr>
      <w:r>
        <w:rPr>
          <w:rFonts w:ascii="-webkit-standard" w:hAnsi="-webkit-standard"/>
          <w:color w:val="000000"/>
          <w:sz w:val="27"/>
          <w:szCs w:val="27"/>
        </w:rPr>
        <w:t> </w:t>
      </w:r>
    </w:p>
    <w:p w:rsidR="005F3809" w:rsidRPr="004E2F34" w:rsidRDefault="005F3809">
      <w:pPr>
        <w:pStyle w:val="s12"/>
        <w:spacing w:before="0" w:beforeAutospacing="0" w:after="0" w:afterAutospacing="0"/>
        <w:jc w:val="both"/>
        <w:divId w:val="744568689"/>
        <w:rPr>
          <w:rFonts w:ascii="-webkit-standard" w:hAnsi="-webkit-standard"/>
          <w:color w:val="000000"/>
          <w:sz w:val="32"/>
          <w:szCs w:val="32"/>
        </w:rPr>
      </w:pPr>
      <w:r w:rsidRPr="004E2F34">
        <w:rPr>
          <w:rStyle w:val="s3"/>
          <w:rFonts w:ascii="-webkit-standard" w:hAnsi="-webkit-standard"/>
          <w:b/>
          <w:bCs/>
          <w:color w:val="000000"/>
          <w:sz w:val="32"/>
          <w:szCs w:val="32"/>
        </w:rPr>
        <w:lastRenderedPageBreak/>
        <w:t>ORIGINATING MOTIONS</w:t>
      </w:r>
    </w:p>
    <w:p w:rsidR="005F3809" w:rsidRPr="00583FB9" w:rsidRDefault="005F3809">
      <w:pPr>
        <w:pStyle w:val="s12"/>
        <w:spacing w:before="0" w:beforeAutospacing="0" w:after="0" w:afterAutospacing="0"/>
        <w:jc w:val="both"/>
        <w:divId w:val="744568689"/>
        <w:rPr>
          <w:rFonts w:ascii="-webkit-standard" w:hAnsi="-webkit-standard"/>
          <w:color w:val="000000"/>
          <w:sz w:val="28"/>
          <w:szCs w:val="28"/>
        </w:rPr>
      </w:pPr>
      <w:r w:rsidRPr="00583FB9">
        <w:rPr>
          <w:rStyle w:val="s2"/>
          <w:rFonts w:ascii="-webkit-standard" w:hAnsi="-webkit-standard"/>
          <w:color w:val="000000"/>
          <w:sz w:val="28"/>
          <w:szCs w:val="28"/>
        </w:rPr>
        <w:t>This is the last of the originating processes. Unlike a petition, this may be used where a statute has not provided for it. Originating application is used when facts are not in dispute and it is used when the action relates to the interpretation of a document. In an application for prerogative orders of certiorari,</w:t>
      </w:r>
      <w:r w:rsidRPr="00583FB9">
        <w:rPr>
          <w:rStyle w:val="apple-converted-space"/>
          <w:rFonts w:ascii="-webkit-standard" w:hAnsi="-webkit-standard"/>
          <w:color w:val="000000"/>
          <w:sz w:val="28"/>
          <w:szCs w:val="28"/>
        </w:rPr>
        <w:t> </w:t>
      </w:r>
      <w:r w:rsidRPr="00583FB9">
        <w:rPr>
          <w:rStyle w:val="s2"/>
          <w:rFonts w:ascii="-webkit-standard" w:hAnsi="-webkit-standard"/>
          <w:color w:val="000000"/>
          <w:sz w:val="28"/>
          <w:szCs w:val="28"/>
        </w:rPr>
        <w:t>prohibition, mandamus, Habeas Corpus or enforcement of Fundamental Human Rights, originating motion may be used.  Significantly, where a state has not provided for a method for enforcing a right conferred by that statute, originating motion should be used – Order 40 Rule 5(1) Lagos; Order 43 Rule 5(1) Kano; and Order 42 Rule 5(1) Abuja.  It is rarely used in the Magistrate Court..</w:t>
      </w:r>
    </w:p>
    <w:p w:rsidR="005F3809" w:rsidRPr="00583FB9" w:rsidRDefault="005F3809">
      <w:pPr>
        <w:pStyle w:val="s12"/>
        <w:spacing w:before="0" w:beforeAutospacing="0" w:after="0" w:afterAutospacing="0"/>
        <w:jc w:val="both"/>
        <w:divId w:val="744568689"/>
        <w:rPr>
          <w:rFonts w:ascii="-webkit-standard" w:hAnsi="-webkit-standard"/>
          <w:color w:val="000000"/>
          <w:sz w:val="28"/>
          <w:szCs w:val="28"/>
        </w:rPr>
      </w:pPr>
      <w:r w:rsidRPr="00583FB9">
        <w:rPr>
          <w:rStyle w:val="s2"/>
          <w:rFonts w:ascii="-webkit-standard" w:hAnsi="-webkit-standard"/>
          <w:color w:val="000000"/>
          <w:sz w:val="28"/>
          <w:szCs w:val="28"/>
        </w:rPr>
        <w:t>This rule was also stated in</w:t>
      </w:r>
      <w:r w:rsidRPr="00583FB9">
        <w:rPr>
          <w:rStyle w:val="apple-converted-space"/>
          <w:rFonts w:ascii="-webkit-standard" w:hAnsi="-webkit-standard"/>
          <w:color w:val="000000"/>
          <w:sz w:val="28"/>
          <w:szCs w:val="28"/>
        </w:rPr>
        <w:t> </w:t>
      </w:r>
      <w:proofErr w:type="spellStart"/>
      <w:r w:rsidRPr="00583FB9">
        <w:rPr>
          <w:rStyle w:val="s2"/>
          <w:rFonts w:ascii="-webkit-standard" w:hAnsi="-webkit-standard"/>
          <w:color w:val="000000"/>
          <w:sz w:val="28"/>
          <w:szCs w:val="28"/>
        </w:rPr>
        <w:t>Kasoap</w:t>
      </w:r>
      <w:proofErr w:type="spellEnd"/>
      <w:r w:rsidRPr="00583FB9">
        <w:rPr>
          <w:rStyle w:val="apple-converted-space"/>
          <w:rFonts w:ascii="-webkit-standard" w:hAnsi="-webkit-standard"/>
          <w:color w:val="000000"/>
          <w:sz w:val="28"/>
          <w:szCs w:val="28"/>
        </w:rPr>
        <w:t> </w:t>
      </w:r>
      <w:r w:rsidRPr="00583FB9">
        <w:rPr>
          <w:rStyle w:val="s2"/>
          <w:rFonts w:ascii="-webkit-standard" w:hAnsi="-webkit-standard"/>
          <w:color w:val="000000"/>
          <w:sz w:val="28"/>
          <w:szCs w:val="28"/>
        </w:rPr>
        <w:t>v.</w:t>
      </w:r>
      <w:r w:rsidRPr="00583FB9">
        <w:rPr>
          <w:rStyle w:val="apple-converted-space"/>
          <w:rFonts w:ascii="-webkit-standard" w:hAnsi="-webkit-standard"/>
          <w:color w:val="000000"/>
          <w:sz w:val="28"/>
          <w:szCs w:val="28"/>
        </w:rPr>
        <w:t> </w:t>
      </w:r>
      <w:proofErr w:type="spellStart"/>
      <w:r w:rsidRPr="00583FB9">
        <w:rPr>
          <w:rStyle w:val="s2"/>
          <w:rFonts w:ascii="-webkit-standard" w:hAnsi="-webkit-standard"/>
          <w:color w:val="000000"/>
          <w:sz w:val="28"/>
          <w:szCs w:val="28"/>
        </w:rPr>
        <w:t>Kofa</w:t>
      </w:r>
      <w:proofErr w:type="spellEnd"/>
      <w:r w:rsidRPr="00583FB9">
        <w:rPr>
          <w:rStyle w:val="apple-converted-space"/>
          <w:rFonts w:ascii="-webkit-standard" w:hAnsi="-webkit-standard"/>
          <w:color w:val="000000"/>
          <w:sz w:val="28"/>
          <w:szCs w:val="28"/>
        </w:rPr>
        <w:t> </w:t>
      </w:r>
      <w:r w:rsidRPr="00583FB9">
        <w:rPr>
          <w:rStyle w:val="s2"/>
          <w:rFonts w:ascii="-webkit-standard" w:hAnsi="-webkit-standard"/>
          <w:color w:val="000000"/>
          <w:sz w:val="28"/>
          <w:szCs w:val="28"/>
        </w:rPr>
        <w:t>Trading Co. (1996) 2 SCNJ 325 at 335, that where it is sought to enforce a right conferred by a statute, but in respect of which no rules of practice and procedure exist, the proper procedure is an originating notice of motion.</w:t>
      </w:r>
    </w:p>
    <w:p w:rsidR="005F3809" w:rsidRPr="00583FB9" w:rsidRDefault="005F3809">
      <w:pPr>
        <w:pStyle w:val="s12"/>
        <w:spacing w:before="0" w:beforeAutospacing="0" w:after="0" w:afterAutospacing="0"/>
        <w:jc w:val="both"/>
        <w:divId w:val="744568689"/>
        <w:rPr>
          <w:rFonts w:ascii="-webkit-standard" w:hAnsi="-webkit-standard"/>
          <w:color w:val="000000"/>
          <w:sz w:val="28"/>
          <w:szCs w:val="28"/>
        </w:rPr>
      </w:pPr>
      <w:r w:rsidRPr="00583FB9">
        <w:rPr>
          <w:rFonts w:ascii="-webkit-standard" w:hAnsi="-webkit-standard"/>
          <w:color w:val="000000"/>
          <w:sz w:val="28"/>
          <w:szCs w:val="28"/>
        </w:rPr>
        <w:t> </w:t>
      </w:r>
    </w:p>
    <w:p w:rsidR="005F3809" w:rsidRDefault="005F3809">
      <w:pPr>
        <w:pStyle w:val="s12"/>
        <w:spacing w:before="0" w:beforeAutospacing="0" w:after="0" w:afterAutospacing="0"/>
        <w:jc w:val="both"/>
        <w:divId w:val="744568689"/>
        <w:rPr>
          <w:rFonts w:ascii="-webkit-standard" w:hAnsi="-webkit-standard"/>
          <w:color w:val="000000"/>
          <w:sz w:val="27"/>
          <w:szCs w:val="27"/>
        </w:rPr>
      </w:pPr>
      <w:r>
        <w:rPr>
          <w:rFonts w:ascii="-webkit-standard" w:hAnsi="-webkit-standard"/>
          <w:color w:val="000000"/>
          <w:sz w:val="27"/>
          <w:szCs w:val="27"/>
        </w:rPr>
        <w:t> </w:t>
      </w:r>
    </w:p>
    <w:p w:rsidR="005F3809" w:rsidRDefault="005F3809">
      <w:pPr>
        <w:pStyle w:val="s12"/>
        <w:spacing w:before="0" w:beforeAutospacing="0" w:after="0" w:afterAutospacing="0"/>
        <w:jc w:val="both"/>
        <w:divId w:val="744568689"/>
        <w:rPr>
          <w:rFonts w:ascii="-webkit-standard" w:hAnsi="-webkit-standard"/>
          <w:color w:val="000000"/>
          <w:sz w:val="27"/>
          <w:szCs w:val="27"/>
        </w:rPr>
      </w:pPr>
      <w:r>
        <w:rPr>
          <w:rFonts w:ascii="-webkit-standard" w:hAnsi="-webkit-standard"/>
          <w:color w:val="000000"/>
          <w:sz w:val="27"/>
          <w:szCs w:val="27"/>
        </w:rPr>
        <w:t> </w:t>
      </w:r>
    </w:p>
    <w:p w:rsidR="00197D24" w:rsidRPr="00197D24" w:rsidRDefault="00197D24" w:rsidP="00DF0A5F">
      <w:pPr>
        <w:rPr>
          <w:rFonts w:ascii="Times New Roman" w:hAnsi="Times New Roman" w:cs="Times New Roman"/>
          <w:sz w:val="28"/>
          <w:szCs w:val="28"/>
        </w:rPr>
      </w:pPr>
    </w:p>
    <w:p w:rsidR="0055493A" w:rsidRDefault="0055493A" w:rsidP="001675A6">
      <w:pPr>
        <w:ind w:left="720"/>
        <w:rPr>
          <w:rFonts w:ascii="Times New Roman" w:hAnsi="Times New Roman" w:cs="Times New Roman"/>
          <w:sz w:val="32"/>
          <w:szCs w:val="32"/>
        </w:rPr>
      </w:pPr>
    </w:p>
    <w:p w:rsidR="0055493A" w:rsidRDefault="0055493A" w:rsidP="001675A6">
      <w:pPr>
        <w:ind w:left="720"/>
        <w:rPr>
          <w:rFonts w:ascii="Times New Roman" w:hAnsi="Times New Roman" w:cs="Times New Roman"/>
          <w:sz w:val="32"/>
          <w:szCs w:val="32"/>
        </w:rPr>
      </w:pPr>
    </w:p>
    <w:p w:rsidR="008406E9" w:rsidRDefault="008406E9"/>
    <w:sectPr w:rsidR="00840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F6D"/>
    <w:multiLevelType w:val="hybridMultilevel"/>
    <w:tmpl w:val="FD7069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E9"/>
    <w:rsid w:val="0000425B"/>
    <w:rsid w:val="00037905"/>
    <w:rsid w:val="0008235A"/>
    <w:rsid w:val="0008738A"/>
    <w:rsid w:val="000959A5"/>
    <w:rsid w:val="000D1C62"/>
    <w:rsid w:val="00131A73"/>
    <w:rsid w:val="001675A6"/>
    <w:rsid w:val="00175F16"/>
    <w:rsid w:val="001856AF"/>
    <w:rsid w:val="00197D24"/>
    <w:rsid w:val="001B2711"/>
    <w:rsid w:val="001C0FD1"/>
    <w:rsid w:val="001C134B"/>
    <w:rsid w:val="001D2C31"/>
    <w:rsid w:val="00292B48"/>
    <w:rsid w:val="002B72C3"/>
    <w:rsid w:val="003208B1"/>
    <w:rsid w:val="00336E8E"/>
    <w:rsid w:val="0035062C"/>
    <w:rsid w:val="00360AD2"/>
    <w:rsid w:val="00361813"/>
    <w:rsid w:val="00371156"/>
    <w:rsid w:val="003E5456"/>
    <w:rsid w:val="004053AB"/>
    <w:rsid w:val="00414185"/>
    <w:rsid w:val="00474CF4"/>
    <w:rsid w:val="00484B8B"/>
    <w:rsid w:val="004E2F34"/>
    <w:rsid w:val="004E3B46"/>
    <w:rsid w:val="005122F9"/>
    <w:rsid w:val="005452A2"/>
    <w:rsid w:val="0055493A"/>
    <w:rsid w:val="00564763"/>
    <w:rsid w:val="00576141"/>
    <w:rsid w:val="00583FB9"/>
    <w:rsid w:val="00584E62"/>
    <w:rsid w:val="00591308"/>
    <w:rsid w:val="005B3875"/>
    <w:rsid w:val="005C48CD"/>
    <w:rsid w:val="005E5890"/>
    <w:rsid w:val="005F3809"/>
    <w:rsid w:val="00604EED"/>
    <w:rsid w:val="00634CE0"/>
    <w:rsid w:val="00674752"/>
    <w:rsid w:val="006E7D82"/>
    <w:rsid w:val="00766A93"/>
    <w:rsid w:val="00772841"/>
    <w:rsid w:val="007A1B80"/>
    <w:rsid w:val="007B0DF1"/>
    <w:rsid w:val="008035B1"/>
    <w:rsid w:val="008215F4"/>
    <w:rsid w:val="00831CC0"/>
    <w:rsid w:val="00834FAE"/>
    <w:rsid w:val="008406E9"/>
    <w:rsid w:val="008442FE"/>
    <w:rsid w:val="00844B64"/>
    <w:rsid w:val="0084682F"/>
    <w:rsid w:val="00861938"/>
    <w:rsid w:val="008628F8"/>
    <w:rsid w:val="008D1650"/>
    <w:rsid w:val="008E14FF"/>
    <w:rsid w:val="008F4DD6"/>
    <w:rsid w:val="00902756"/>
    <w:rsid w:val="00907D3D"/>
    <w:rsid w:val="00910FC5"/>
    <w:rsid w:val="00936D8E"/>
    <w:rsid w:val="009650FF"/>
    <w:rsid w:val="00971399"/>
    <w:rsid w:val="009932A8"/>
    <w:rsid w:val="009B39D3"/>
    <w:rsid w:val="009B7D7C"/>
    <w:rsid w:val="009C54C1"/>
    <w:rsid w:val="009C6ADC"/>
    <w:rsid w:val="00A52B75"/>
    <w:rsid w:val="00AA3AE8"/>
    <w:rsid w:val="00AB3B1A"/>
    <w:rsid w:val="00AC1772"/>
    <w:rsid w:val="00AD2830"/>
    <w:rsid w:val="00AE754B"/>
    <w:rsid w:val="00B07C9A"/>
    <w:rsid w:val="00B73917"/>
    <w:rsid w:val="00B7785C"/>
    <w:rsid w:val="00BA4B3F"/>
    <w:rsid w:val="00BB7380"/>
    <w:rsid w:val="00BD2D72"/>
    <w:rsid w:val="00BE56D7"/>
    <w:rsid w:val="00BF1FE2"/>
    <w:rsid w:val="00BF618C"/>
    <w:rsid w:val="00C3144B"/>
    <w:rsid w:val="00C44759"/>
    <w:rsid w:val="00C52991"/>
    <w:rsid w:val="00C74D68"/>
    <w:rsid w:val="00CA59F6"/>
    <w:rsid w:val="00CB07E7"/>
    <w:rsid w:val="00D01013"/>
    <w:rsid w:val="00D14DCD"/>
    <w:rsid w:val="00D74492"/>
    <w:rsid w:val="00DE38AA"/>
    <w:rsid w:val="00DF0A5F"/>
    <w:rsid w:val="00E202E4"/>
    <w:rsid w:val="00E9423B"/>
    <w:rsid w:val="00EB7428"/>
    <w:rsid w:val="00ED4171"/>
    <w:rsid w:val="00F52FC9"/>
    <w:rsid w:val="00F53AAC"/>
    <w:rsid w:val="00F565DD"/>
    <w:rsid w:val="00F572CC"/>
    <w:rsid w:val="00F6166E"/>
    <w:rsid w:val="00F66D05"/>
    <w:rsid w:val="00F875A8"/>
    <w:rsid w:val="00FA159B"/>
    <w:rsid w:val="00FA6A43"/>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B23BA"/>
  <w15:chartTrackingRefBased/>
  <w15:docId w15:val="{79D1FC32-B774-8D4A-A69F-47680587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72"/>
    <w:pPr>
      <w:ind w:left="720"/>
      <w:contextualSpacing/>
    </w:pPr>
  </w:style>
  <w:style w:type="paragraph" w:customStyle="1" w:styleId="s11">
    <w:name w:val="s11"/>
    <w:basedOn w:val="Normal"/>
    <w:rsid w:val="005F3809"/>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5F3809"/>
  </w:style>
  <w:style w:type="character" w:customStyle="1" w:styleId="apple-converted-space">
    <w:name w:val="apple-converted-space"/>
    <w:basedOn w:val="DefaultParagraphFont"/>
    <w:rsid w:val="005F3809"/>
  </w:style>
  <w:style w:type="paragraph" w:customStyle="1" w:styleId="s12">
    <w:name w:val="s12"/>
    <w:basedOn w:val="Normal"/>
    <w:rsid w:val="005F3809"/>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5F3809"/>
  </w:style>
  <w:style w:type="character" w:customStyle="1" w:styleId="s2">
    <w:name w:val="s2"/>
    <w:basedOn w:val="DefaultParagraphFont"/>
    <w:rsid w:val="005F3809"/>
  </w:style>
  <w:style w:type="character" w:customStyle="1" w:styleId="s3">
    <w:name w:val="s3"/>
    <w:basedOn w:val="DefaultParagraphFont"/>
    <w:rsid w:val="005F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2020-04-15T19:26:00Z</dcterms:created>
  <dcterms:modified xsi:type="dcterms:W3CDTF">2020-04-15T19:26:00Z</dcterms:modified>
</cp:coreProperties>
</file>