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CE" w:rsidRPr="00B24FE2" w:rsidRDefault="00300289">
      <w:pPr>
        <w:rPr>
          <w:rFonts w:ascii="Times New Roman" w:hAnsi="Times New Roman" w:cs="Times New Roman"/>
          <w:sz w:val="40"/>
          <w:szCs w:val="40"/>
        </w:rPr>
      </w:pPr>
      <w:r w:rsidRPr="00B24FE2">
        <w:rPr>
          <w:rFonts w:ascii="Times New Roman" w:hAnsi="Times New Roman" w:cs="Times New Roman"/>
          <w:sz w:val="40"/>
          <w:szCs w:val="40"/>
        </w:rPr>
        <w:t>NAME: UDONSI VICTOR</w:t>
      </w:r>
    </w:p>
    <w:p w:rsidR="00300289" w:rsidRPr="00B24FE2" w:rsidRDefault="00300289">
      <w:pPr>
        <w:rPr>
          <w:rFonts w:ascii="Times New Roman" w:hAnsi="Times New Roman" w:cs="Times New Roman"/>
          <w:sz w:val="40"/>
          <w:szCs w:val="40"/>
        </w:rPr>
      </w:pPr>
      <w:r w:rsidRPr="00B24FE2">
        <w:rPr>
          <w:rFonts w:ascii="Times New Roman" w:hAnsi="Times New Roman" w:cs="Times New Roman"/>
          <w:sz w:val="40"/>
          <w:szCs w:val="40"/>
        </w:rPr>
        <w:t>MATRIC NO: 18/ENG07/014</w:t>
      </w:r>
    </w:p>
    <w:p w:rsidR="00300289" w:rsidRPr="00B24FE2" w:rsidRDefault="00300289">
      <w:pPr>
        <w:rPr>
          <w:rFonts w:ascii="Times New Roman" w:hAnsi="Times New Roman" w:cs="Times New Roman"/>
          <w:sz w:val="40"/>
          <w:szCs w:val="40"/>
        </w:rPr>
      </w:pPr>
      <w:r w:rsidRPr="00B24FE2">
        <w:rPr>
          <w:rFonts w:ascii="Times New Roman" w:hAnsi="Times New Roman" w:cs="Times New Roman"/>
          <w:sz w:val="40"/>
          <w:szCs w:val="40"/>
        </w:rPr>
        <w:t>DEPARTMENT: PETROLEUM ENGINEERING</w:t>
      </w:r>
    </w:p>
    <w:p w:rsidR="00300289" w:rsidRPr="00B24FE2" w:rsidRDefault="00300289">
      <w:pPr>
        <w:rPr>
          <w:rFonts w:ascii="Times New Roman" w:hAnsi="Times New Roman" w:cs="Times New Roman"/>
          <w:sz w:val="40"/>
          <w:szCs w:val="40"/>
        </w:rPr>
      </w:pPr>
      <w:r w:rsidRPr="00B24FE2">
        <w:rPr>
          <w:rFonts w:ascii="Times New Roman" w:hAnsi="Times New Roman" w:cs="Times New Roman"/>
          <w:sz w:val="40"/>
          <w:szCs w:val="40"/>
        </w:rPr>
        <w:t xml:space="preserve">COURSE: ENGINEER IN SOCIETY (ENG 284) </w:t>
      </w:r>
    </w:p>
    <w:p w:rsidR="00300289" w:rsidRPr="00B24FE2" w:rsidRDefault="00300289">
      <w:pPr>
        <w:rPr>
          <w:rFonts w:ascii="Times New Roman" w:hAnsi="Times New Roman" w:cs="Times New Roman"/>
          <w:sz w:val="40"/>
          <w:szCs w:val="40"/>
        </w:rPr>
      </w:pPr>
      <w:r w:rsidRPr="00B24FE2">
        <w:rPr>
          <w:rFonts w:ascii="Times New Roman" w:hAnsi="Times New Roman" w:cs="Times New Roman"/>
          <w:sz w:val="40"/>
          <w:szCs w:val="40"/>
        </w:rPr>
        <w:t>DATE: 15</w:t>
      </w:r>
      <w:r w:rsidRPr="00B24FE2">
        <w:rPr>
          <w:rFonts w:ascii="Times New Roman" w:hAnsi="Times New Roman" w:cs="Times New Roman"/>
          <w:sz w:val="40"/>
          <w:szCs w:val="40"/>
          <w:vertAlign w:val="superscript"/>
        </w:rPr>
        <w:t>TH</w:t>
      </w:r>
      <w:r w:rsidRPr="00B24FE2">
        <w:rPr>
          <w:rFonts w:ascii="Times New Roman" w:hAnsi="Times New Roman" w:cs="Times New Roman"/>
          <w:sz w:val="40"/>
          <w:szCs w:val="40"/>
        </w:rPr>
        <w:t xml:space="preserve"> APRIL, 2020</w:t>
      </w:r>
    </w:p>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300289" w:rsidRDefault="00300289"/>
    <w:p w:rsidR="009D3EDB" w:rsidRDefault="009D3EDB"/>
    <w:p w:rsidR="009D3EDB" w:rsidRPr="00B24FE2" w:rsidRDefault="009D3EDB">
      <w:pPr>
        <w:rPr>
          <w:rFonts w:ascii="Times New Roman" w:hAnsi="Times New Roman" w:cs="Times New Roman"/>
        </w:rPr>
      </w:pPr>
      <w:r w:rsidRPr="00B24FE2">
        <w:rPr>
          <w:rFonts w:ascii="Times New Roman" w:hAnsi="Times New Roman" w:cs="Times New Roman"/>
        </w:rPr>
        <w:t>INTRODUCTION</w:t>
      </w:r>
    </w:p>
    <w:p w:rsidR="009D3EDB" w:rsidRPr="00B24FE2" w:rsidRDefault="00300289" w:rsidP="009D3EDB">
      <w:pPr>
        <w:rPr>
          <w:rFonts w:ascii="Times New Roman" w:hAnsi="Times New Roman" w:cs="Times New Roman"/>
        </w:rPr>
      </w:pPr>
      <w:r w:rsidRPr="00B24FE2">
        <w:rPr>
          <w:rFonts w:ascii="Times New Roman" w:hAnsi="Times New Roman" w:cs="Times New Roman"/>
        </w:rPr>
        <w:t>Since the Alfa Belgore Rehabilitation project is geared towards providing more sitting space for the institution, it is assumed that this project is an extension, i.e, built above the existing floor</w:t>
      </w:r>
      <w:r w:rsidR="009D3EDB" w:rsidRPr="00B24FE2">
        <w:rPr>
          <w:rFonts w:ascii="Times New Roman" w:hAnsi="Times New Roman" w:cs="Times New Roman"/>
        </w:rPr>
        <w:t>. Let us assume 1 floor is extended above.</w:t>
      </w:r>
    </w:p>
    <w:p w:rsidR="009D3EDB" w:rsidRPr="00B24FE2" w:rsidRDefault="009D3EDB" w:rsidP="009D3EDB">
      <w:pPr>
        <w:pStyle w:val="ListParagraph"/>
        <w:numPr>
          <w:ilvl w:val="0"/>
          <w:numId w:val="2"/>
        </w:numPr>
        <w:rPr>
          <w:rFonts w:ascii="Times New Roman" w:hAnsi="Times New Roman" w:cs="Times New Roman"/>
        </w:rPr>
      </w:pPr>
      <w:r w:rsidRPr="00B24FE2">
        <w:rPr>
          <w:rFonts w:ascii="Times New Roman" w:hAnsi="Times New Roman" w:cs="Times New Roman"/>
        </w:rPr>
        <w:t>SCOPE OF WORKS</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Demolition of existing Parapet and Columns above the existing terrace.</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Column Reinforcement</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Column Shuttering</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Column Concreting</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Slab and Beam Shuttering</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Slab and Beam Reinforcement</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Electrical Conduiting works on the slab</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Slab Concreting</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Brick/Block Masonry</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Plastering-Internal</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Plastering-External</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Parapet Masonry works</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Flooring-Tiles/Granite</w:t>
      </w:r>
    </w:p>
    <w:p w:rsidR="009D3EDB"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Doors and window Installation</w:t>
      </w:r>
    </w:p>
    <w:p w:rsidR="00D019D8" w:rsidRPr="00B24FE2" w:rsidRDefault="009D3EDB" w:rsidP="009D3EDB">
      <w:pPr>
        <w:pStyle w:val="ListParagraph"/>
        <w:numPr>
          <w:ilvl w:val="0"/>
          <w:numId w:val="3"/>
        </w:numPr>
        <w:rPr>
          <w:rFonts w:ascii="Times New Roman" w:hAnsi="Times New Roman" w:cs="Times New Roman"/>
        </w:rPr>
      </w:pPr>
      <w:r w:rsidRPr="00B24FE2">
        <w:rPr>
          <w:rFonts w:ascii="Times New Roman" w:hAnsi="Times New Roman" w:cs="Times New Roman"/>
        </w:rPr>
        <w:t>Painting</w:t>
      </w:r>
    </w:p>
    <w:p w:rsidR="00D019D8" w:rsidRPr="00B24FE2" w:rsidRDefault="00D019D8" w:rsidP="009D3EDB">
      <w:pPr>
        <w:pStyle w:val="ListParagraph"/>
        <w:numPr>
          <w:ilvl w:val="0"/>
          <w:numId w:val="3"/>
        </w:numPr>
        <w:rPr>
          <w:rFonts w:ascii="Times New Roman" w:hAnsi="Times New Roman" w:cs="Times New Roman"/>
        </w:rPr>
      </w:pPr>
      <w:r w:rsidRPr="00B24FE2">
        <w:rPr>
          <w:rFonts w:ascii="Times New Roman" w:hAnsi="Times New Roman" w:cs="Times New Roman"/>
        </w:rPr>
        <w:t>Plumbing and Electrical works</w:t>
      </w:r>
    </w:p>
    <w:p w:rsidR="00D019D8" w:rsidRPr="00B24FE2" w:rsidRDefault="00D019D8" w:rsidP="009D3EDB">
      <w:pPr>
        <w:pStyle w:val="ListParagraph"/>
        <w:numPr>
          <w:ilvl w:val="0"/>
          <w:numId w:val="3"/>
        </w:numPr>
        <w:rPr>
          <w:rFonts w:ascii="Times New Roman" w:hAnsi="Times New Roman" w:cs="Times New Roman"/>
        </w:rPr>
      </w:pPr>
      <w:r w:rsidRPr="00B24FE2">
        <w:rPr>
          <w:rFonts w:ascii="Times New Roman" w:hAnsi="Times New Roman" w:cs="Times New Roman"/>
        </w:rPr>
        <w:t>Finishing works</w:t>
      </w:r>
    </w:p>
    <w:p w:rsidR="00D019D8" w:rsidRPr="00B24FE2" w:rsidRDefault="00D019D8" w:rsidP="00D019D8">
      <w:pPr>
        <w:ind w:left="360"/>
        <w:rPr>
          <w:rFonts w:ascii="Times New Roman" w:hAnsi="Times New Roman" w:cs="Times New Roman"/>
        </w:rPr>
      </w:pPr>
    </w:p>
    <w:p w:rsidR="007501EF" w:rsidRDefault="00D019D8" w:rsidP="00D019D8">
      <w:pPr>
        <w:pStyle w:val="ListParagraph"/>
        <w:numPr>
          <w:ilvl w:val="0"/>
          <w:numId w:val="2"/>
        </w:numPr>
        <w:rPr>
          <w:rFonts w:ascii="Times New Roman" w:hAnsi="Times New Roman" w:cs="Times New Roman"/>
        </w:rPr>
      </w:pPr>
      <w:r w:rsidRPr="00B24FE2">
        <w:rPr>
          <w:rFonts w:ascii="Times New Roman" w:hAnsi="Times New Roman" w:cs="Times New Roman"/>
        </w:rPr>
        <w:t>GANTTS CHART</w:t>
      </w:r>
    </w:p>
    <w:p w:rsidR="00890212" w:rsidRDefault="00890212" w:rsidP="00890212">
      <w:pPr>
        <w:pStyle w:val="ListParagraph"/>
        <w:rPr>
          <w:rFonts w:ascii="Times New Roman" w:hAnsi="Times New Roman" w:cs="Times New Roman"/>
        </w:rPr>
      </w:pPr>
    </w:p>
    <w:p w:rsidR="00890212" w:rsidRPr="00B24FE2" w:rsidRDefault="00890212" w:rsidP="00890212">
      <w:pPr>
        <w:pStyle w:val="ListParagraph"/>
        <w:rPr>
          <w:rFonts w:ascii="Times New Roman" w:hAnsi="Times New Roman" w:cs="Times New Roman"/>
        </w:rPr>
      </w:pPr>
      <w:r>
        <w:rPr>
          <w:noProof/>
        </w:rPr>
        <w:lastRenderedPageBreak/>
        <w:drawing>
          <wp:inline distT="0" distB="0" distL="0" distR="0" wp14:anchorId="2FEA77C6" wp14:editId="472866F6">
            <wp:extent cx="5924550" cy="3224212"/>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7501EF" w:rsidRPr="00B24FE2" w:rsidRDefault="007501EF" w:rsidP="007501EF">
      <w:pPr>
        <w:pStyle w:val="ListParagraph"/>
        <w:rPr>
          <w:rFonts w:ascii="Times New Roman" w:hAnsi="Times New Roman" w:cs="Times New Roman"/>
        </w:rPr>
      </w:pPr>
    </w:p>
    <w:p w:rsidR="007501EF" w:rsidRPr="00B24FE2" w:rsidRDefault="007501EF" w:rsidP="007501EF">
      <w:pPr>
        <w:pStyle w:val="ListParagraph"/>
        <w:rPr>
          <w:rFonts w:ascii="Times New Roman" w:hAnsi="Times New Roman" w:cs="Times New Roman"/>
        </w:rPr>
      </w:pPr>
    </w:p>
    <w:p w:rsidR="007501EF" w:rsidRPr="00B24FE2" w:rsidRDefault="007501EF" w:rsidP="007501EF">
      <w:pPr>
        <w:pStyle w:val="ListParagraph"/>
        <w:rPr>
          <w:rFonts w:ascii="Times New Roman" w:hAnsi="Times New Roman" w:cs="Times New Roman"/>
        </w:rPr>
      </w:pPr>
    </w:p>
    <w:p w:rsidR="007501EF" w:rsidRPr="00B24FE2" w:rsidRDefault="007501EF" w:rsidP="007501EF">
      <w:pPr>
        <w:pStyle w:val="ListParagraph"/>
        <w:rPr>
          <w:rFonts w:ascii="Times New Roman" w:hAnsi="Times New Roman" w:cs="Times New Roman"/>
        </w:rPr>
      </w:pPr>
    </w:p>
    <w:p w:rsidR="007501EF" w:rsidRPr="00B24FE2" w:rsidRDefault="007501EF" w:rsidP="007501EF">
      <w:pPr>
        <w:pStyle w:val="ListParagraph"/>
        <w:numPr>
          <w:ilvl w:val="0"/>
          <w:numId w:val="2"/>
        </w:numPr>
        <w:rPr>
          <w:rFonts w:ascii="Times New Roman" w:hAnsi="Times New Roman" w:cs="Times New Roman"/>
        </w:rPr>
      </w:pPr>
      <w:r w:rsidRPr="00B24FE2">
        <w:rPr>
          <w:rFonts w:ascii="Times New Roman" w:hAnsi="Times New Roman" w:cs="Times New Roman"/>
        </w:rPr>
        <w:t>HUMAN RESOURCES NEEDED</w:t>
      </w:r>
      <w:r w:rsidRPr="00B24FE2">
        <w:rPr>
          <w:rFonts w:ascii="Times New Roman" w:hAnsi="Times New Roman" w:cs="Times New Roman"/>
        </w:rPr>
        <w:br/>
        <w:t>Following are the Human Resources needed for the project.</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Architects</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Structural Engineer</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 xml:space="preserve">Consultant </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Project Manager</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Project Engineer</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Site Engineer</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Site Supervisor</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Foreman</w:t>
      </w:r>
    </w:p>
    <w:p w:rsidR="007501EF" w:rsidRPr="00B24FE2" w:rsidRDefault="007501EF" w:rsidP="007501EF">
      <w:pPr>
        <w:pStyle w:val="ListParagraph"/>
        <w:numPr>
          <w:ilvl w:val="0"/>
          <w:numId w:val="5"/>
        </w:numPr>
        <w:rPr>
          <w:rFonts w:ascii="Times New Roman" w:hAnsi="Times New Roman" w:cs="Times New Roman"/>
        </w:rPr>
      </w:pPr>
      <w:r w:rsidRPr="00B24FE2">
        <w:rPr>
          <w:rFonts w:ascii="Times New Roman" w:hAnsi="Times New Roman" w:cs="Times New Roman"/>
        </w:rPr>
        <w:t>Laborers</w:t>
      </w:r>
    </w:p>
    <w:p w:rsidR="009D3EDB" w:rsidRPr="00B24FE2" w:rsidRDefault="007501EF" w:rsidP="007501EF">
      <w:pPr>
        <w:pStyle w:val="ListParagraph"/>
        <w:rPr>
          <w:rFonts w:ascii="Times New Roman" w:hAnsi="Times New Roman" w:cs="Times New Roman"/>
        </w:rPr>
      </w:pPr>
      <w:r w:rsidRPr="00B24FE2">
        <w:rPr>
          <w:rFonts w:ascii="Times New Roman" w:hAnsi="Times New Roman" w:cs="Times New Roman"/>
        </w:rPr>
        <w:t>Lead Consultant is the main person who coordinates with all the agencies ( Client, Contractor, Architect and Structural Engineer)</w:t>
      </w:r>
      <w:r w:rsidR="00A613AB" w:rsidRPr="00B24FE2">
        <w:rPr>
          <w:rFonts w:ascii="Times New Roman" w:hAnsi="Times New Roman" w:cs="Times New Roman"/>
        </w:rPr>
        <w:t xml:space="preserve"> from the beginning to the completion of the work.</w:t>
      </w:r>
      <w:r w:rsidR="009D3EDB" w:rsidRPr="00B24FE2">
        <w:rPr>
          <w:rFonts w:ascii="Times New Roman" w:hAnsi="Times New Roman" w:cs="Times New Roman"/>
        </w:rPr>
        <w:t xml:space="preserve"> </w:t>
      </w:r>
    </w:p>
    <w:p w:rsidR="00A613AB" w:rsidRPr="00B24FE2" w:rsidRDefault="00A613AB" w:rsidP="007501EF">
      <w:pPr>
        <w:pStyle w:val="ListParagraph"/>
        <w:rPr>
          <w:rFonts w:ascii="Times New Roman" w:hAnsi="Times New Roman" w:cs="Times New Roman"/>
        </w:rPr>
      </w:pPr>
    </w:p>
    <w:p w:rsidR="00A613AB" w:rsidRPr="00B24FE2" w:rsidRDefault="00A613AB" w:rsidP="00A613AB">
      <w:pPr>
        <w:pStyle w:val="ListParagraph"/>
        <w:numPr>
          <w:ilvl w:val="0"/>
          <w:numId w:val="2"/>
        </w:numPr>
        <w:rPr>
          <w:rFonts w:ascii="Times New Roman" w:hAnsi="Times New Roman" w:cs="Times New Roman"/>
        </w:rPr>
      </w:pPr>
      <w:r w:rsidRPr="00B24FE2">
        <w:rPr>
          <w:rFonts w:ascii="Times New Roman" w:hAnsi="Times New Roman" w:cs="Times New Roman"/>
        </w:rPr>
        <w:t>REASON FOR THE SITE BEING COMPLETELY SECURED</w:t>
      </w:r>
    </w:p>
    <w:p w:rsidR="00A613AB" w:rsidRPr="00B24FE2" w:rsidRDefault="00B24FE2" w:rsidP="00A613AB">
      <w:pPr>
        <w:pStyle w:val="ListParagraph"/>
        <w:rPr>
          <w:rFonts w:ascii="Times New Roman" w:hAnsi="Times New Roman" w:cs="Times New Roman"/>
        </w:rPr>
      </w:pPr>
      <w:r w:rsidRPr="00B24FE2">
        <w:rPr>
          <w:rFonts w:ascii="Times New Roman" w:hAnsi="Times New Roman" w:cs="Times New Roman"/>
        </w:rPr>
        <w:t>The s</w:t>
      </w:r>
      <w:r w:rsidR="00A613AB" w:rsidRPr="00B24FE2">
        <w:rPr>
          <w:rFonts w:ascii="Times New Roman" w:hAnsi="Times New Roman" w:cs="Times New Roman"/>
        </w:rPr>
        <w:t>ite is completely secured because as lots of materials will be stocked inside the site while construction is ongoing, otherwise those materials are vulnerable to theft.</w:t>
      </w:r>
    </w:p>
    <w:p w:rsidR="00A613AB" w:rsidRPr="00B24FE2" w:rsidRDefault="00A613AB" w:rsidP="00A613AB">
      <w:pPr>
        <w:pStyle w:val="ListParagraph"/>
        <w:rPr>
          <w:rFonts w:ascii="Times New Roman" w:hAnsi="Times New Roman" w:cs="Times New Roman"/>
        </w:rPr>
      </w:pPr>
    </w:p>
    <w:p w:rsidR="00A613AB" w:rsidRPr="00B24FE2" w:rsidRDefault="00A613AB" w:rsidP="00A613AB">
      <w:pPr>
        <w:pStyle w:val="ListParagraph"/>
        <w:numPr>
          <w:ilvl w:val="0"/>
          <w:numId w:val="2"/>
        </w:numPr>
        <w:rPr>
          <w:rFonts w:ascii="Times New Roman" w:hAnsi="Times New Roman" w:cs="Times New Roman"/>
        </w:rPr>
      </w:pPr>
      <w:r w:rsidRPr="00B24FE2">
        <w:rPr>
          <w:rFonts w:ascii="Times New Roman" w:hAnsi="Times New Roman" w:cs="Times New Roman"/>
        </w:rPr>
        <w:t xml:space="preserve">Let us consider the total cost estimated as </w:t>
      </w:r>
      <w:r w:rsidR="00FE2823" w:rsidRPr="00B24FE2">
        <w:rPr>
          <w:rFonts w:ascii="Times New Roman" w:hAnsi="Times New Roman" w:cs="Times New Roman"/>
        </w:rPr>
        <w:t>₦</w:t>
      </w:r>
      <w:r w:rsidRPr="00B24FE2">
        <w:rPr>
          <w:rFonts w:ascii="Times New Roman" w:hAnsi="Times New Roman" w:cs="Times New Roman"/>
        </w:rPr>
        <w:t>15000000, BEME is as follows</w:t>
      </w:r>
    </w:p>
    <w:p w:rsidR="00A613AB" w:rsidRPr="00B24FE2" w:rsidRDefault="00A613AB" w:rsidP="00A613AB">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098"/>
        <w:gridCol w:w="2211"/>
        <w:gridCol w:w="2167"/>
        <w:gridCol w:w="2154"/>
      </w:tblGrid>
      <w:tr w:rsidR="00076EA0" w:rsidRPr="00B24FE2" w:rsidTr="00FE2823">
        <w:trPr>
          <w:trHeight w:val="503"/>
        </w:trPr>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S/NO</w:t>
            </w: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Description</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Percentage</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Amount</w:t>
            </w:r>
            <w:r w:rsidR="00076EA0" w:rsidRPr="00B24FE2">
              <w:rPr>
                <w:rFonts w:ascii="Times New Roman" w:hAnsi="Times New Roman" w:cs="Times New Roman"/>
              </w:rPr>
              <w:t xml:space="preserve"> (₦)</w:t>
            </w:r>
          </w:p>
        </w:tc>
      </w:tr>
      <w:tr w:rsidR="00076EA0" w:rsidRPr="00B24FE2" w:rsidTr="00A613AB">
        <w:tc>
          <w:tcPr>
            <w:tcW w:w="2337" w:type="dxa"/>
          </w:tcPr>
          <w:p w:rsidR="00FE2823"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w:t>
            </w: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Miscellaneous</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10%</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1500000</w:t>
            </w:r>
          </w:p>
        </w:tc>
      </w:tr>
      <w:tr w:rsidR="00076EA0" w:rsidRPr="00B24FE2" w:rsidTr="00A613AB">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2</w:t>
            </w: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Consultancy</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15%</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2250000</w:t>
            </w:r>
          </w:p>
        </w:tc>
      </w:tr>
      <w:tr w:rsidR="00076EA0" w:rsidRPr="00B24FE2" w:rsidTr="00A613AB">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lastRenderedPageBreak/>
              <w:t>3</w:t>
            </w: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Site Clearing</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5%</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750000</w:t>
            </w:r>
          </w:p>
        </w:tc>
      </w:tr>
      <w:tr w:rsidR="00076EA0" w:rsidRPr="00B24FE2" w:rsidTr="00A613AB">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4</w:t>
            </w: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Transport</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12%</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1800000</w:t>
            </w:r>
          </w:p>
        </w:tc>
      </w:tr>
      <w:tr w:rsidR="00076EA0" w:rsidRPr="00B24FE2" w:rsidTr="00A613AB">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5</w:t>
            </w: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Profit</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20%</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3000000</w:t>
            </w:r>
          </w:p>
        </w:tc>
      </w:tr>
      <w:tr w:rsidR="00076EA0" w:rsidRPr="00B24FE2" w:rsidTr="00A613AB">
        <w:tc>
          <w:tcPr>
            <w:tcW w:w="2337" w:type="dxa"/>
          </w:tcPr>
          <w:p w:rsidR="00A613AB" w:rsidRPr="00B24FE2" w:rsidRDefault="00A613AB" w:rsidP="00A613AB">
            <w:pPr>
              <w:pStyle w:val="ListParagraph"/>
              <w:ind w:left="0"/>
              <w:rPr>
                <w:rFonts w:ascii="Times New Roman" w:hAnsi="Times New Roman" w:cs="Times New Roman"/>
              </w:rPr>
            </w:pP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Structural Work</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13%</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1950000</w:t>
            </w:r>
          </w:p>
        </w:tc>
      </w:tr>
      <w:tr w:rsidR="00076EA0" w:rsidRPr="00B24FE2" w:rsidTr="00FE2823">
        <w:trPr>
          <w:trHeight w:val="215"/>
        </w:trPr>
        <w:tc>
          <w:tcPr>
            <w:tcW w:w="2337" w:type="dxa"/>
          </w:tcPr>
          <w:p w:rsidR="00A613AB" w:rsidRPr="00B24FE2" w:rsidRDefault="00A613AB" w:rsidP="00A613AB">
            <w:pPr>
              <w:pStyle w:val="ListParagraph"/>
              <w:ind w:left="0"/>
              <w:rPr>
                <w:rFonts w:ascii="Times New Roman" w:hAnsi="Times New Roman" w:cs="Times New Roman"/>
              </w:rPr>
            </w:pP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Masonry Work</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10%</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1500000</w:t>
            </w:r>
          </w:p>
        </w:tc>
      </w:tr>
      <w:tr w:rsidR="00076EA0" w:rsidRPr="00B24FE2" w:rsidTr="00FE2823">
        <w:trPr>
          <w:trHeight w:val="287"/>
        </w:trPr>
        <w:tc>
          <w:tcPr>
            <w:tcW w:w="2337" w:type="dxa"/>
          </w:tcPr>
          <w:p w:rsidR="00A613AB" w:rsidRPr="00B24FE2" w:rsidRDefault="00A613AB" w:rsidP="00A613AB">
            <w:pPr>
              <w:pStyle w:val="ListParagraph"/>
              <w:ind w:left="0"/>
              <w:rPr>
                <w:rFonts w:ascii="Times New Roman" w:hAnsi="Times New Roman" w:cs="Times New Roman"/>
              </w:rPr>
            </w:pPr>
          </w:p>
        </w:tc>
        <w:tc>
          <w:tcPr>
            <w:tcW w:w="2337"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Finishing</w:t>
            </w:r>
          </w:p>
        </w:tc>
        <w:tc>
          <w:tcPr>
            <w:tcW w:w="2338" w:type="dxa"/>
          </w:tcPr>
          <w:p w:rsidR="00A613AB" w:rsidRPr="00B24FE2" w:rsidRDefault="00FE2823" w:rsidP="00A613AB">
            <w:pPr>
              <w:pStyle w:val="ListParagraph"/>
              <w:ind w:left="0"/>
              <w:rPr>
                <w:rFonts w:ascii="Times New Roman" w:hAnsi="Times New Roman" w:cs="Times New Roman"/>
              </w:rPr>
            </w:pPr>
            <w:r w:rsidRPr="00B24FE2">
              <w:rPr>
                <w:rFonts w:ascii="Times New Roman" w:hAnsi="Times New Roman" w:cs="Times New Roman"/>
              </w:rPr>
              <w:t>15%</w:t>
            </w: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2250000</w:t>
            </w:r>
          </w:p>
        </w:tc>
      </w:tr>
      <w:tr w:rsidR="00076EA0" w:rsidRPr="00B24FE2" w:rsidTr="00FE2823">
        <w:trPr>
          <w:trHeight w:val="260"/>
        </w:trPr>
        <w:tc>
          <w:tcPr>
            <w:tcW w:w="2337" w:type="dxa"/>
          </w:tcPr>
          <w:p w:rsidR="00A613AB" w:rsidRPr="00B24FE2" w:rsidRDefault="00A613AB" w:rsidP="00A613AB">
            <w:pPr>
              <w:pStyle w:val="ListParagraph"/>
              <w:ind w:left="0"/>
              <w:rPr>
                <w:rFonts w:ascii="Times New Roman" w:hAnsi="Times New Roman" w:cs="Times New Roman"/>
              </w:rPr>
            </w:pPr>
          </w:p>
        </w:tc>
        <w:tc>
          <w:tcPr>
            <w:tcW w:w="2337" w:type="dxa"/>
          </w:tcPr>
          <w:p w:rsidR="00A613AB" w:rsidRPr="00B24FE2" w:rsidRDefault="00A613AB" w:rsidP="00A613AB">
            <w:pPr>
              <w:pStyle w:val="ListParagraph"/>
              <w:ind w:left="0"/>
              <w:rPr>
                <w:rFonts w:ascii="Times New Roman" w:hAnsi="Times New Roman" w:cs="Times New Roman"/>
              </w:rPr>
            </w:pPr>
          </w:p>
        </w:tc>
        <w:tc>
          <w:tcPr>
            <w:tcW w:w="2338" w:type="dxa"/>
          </w:tcPr>
          <w:p w:rsidR="00A613AB" w:rsidRPr="00B24FE2" w:rsidRDefault="00A613AB" w:rsidP="00A613AB">
            <w:pPr>
              <w:pStyle w:val="ListParagraph"/>
              <w:ind w:left="0"/>
              <w:rPr>
                <w:rFonts w:ascii="Times New Roman" w:hAnsi="Times New Roman" w:cs="Times New Roman"/>
              </w:rPr>
            </w:pPr>
          </w:p>
        </w:tc>
        <w:tc>
          <w:tcPr>
            <w:tcW w:w="2338" w:type="dxa"/>
          </w:tcPr>
          <w:p w:rsidR="00A613AB" w:rsidRPr="00B24FE2" w:rsidRDefault="00076EA0" w:rsidP="00A613AB">
            <w:pPr>
              <w:pStyle w:val="ListParagraph"/>
              <w:ind w:left="0"/>
              <w:rPr>
                <w:rFonts w:ascii="Times New Roman" w:hAnsi="Times New Roman" w:cs="Times New Roman"/>
              </w:rPr>
            </w:pPr>
            <w:r w:rsidRPr="00B24FE2">
              <w:rPr>
                <w:rFonts w:ascii="Times New Roman" w:hAnsi="Times New Roman" w:cs="Times New Roman"/>
              </w:rPr>
              <w:t>15000000</w:t>
            </w:r>
          </w:p>
        </w:tc>
      </w:tr>
    </w:tbl>
    <w:p w:rsidR="00A613AB" w:rsidRPr="00B24FE2" w:rsidRDefault="00A613AB" w:rsidP="00A613AB">
      <w:pPr>
        <w:pStyle w:val="ListParagraph"/>
        <w:rPr>
          <w:rFonts w:ascii="Times New Roman" w:hAnsi="Times New Roman" w:cs="Times New Roman"/>
        </w:rPr>
      </w:pPr>
    </w:p>
    <w:p w:rsidR="00076EA0" w:rsidRPr="00B24FE2" w:rsidRDefault="00076EA0" w:rsidP="00A613AB">
      <w:pPr>
        <w:pStyle w:val="ListParagraph"/>
        <w:rPr>
          <w:rFonts w:ascii="Times New Roman" w:hAnsi="Times New Roman" w:cs="Times New Roman"/>
        </w:rPr>
      </w:pPr>
    </w:p>
    <w:p w:rsidR="00076EA0" w:rsidRPr="00B24FE2" w:rsidRDefault="00B45C12" w:rsidP="00076EA0">
      <w:pPr>
        <w:pStyle w:val="ListParagraph"/>
        <w:numPr>
          <w:ilvl w:val="0"/>
          <w:numId w:val="2"/>
        </w:numPr>
        <w:rPr>
          <w:rFonts w:ascii="Times New Roman" w:hAnsi="Times New Roman" w:cs="Times New Roman"/>
        </w:rPr>
      </w:pPr>
      <w:r w:rsidRPr="00B24FE2">
        <w:rPr>
          <w:rFonts w:ascii="Times New Roman" w:hAnsi="Times New Roman" w:cs="Times New Roman"/>
        </w:rPr>
        <w:t>Payment Schedule is as follows</w:t>
      </w:r>
    </w:p>
    <w:tbl>
      <w:tblPr>
        <w:tblStyle w:val="TableGrid"/>
        <w:tblW w:w="0" w:type="auto"/>
        <w:tblInd w:w="720" w:type="dxa"/>
        <w:tblLook w:val="04A0" w:firstRow="1" w:lastRow="0" w:firstColumn="1" w:lastColumn="0" w:noHBand="0" w:noVBand="1"/>
      </w:tblPr>
      <w:tblGrid>
        <w:gridCol w:w="2835"/>
        <w:gridCol w:w="2923"/>
        <w:gridCol w:w="2872"/>
      </w:tblGrid>
      <w:tr w:rsidR="00B24FE2" w:rsidRPr="00B24FE2" w:rsidTr="00B45C12">
        <w:tc>
          <w:tcPr>
            <w:tcW w:w="3116"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Bill no-1</w:t>
            </w:r>
          </w:p>
        </w:tc>
        <w:tc>
          <w:tcPr>
            <w:tcW w:w="3117" w:type="dxa"/>
          </w:tcPr>
          <w:p w:rsidR="00B45C12" w:rsidRPr="00B24FE2" w:rsidRDefault="00B45C12" w:rsidP="00B45C12">
            <w:pPr>
              <w:pStyle w:val="ListParagraph"/>
              <w:ind w:left="0"/>
              <w:rPr>
                <w:rFonts w:ascii="Times New Roman" w:hAnsi="Times New Roman" w:cs="Times New Roman"/>
              </w:rPr>
            </w:pPr>
          </w:p>
        </w:tc>
        <w:tc>
          <w:tcPr>
            <w:tcW w:w="3117" w:type="dxa"/>
          </w:tcPr>
          <w:p w:rsidR="00B45C12" w:rsidRPr="00B24FE2" w:rsidRDefault="00B45C12" w:rsidP="00B45C12">
            <w:pPr>
              <w:pStyle w:val="ListParagraph"/>
              <w:ind w:left="0"/>
              <w:rPr>
                <w:rFonts w:ascii="Times New Roman" w:hAnsi="Times New Roman" w:cs="Times New Roman"/>
              </w:rPr>
            </w:pPr>
          </w:p>
        </w:tc>
      </w:tr>
      <w:tr w:rsidR="00B24FE2" w:rsidRPr="00B24FE2" w:rsidTr="00B45C12">
        <w:tc>
          <w:tcPr>
            <w:tcW w:w="3116"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S/No</w:t>
            </w:r>
          </w:p>
        </w:tc>
        <w:tc>
          <w:tcPr>
            <w:tcW w:w="3117"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Description</w:t>
            </w:r>
          </w:p>
        </w:tc>
        <w:tc>
          <w:tcPr>
            <w:tcW w:w="3117" w:type="dxa"/>
          </w:tcPr>
          <w:p w:rsidR="00B45C1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Amount (₦)</w:t>
            </w:r>
          </w:p>
        </w:tc>
      </w:tr>
      <w:tr w:rsidR="00B24FE2" w:rsidRPr="00B24FE2" w:rsidTr="00B45C12">
        <w:tc>
          <w:tcPr>
            <w:tcW w:w="3116"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1</w:t>
            </w:r>
          </w:p>
        </w:tc>
        <w:tc>
          <w:tcPr>
            <w:tcW w:w="3117"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Mobilization- 30% of the contract value</w:t>
            </w:r>
          </w:p>
        </w:tc>
        <w:tc>
          <w:tcPr>
            <w:tcW w:w="3117"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4500000</w:t>
            </w:r>
          </w:p>
        </w:tc>
      </w:tr>
      <w:tr w:rsidR="00B24FE2" w:rsidRPr="00B24FE2" w:rsidTr="00B45C12">
        <w:tc>
          <w:tcPr>
            <w:tcW w:w="3116"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2</w:t>
            </w:r>
          </w:p>
        </w:tc>
        <w:tc>
          <w:tcPr>
            <w:tcW w:w="3117" w:type="dxa"/>
          </w:tcPr>
          <w:p w:rsidR="00B45C12" w:rsidRPr="00B24FE2" w:rsidRDefault="00B45C12" w:rsidP="00B45C12">
            <w:pPr>
              <w:pStyle w:val="ListParagraph"/>
              <w:ind w:left="0"/>
              <w:rPr>
                <w:rFonts w:ascii="Times New Roman" w:hAnsi="Times New Roman" w:cs="Times New Roman"/>
              </w:rPr>
            </w:pPr>
            <w:r w:rsidRPr="00B24FE2">
              <w:rPr>
                <w:rFonts w:ascii="Times New Roman" w:hAnsi="Times New Roman" w:cs="Times New Roman"/>
              </w:rPr>
              <w:t>Retention to be deducted- 10% of the billed amount</w:t>
            </w:r>
          </w:p>
        </w:tc>
        <w:tc>
          <w:tcPr>
            <w:tcW w:w="3117" w:type="dxa"/>
          </w:tcPr>
          <w:p w:rsidR="00B45C1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450000</w:t>
            </w:r>
          </w:p>
        </w:tc>
      </w:tr>
      <w:tr w:rsidR="00B24FE2" w:rsidRPr="00B24FE2" w:rsidTr="00B45C12">
        <w:tc>
          <w:tcPr>
            <w:tcW w:w="3116" w:type="dxa"/>
          </w:tcPr>
          <w:p w:rsidR="00B45C12" w:rsidRPr="00B24FE2" w:rsidRDefault="00B45C12" w:rsidP="00B45C12">
            <w:pPr>
              <w:pStyle w:val="ListParagraph"/>
              <w:ind w:left="0"/>
              <w:rPr>
                <w:rFonts w:ascii="Times New Roman" w:hAnsi="Times New Roman" w:cs="Times New Roman"/>
              </w:rPr>
            </w:pPr>
          </w:p>
        </w:tc>
        <w:tc>
          <w:tcPr>
            <w:tcW w:w="3117" w:type="dxa"/>
          </w:tcPr>
          <w:p w:rsidR="00B45C1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Net Amount</w:t>
            </w:r>
          </w:p>
        </w:tc>
        <w:tc>
          <w:tcPr>
            <w:tcW w:w="3117" w:type="dxa"/>
          </w:tcPr>
          <w:p w:rsidR="00B45C1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4050000</w:t>
            </w:r>
          </w:p>
        </w:tc>
      </w:tr>
    </w:tbl>
    <w:p w:rsidR="00A94A32" w:rsidRPr="00B24FE2" w:rsidRDefault="00A94A32" w:rsidP="00B45C12">
      <w:pPr>
        <w:pStyle w:val="ListParagraph"/>
        <w:rPr>
          <w:rFonts w:ascii="Times New Roman" w:hAnsi="Times New Roman" w:cs="Times New Roman"/>
        </w:rPr>
      </w:pPr>
    </w:p>
    <w:p w:rsidR="00B428F4" w:rsidRPr="00B24FE2" w:rsidRDefault="00B428F4" w:rsidP="00B45C12">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842"/>
        <w:gridCol w:w="2909"/>
        <w:gridCol w:w="2879"/>
      </w:tblGrid>
      <w:tr w:rsidR="00B24FE2" w:rsidRPr="00B24FE2" w:rsidTr="00A94A32">
        <w:tc>
          <w:tcPr>
            <w:tcW w:w="3116"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Bill no-2</w:t>
            </w:r>
          </w:p>
        </w:tc>
        <w:tc>
          <w:tcPr>
            <w:tcW w:w="3117" w:type="dxa"/>
          </w:tcPr>
          <w:p w:rsidR="00A94A32" w:rsidRPr="00B24FE2" w:rsidRDefault="00A94A32" w:rsidP="00B45C12">
            <w:pPr>
              <w:pStyle w:val="ListParagraph"/>
              <w:ind w:left="0"/>
              <w:rPr>
                <w:rFonts w:ascii="Times New Roman" w:hAnsi="Times New Roman" w:cs="Times New Roman"/>
              </w:rPr>
            </w:pPr>
          </w:p>
        </w:tc>
        <w:tc>
          <w:tcPr>
            <w:tcW w:w="3117" w:type="dxa"/>
          </w:tcPr>
          <w:p w:rsidR="00A94A32" w:rsidRPr="00B24FE2" w:rsidRDefault="00A94A32" w:rsidP="00B45C12">
            <w:pPr>
              <w:pStyle w:val="ListParagraph"/>
              <w:ind w:left="0"/>
              <w:rPr>
                <w:rFonts w:ascii="Times New Roman" w:hAnsi="Times New Roman" w:cs="Times New Roman"/>
              </w:rPr>
            </w:pPr>
          </w:p>
        </w:tc>
      </w:tr>
      <w:tr w:rsidR="00B24FE2" w:rsidRPr="00B24FE2" w:rsidTr="00A94A32">
        <w:tc>
          <w:tcPr>
            <w:tcW w:w="3116"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S/No</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Description</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Amount (₦)</w:t>
            </w:r>
          </w:p>
        </w:tc>
      </w:tr>
      <w:tr w:rsidR="00B24FE2" w:rsidRPr="00B24FE2" w:rsidTr="00A94A32">
        <w:tc>
          <w:tcPr>
            <w:tcW w:w="3116"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1</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Work Completion 50%- 30% of the contract value</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4500000</w:t>
            </w:r>
          </w:p>
        </w:tc>
      </w:tr>
      <w:tr w:rsidR="00B24FE2" w:rsidRPr="00B24FE2" w:rsidTr="00A94A32">
        <w:tc>
          <w:tcPr>
            <w:tcW w:w="3116"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2</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Retention to be deducted- 10% of the billed amount</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450000</w:t>
            </w:r>
          </w:p>
        </w:tc>
      </w:tr>
      <w:tr w:rsidR="00B24FE2" w:rsidRPr="00B24FE2" w:rsidTr="00A94A32">
        <w:tc>
          <w:tcPr>
            <w:tcW w:w="3116" w:type="dxa"/>
          </w:tcPr>
          <w:p w:rsidR="00A94A32" w:rsidRPr="00B24FE2" w:rsidRDefault="00A94A32" w:rsidP="00B45C12">
            <w:pPr>
              <w:pStyle w:val="ListParagraph"/>
              <w:ind w:left="0"/>
              <w:rPr>
                <w:rFonts w:ascii="Times New Roman" w:hAnsi="Times New Roman" w:cs="Times New Roman"/>
              </w:rPr>
            </w:pP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Net Amount</w:t>
            </w:r>
          </w:p>
        </w:tc>
        <w:tc>
          <w:tcPr>
            <w:tcW w:w="3117" w:type="dxa"/>
          </w:tcPr>
          <w:p w:rsidR="00A94A32" w:rsidRPr="00B24FE2" w:rsidRDefault="00A94A32" w:rsidP="00B45C12">
            <w:pPr>
              <w:pStyle w:val="ListParagraph"/>
              <w:ind w:left="0"/>
              <w:rPr>
                <w:rFonts w:ascii="Times New Roman" w:hAnsi="Times New Roman" w:cs="Times New Roman"/>
              </w:rPr>
            </w:pPr>
            <w:r w:rsidRPr="00B24FE2">
              <w:rPr>
                <w:rFonts w:ascii="Times New Roman" w:hAnsi="Times New Roman" w:cs="Times New Roman"/>
              </w:rPr>
              <w:t>4050000</w:t>
            </w:r>
          </w:p>
        </w:tc>
      </w:tr>
    </w:tbl>
    <w:p w:rsidR="00A94A32" w:rsidRPr="00B24FE2" w:rsidRDefault="00A94A32" w:rsidP="00B45C12">
      <w:pPr>
        <w:pStyle w:val="ListParagraph"/>
        <w:rPr>
          <w:rFonts w:ascii="Times New Roman" w:hAnsi="Times New Roman" w:cs="Times New Roman"/>
        </w:rPr>
      </w:pPr>
    </w:p>
    <w:p w:rsidR="00A94A32" w:rsidRPr="00B24FE2" w:rsidRDefault="00A94A32" w:rsidP="00B45C12">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843"/>
        <w:gridCol w:w="2907"/>
        <w:gridCol w:w="2880"/>
      </w:tblGrid>
      <w:tr w:rsidR="00B428F4" w:rsidRPr="00B24FE2" w:rsidTr="00B428F4">
        <w:tc>
          <w:tcPr>
            <w:tcW w:w="2843"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Bill no-3</w:t>
            </w:r>
          </w:p>
        </w:tc>
        <w:tc>
          <w:tcPr>
            <w:tcW w:w="2907" w:type="dxa"/>
          </w:tcPr>
          <w:p w:rsidR="00A94A32" w:rsidRPr="00B24FE2" w:rsidRDefault="00A94A32" w:rsidP="00B45C12">
            <w:pPr>
              <w:pStyle w:val="ListParagraph"/>
              <w:ind w:left="0"/>
              <w:rPr>
                <w:rFonts w:ascii="Times New Roman" w:hAnsi="Times New Roman" w:cs="Times New Roman"/>
              </w:rPr>
            </w:pPr>
          </w:p>
        </w:tc>
        <w:tc>
          <w:tcPr>
            <w:tcW w:w="2880" w:type="dxa"/>
          </w:tcPr>
          <w:p w:rsidR="00A94A32" w:rsidRPr="00B24FE2" w:rsidRDefault="00A94A32" w:rsidP="00B45C12">
            <w:pPr>
              <w:pStyle w:val="ListParagraph"/>
              <w:ind w:left="0"/>
              <w:rPr>
                <w:rFonts w:ascii="Times New Roman" w:hAnsi="Times New Roman" w:cs="Times New Roman"/>
              </w:rPr>
            </w:pPr>
          </w:p>
        </w:tc>
      </w:tr>
      <w:tr w:rsidR="00B428F4" w:rsidRPr="00B24FE2" w:rsidTr="00B428F4">
        <w:tc>
          <w:tcPr>
            <w:tcW w:w="2843"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S/No</w:t>
            </w:r>
          </w:p>
        </w:tc>
        <w:tc>
          <w:tcPr>
            <w:tcW w:w="2907"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Description</w:t>
            </w:r>
          </w:p>
        </w:tc>
        <w:tc>
          <w:tcPr>
            <w:tcW w:w="2880"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Amount (₦)</w:t>
            </w:r>
          </w:p>
        </w:tc>
      </w:tr>
      <w:tr w:rsidR="00B428F4" w:rsidRPr="00B24FE2" w:rsidTr="00B428F4">
        <w:tc>
          <w:tcPr>
            <w:tcW w:w="2843"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1</w:t>
            </w:r>
          </w:p>
        </w:tc>
        <w:tc>
          <w:tcPr>
            <w:tcW w:w="2907"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Final Payment- 40% of the contract value</w:t>
            </w:r>
          </w:p>
        </w:tc>
        <w:tc>
          <w:tcPr>
            <w:tcW w:w="2880"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6000000</w:t>
            </w:r>
          </w:p>
        </w:tc>
      </w:tr>
      <w:tr w:rsidR="00B428F4" w:rsidRPr="00B24FE2" w:rsidTr="00B428F4">
        <w:tc>
          <w:tcPr>
            <w:tcW w:w="2843"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2</w:t>
            </w:r>
          </w:p>
        </w:tc>
        <w:tc>
          <w:tcPr>
            <w:tcW w:w="2907"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Retention to be deducted- 10% of the billed amount</w:t>
            </w:r>
          </w:p>
        </w:tc>
        <w:tc>
          <w:tcPr>
            <w:tcW w:w="2880"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600000</w:t>
            </w:r>
          </w:p>
        </w:tc>
      </w:tr>
      <w:tr w:rsidR="00B428F4" w:rsidRPr="00B24FE2" w:rsidTr="00B428F4">
        <w:tc>
          <w:tcPr>
            <w:tcW w:w="2843" w:type="dxa"/>
          </w:tcPr>
          <w:p w:rsidR="00A94A32" w:rsidRPr="00B24FE2" w:rsidRDefault="00A94A32" w:rsidP="00B45C12">
            <w:pPr>
              <w:pStyle w:val="ListParagraph"/>
              <w:ind w:left="0"/>
              <w:rPr>
                <w:rFonts w:ascii="Times New Roman" w:hAnsi="Times New Roman" w:cs="Times New Roman"/>
              </w:rPr>
            </w:pPr>
          </w:p>
        </w:tc>
        <w:tc>
          <w:tcPr>
            <w:tcW w:w="2907" w:type="dxa"/>
          </w:tcPr>
          <w:p w:rsidR="00A94A32" w:rsidRPr="00B24FE2" w:rsidRDefault="00A94A32" w:rsidP="00B45C12">
            <w:pPr>
              <w:pStyle w:val="ListParagraph"/>
              <w:ind w:left="0"/>
              <w:rPr>
                <w:rFonts w:ascii="Times New Roman" w:hAnsi="Times New Roman" w:cs="Times New Roman"/>
              </w:rPr>
            </w:pPr>
          </w:p>
        </w:tc>
        <w:tc>
          <w:tcPr>
            <w:tcW w:w="2880" w:type="dxa"/>
          </w:tcPr>
          <w:p w:rsidR="00A94A32" w:rsidRPr="00B24FE2" w:rsidRDefault="00B428F4" w:rsidP="00B45C12">
            <w:pPr>
              <w:pStyle w:val="ListParagraph"/>
              <w:ind w:left="0"/>
              <w:rPr>
                <w:rFonts w:ascii="Times New Roman" w:hAnsi="Times New Roman" w:cs="Times New Roman"/>
              </w:rPr>
            </w:pPr>
            <w:r w:rsidRPr="00B24FE2">
              <w:rPr>
                <w:rFonts w:ascii="Times New Roman" w:hAnsi="Times New Roman" w:cs="Times New Roman"/>
              </w:rPr>
              <w:t>5400000</w:t>
            </w:r>
          </w:p>
        </w:tc>
      </w:tr>
    </w:tbl>
    <w:p w:rsidR="00A94A32" w:rsidRPr="00B24FE2" w:rsidRDefault="00A94A32" w:rsidP="00B45C12">
      <w:pPr>
        <w:pStyle w:val="ListParagraph"/>
        <w:rPr>
          <w:rFonts w:ascii="Times New Roman" w:hAnsi="Times New Roman" w:cs="Times New Roman"/>
        </w:rPr>
      </w:pPr>
    </w:p>
    <w:p w:rsidR="00B428F4" w:rsidRPr="00B24FE2" w:rsidRDefault="00B428F4" w:rsidP="00B428F4">
      <w:pPr>
        <w:pStyle w:val="ListParagraph"/>
        <w:numPr>
          <w:ilvl w:val="0"/>
          <w:numId w:val="2"/>
        </w:numPr>
        <w:rPr>
          <w:rFonts w:ascii="Times New Roman" w:hAnsi="Times New Roman" w:cs="Times New Roman"/>
        </w:rPr>
      </w:pPr>
      <w:r w:rsidRPr="00B24FE2">
        <w:rPr>
          <w:rFonts w:ascii="Times New Roman" w:hAnsi="Times New Roman" w:cs="Times New Roman"/>
        </w:rPr>
        <w:t>BEME</w:t>
      </w:r>
    </w:p>
    <w:p w:rsidR="00B428F4" w:rsidRPr="00B24FE2" w:rsidRDefault="00B428F4" w:rsidP="00B428F4">
      <w:pPr>
        <w:pStyle w:val="ListParagraph"/>
        <w:rPr>
          <w:rFonts w:ascii="Times New Roman" w:hAnsi="Times New Roman" w:cs="Times New Roman"/>
        </w:rPr>
      </w:pPr>
      <w:r w:rsidRPr="00B24FE2">
        <w:rPr>
          <w:rFonts w:ascii="Times New Roman" w:hAnsi="Times New Roman" w:cs="Times New Roman"/>
        </w:rPr>
        <w:t>BEME means Bill of Engineering Measurements and Evaluation. It is one of the important documents prepared before starting the work to fix the budget and track the cost.</w:t>
      </w:r>
    </w:p>
    <w:p w:rsidR="00B428F4" w:rsidRPr="00B24FE2" w:rsidRDefault="00B428F4" w:rsidP="00B428F4">
      <w:pPr>
        <w:pStyle w:val="ListParagraph"/>
        <w:rPr>
          <w:rFonts w:ascii="Times New Roman" w:hAnsi="Times New Roman" w:cs="Times New Roman"/>
        </w:rPr>
      </w:pP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t>Defect Liability Period</w:t>
      </w: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t>It is the agreed period between the Client and the Contractor during which the Contractor is liable to pay any defects/maintenance fee.</w:t>
      </w:r>
    </w:p>
    <w:p w:rsidR="0031134F" w:rsidRPr="00B24FE2" w:rsidRDefault="0031134F" w:rsidP="00B428F4">
      <w:pPr>
        <w:pStyle w:val="ListParagraph"/>
        <w:rPr>
          <w:rFonts w:ascii="Times New Roman" w:hAnsi="Times New Roman" w:cs="Times New Roman"/>
        </w:rPr>
      </w:pP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t>Lead Consultant</w:t>
      </w: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t>Lead Consultant is the main person who coordinates with all the agencies (Client, Contractor, Architect, Structural Engineer) from the beginning till the completion of the work.</w:t>
      </w:r>
    </w:p>
    <w:p w:rsidR="0031134F" w:rsidRPr="00B24FE2" w:rsidRDefault="0031134F" w:rsidP="00B428F4">
      <w:pPr>
        <w:pStyle w:val="ListParagraph"/>
        <w:rPr>
          <w:rFonts w:ascii="Times New Roman" w:hAnsi="Times New Roman" w:cs="Times New Roman"/>
        </w:rPr>
      </w:pP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lastRenderedPageBreak/>
        <w:t>Project Life Cycle</w:t>
      </w: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t>The Project life cycle means the duration or phase from the beginning to completion. This includes the phases of initiation, planning, execution and completion.</w:t>
      </w:r>
    </w:p>
    <w:p w:rsidR="0031134F" w:rsidRPr="00B24FE2" w:rsidRDefault="0031134F" w:rsidP="00B428F4">
      <w:pPr>
        <w:pStyle w:val="ListParagraph"/>
        <w:rPr>
          <w:rFonts w:ascii="Times New Roman" w:hAnsi="Times New Roman" w:cs="Times New Roman"/>
        </w:rPr>
      </w:pPr>
    </w:p>
    <w:p w:rsidR="0031134F" w:rsidRPr="00B24FE2" w:rsidRDefault="0031134F" w:rsidP="00B428F4">
      <w:pPr>
        <w:pStyle w:val="ListParagraph"/>
        <w:rPr>
          <w:rFonts w:ascii="Times New Roman" w:hAnsi="Times New Roman" w:cs="Times New Roman"/>
        </w:rPr>
      </w:pPr>
      <w:r w:rsidRPr="00B24FE2">
        <w:rPr>
          <w:rFonts w:ascii="Times New Roman" w:hAnsi="Times New Roman" w:cs="Times New Roman"/>
        </w:rPr>
        <w:t>Environmental Impact Assessment (EIA)</w:t>
      </w:r>
    </w:p>
    <w:p w:rsidR="0031134F" w:rsidRPr="00B24FE2" w:rsidRDefault="001D7601" w:rsidP="00B428F4">
      <w:pPr>
        <w:pStyle w:val="ListParagraph"/>
        <w:rPr>
          <w:rFonts w:ascii="Times New Roman" w:hAnsi="Times New Roman" w:cs="Times New Roman"/>
        </w:rPr>
      </w:pPr>
      <w:r w:rsidRPr="00B24FE2">
        <w:rPr>
          <w:rFonts w:ascii="Times New Roman" w:hAnsi="Times New Roman" w:cs="Times New Roman"/>
        </w:rPr>
        <w:t>It means the assessment done in terms of environmental consequences of a particular project before starting the project.</w:t>
      </w:r>
    </w:p>
    <w:sectPr w:rsidR="0031134F" w:rsidRPr="00B24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0D" w:rsidRDefault="009A550D" w:rsidP="009D3EDB">
      <w:pPr>
        <w:spacing w:after="0" w:line="240" w:lineRule="auto"/>
      </w:pPr>
      <w:r>
        <w:separator/>
      </w:r>
    </w:p>
  </w:endnote>
  <w:endnote w:type="continuationSeparator" w:id="0">
    <w:p w:rsidR="009A550D" w:rsidRDefault="009A550D" w:rsidP="009D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0D" w:rsidRDefault="009A550D" w:rsidP="009D3EDB">
      <w:pPr>
        <w:spacing w:after="0" w:line="240" w:lineRule="auto"/>
      </w:pPr>
      <w:r>
        <w:separator/>
      </w:r>
    </w:p>
  </w:footnote>
  <w:footnote w:type="continuationSeparator" w:id="0">
    <w:p w:rsidR="009A550D" w:rsidRDefault="009A550D" w:rsidP="009D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76045"/>
    <w:multiLevelType w:val="hybridMultilevel"/>
    <w:tmpl w:val="186C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D6DF2"/>
    <w:multiLevelType w:val="hybridMultilevel"/>
    <w:tmpl w:val="344A7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D4E59"/>
    <w:multiLevelType w:val="hybridMultilevel"/>
    <w:tmpl w:val="E286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E6B52"/>
    <w:multiLevelType w:val="hybridMultilevel"/>
    <w:tmpl w:val="6E0C280A"/>
    <w:lvl w:ilvl="0" w:tplc="5B44D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012A6"/>
    <w:multiLevelType w:val="hybridMultilevel"/>
    <w:tmpl w:val="C4BC0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89"/>
    <w:rsid w:val="00076EA0"/>
    <w:rsid w:val="001D7601"/>
    <w:rsid w:val="00300289"/>
    <w:rsid w:val="0031134F"/>
    <w:rsid w:val="00387DCE"/>
    <w:rsid w:val="007501EF"/>
    <w:rsid w:val="00890212"/>
    <w:rsid w:val="009A550D"/>
    <w:rsid w:val="009D3EDB"/>
    <w:rsid w:val="00A613AB"/>
    <w:rsid w:val="00A94A32"/>
    <w:rsid w:val="00B24FE2"/>
    <w:rsid w:val="00B4261F"/>
    <w:rsid w:val="00B428F4"/>
    <w:rsid w:val="00B45C12"/>
    <w:rsid w:val="00D019D8"/>
    <w:rsid w:val="00F35183"/>
    <w:rsid w:val="00FE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D54"/>
  <w15:chartTrackingRefBased/>
  <w15:docId w15:val="{5A857FD1-AF31-4BC4-8746-2F0583C8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89"/>
    <w:pPr>
      <w:ind w:left="720"/>
      <w:contextualSpacing/>
    </w:pPr>
  </w:style>
  <w:style w:type="paragraph" w:styleId="Header">
    <w:name w:val="header"/>
    <w:basedOn w:val="Normal"/>
    <w:link w:val="HeaderChar"/>
    <w:uiPriority w:val="99"/>
    <w:unhideWhenUsed/>
    <w:rsid w:val="009D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DB"/>
  </w:style>
  <w:style w:type="paragraph" w:styleId="Footer">
    <w:name w:val="footer"/>
    <w:basedOn w:val="Normal"/>
    <w:link w:val="FooterChar"/>
    <w:uiPriority w:val="99"/>
    <w:unhideWhenUsed/>
    <w:rsid w:val="009D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DB"/>
  </w:style>
  <w:style w:type="table" w:styleId="TableGrid">
    <w:name w:val="Table Grid"/>
    <w:basedOn w:val="TableNormal"/>
    <w:uiPriority w:val="39"/>
    <w:rsid w:val="00A6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Gantt%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Gantt</a:t>
            </a:r>
            <a:r>
              <a:rPr lang="en-US" baseline="0"/>
              <a:t>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'[Gantt Chart.xlsx]Sheet1'!$B$1</c:f>
              <c:strCache>
                <c:ptCount val="1"/>
                <c:pt idx="0">
                  <c:v>Start Date</c:v>
                </c:pt>
              </c:strCache>
            </c:strRef>
          </c:tx>
          <c:spPr>
            <a:noFill/>
            <a:ln>
              <a:noFill/>
            </a:ln>
            <a:effectLst/>
            <a:sp3d/>
          </c:spPr>
          <c:invertIfNegative val="0"/>
          <c:cat>
            <c:strRef>
              <c:f>'[Gantt Chart.xlsx]Sheet1'!$A$2:$A$6</c:f>
              <c:strCache>
                <c:ptCount val="5"/>
                <c:pt idx="0">
                  <c:v>Demolition and Site Clearing</c:v>
                </c:pt>
                <c:pt idx="1">
                  <c:v>Structure Works</c:v>
                </c:pt>
                <c:pt idx="2">
                  <c:v>Masonry Works</c:v>
                </c:pt>
                <c:pt idx="3">
                  <c:v>Finishing Works</c:v>
                </c:pt>
                <c:pt idx="4">
                  <c:v>Handing Over</c:v>
                </c:pt>
              </c:strCache>
            </c:strRef>
          </c:cat>
          <c:val>
            <c:numRef>
              <c:f>'[Gantt Chart.xlsx]Sheet1'!$B$2:$B$6</c:f>
              <c:numCache>
                <c:formatCode>dd\-mmm</c:formatCode>
                <c:ptCount val="5"/>
                <c:pt idx="0">
                  <c:v>43912</c:v>
                </c:pt>
                <c:pt idx="1">
                  <c:v>43919</c:v>
                </c:pt>
                <c:pt idx="2">
                  <c:v>43936</c:v>
                </c:pt>
                <c:pt idx="3">
                  <c:v>43952</c:v>
                </c:pt>
                <c:pt idx="4">
                  <c:v>43968</c:v>
                </c:pt>
              </c:numCache>
            </c:numRef>
          </c:val>
          <c:extLst>
            <c:ext xmlns:c16="http://schemas.microsoft.com/office/drawing/2014/chart" uri="{C3380CC4-5D6E-409C-BE32-E72D297353CC}">
              <c16:uniqueId val="{00000000-79FF-4C42-929D-D5584C762A52}"/>
            </c:ext>
          </c:extLst>
        </c:ser>
        <c:ser>
          <c:idx val="1"/>
          <c:order val="1"/>
          <c:tx>
            <c:strRef>
              <c:f>'[Gantt Chart.xlsx]Sheet1'!$C$1</c:f>
              <c:strCache>
                <c:ptCount val="1"/>
                <c:pt idx="0">
                  <c:v>Days to Complete</c:v>
                </c:pt>
              </c:strCache>
            </c:strRef>
          </c:tx>
          <c:spPr>
            <a:solidFill>
              <a:schemeClr val="accent2"/>
            </a:solidFill>
            <a:ln>
              <a:noFill/>
            </a:ln>
            <a:effectLst/>
            <a:sp3d/>
          </c:spPr>
          <c:invertIfNegative val="0"/>
          <c:cat>
            <c:strRef>
              <c:f>'[Gantt Chart.xlsx]Sheet1'!$A$2:$A$6</c:f>
              <c:strCache>
                <c:ptCount val="5"/>
                <c:pt idx="0">
                  <c:v>Demolition and Site Clearing</c:v>
                </c:pt>
                <c:pt idx="1">
                  <c:v>Structure Works</c:v>
                </c:pt>
                <c:pt idx="2">
                  <c:v>Masonry Works</c:v>
                </c:pt>
                <c:pt idx="3">
                  <c:v>Finishing Works</c:v>
                </c:pt>
                <c:pt idx="4">
                  <c:v>Handing Over</c:v>
                </c:pt>
              </c:strCache>
            </c:strRef>
          </c:cat>
          <c:val>
            <c:numRef>
              <c:f>'[Gantt Chart.xlsx]Sheet1'!$C$2:$C$6</c:f>
              <c:numCache>
                <c:formatCode>General</c:formatCode>
                <c:ptCount val="5"/>
                <c:pt idx="0">
                  <c:v>13</c:v>
                </c:pt>
                <c:pt idx="1">
                  <c:v>20</c:v>
                </c:pt>
                <c:pt idx="2">
                  <c:v>20</c:v>
                </c:pt>
                <c:pt idx="3">
                  <c:v>16</c:v>
                </c:pt>
                <c:pt idx="4">
                  <c:v>4</c:v>
                </c:pt>
              </c:numCache>
            </c:numRef>
          </c:val>
          <c:extLst>
            <c:ext xmlns:c16="http://schemas.microsoft.com/office/drawing/2014/chart" uri="{C3380CC4-5D6E-409C-BE32-E72D297353CC}">
              <c16:uniqueId val="{00000001-79FF-4C42-929D-D5584C762A52}"/>
            </c:ext>
          </c:extLst>
        </c:ser>
        <c:dLbls>
          <c:showLegendKey val="0"/>
          <c:showVal val="0"/>
          <c:showCatName val="0"/>
          <c:showSerName val="0"/>
          <c:showPercent val="0"/>
          <c:showBubbleSize val="0"/>
        </c:dLbls>
        <c:gapWidth val="95"/>
        <c:gapDepth val="95"/>
        <c:shape val="box"/>
        <c:axId val="475379488"/>
        <c:axId val="475386560"/>
        <c:axId val="0"/>
      </c:bar3DChart>
      <c:catAx>
        <c:axId val="475379488"/>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386560"/>
        <c:crosses val="autoZero"/>
        <c:auto val="1"/>
        <c:lblAlgn val="ctr"/>
        <c:lblOffset val="100"/>
        <c:noMultiLvlLbl val="0"/>
      </c:catAx>
      <c:valAx>
        <c:axId val="475386560"/>
        <c:scaling>
          <c:orientation val="minMax"/>
          <c:min val="43912"/>
        </c:scaling>
        <c:delete val="0"/>
        <c:axPos val="t"/>
        <c:majorGridlines>
          <c:spPr>
            <a:ln w="9525" cap="flat" cmpd="sng" algn="ctr">
              <a:solidFill>
                <a:schemeClr val="tx1">
                  <a:lumMod val="15000"/>
                  <a:lumOff val="85000"/>
                </a:schemeClr>
              </a:solidFill>
              <a:round/>
            </a:ln>
            <a:effectLst/>
          </c:spPr>
        </c:majorGridlines>
        <c:numFmt formatCode="dd\-m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379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chizitere</dc:creator>
  <cp:keywords/>
  <dc:description/>
  <cp:lastModifiedBy>emmanuel chizitere</cp:lastModifiedBy>
  <cp:revision>6</cp:revision>
  <dcterms:created xsi:type="dcterms:W3CDTF">2020-04-15T21:45:00Z</dcterms:created>
  <dcterms:modified xsi:type="dcterms:W3CDTF">2020-04-16T00:18:00Z</dcterms:modified>
</cp:coreProperties>
</file>