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CC" w:rsidRPr="00295A1C" w:rsidRDefault="00E11FA9">
      <w:pPr>
        <w:rPr>
          <w:rFonts w:ascii="Times New Roman" w:hAnsi="Times New Roman" w:cs="Times New Roman"/>
          <w:b/>
          <w:sz w:val="44"/>
          <w:szCs w:val="44"/>
        </w:rPr>
      </w:pPr>
      <w:r w:rsidRPr="00295A1C">
        <w:rPr>
          <w:rFonts w:ascii="Times New Roman" w:hAnsi="Times New Roman" w:cs="Times New Roman"/>
          <w:b/>
          <w:sz w:val="44"/>
          <w:szCs w:val="44"/>
        </w:rPr>
        <w:t>NAME: Adigwe Princewill .N.</w:t>
      </w:r>
    </w:p>
    <w:p w:rsidR="00E11FA9" w:rsidRPr="00295A1C" w:rsidRDefault="00E11FA9">
      <w:pPr>
        <w:rPr>
          <w:rFonts w:ascii="Times New Roman" w:hAnsi="Times New Roman" w:cs="Times New Roman"/>
          <w:b/>
          <w:sz w:val="44"/>
          <w:szCs w:val="44"/>
        </w:rPr>
      </w:pPr>
      <w:r w:rsidRPr="00295A1C">
        <w:rPr>
          <w:rFonts w:ascii="Times New Roman" w:hAnsi="Times New Roman" w:cs="Times New Roman"/>
          <w:b/>
          <w:sz w:val="44"/>
          <w:szCs w:val="44"/>
        </w:rPr>
        <w:t>Matric No: 18/law01/015</w:t>
      </w:r>
    </w:p>
    <w:p w:rsidR="00E11FA9" w:rsidRPr="00295A1C" w:rsidRDefault="00E11FA9">
      <w:pPr>
        <w:rPr>
          <w:rFonts w:ascii="Times New Roman" w:hAnsi="Times New Roman" w:cs="Times New Roman"/>
          <w:b/>
          <w:sz w:val="44"/>
          <w:szCs w:val="44"/>
        </w:rPr>
      </w:pPr>
      <w:r w:rsidRPr="00295A1C">
        <w:rPr>
          <w:rFonts w:ascii="Times New Roman" w:hAnsi="Times New Roman" w:cs="Times New Roman"/>
          <w:b/>
          <w:sz w:val="44"/>
          <w:szCs w:val="44"/>
        </w:rPr>
        <w:t>NLS Assignment …LPI 204</w:t>
      </w:r>
    </w:p>
    <w:p w:rsidR="00E11FA9" w:rsidRDefault="00E11FA9">
      <w:pPr>
        <w:rPr>
          <w:rFonts w:ascii="Times New Roman" w:hAnsi="Times New Roman" w:cs="Times New Roman"/>
          <w:sz w:val="24"/>
          <w:szCs w:val="24"/>
        </w:rPr>
      </w:pPr>
    </w:p>
    <w:p w:rsidR="00E11FA9" w:rsidRDefault="00E11FA9">
      <w:pPr>
        <w:rPr>
          <w:rFonts w:ascii="Times New Roman" w:hAnsi="Times New Roman" w:cs="Times New Roman"/>
          <w:sz w:val="24"/>
          <w:szCs w:val="24"/>
        </w:rPr>
      </w:pPr>
    </w:p>
    <w:p w:rsidR="00E11FA9" w:rsidRDefault="00E11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2989" w:rsidRDefault="006D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Arraignment procedures</w:t>
      </w:r>
      <w:r w:rsidR="00B30552">
        <w:rPr>
          <w:rFonts w:ascii="Times New Roman" w:hAnsi="Times New Roman" w:cs="Times New Roman"/>
          <w:sz w:val="24"/>
          <w:szCs w:val="24"/>
        </w:rPr>
        <w:t>…..</w:t>
      </w:r>
    </w:p>
    <w:p w:rsidR="006D2989" w:rsidRDefault="006D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Arraignment is the calling of an accused person formally before the court by name at the beginning </w:t>
      </w:r>
      <w:proofErr w:type="gramStart"/>
      <w:r>
        <w:rPr>
          <w:rFonts w:ascii="Times New Roman" w:hAnsi="Times New Roman" w:cs="Times New Roman"/>
          <w:sz w:val="24"/>
          <w:szCs w:val="24"/>
        </w:rPr>
        <w:t>of a criminal proceedings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read to him the indictment or information brought against him and to ask him whether he pleads guilty or not guilty</w:t>
      </w:r>
    </w:p>
    <w:p w:rsidR="005C1711" w:rsidRDefault="006D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accused person may plead as follows:</w:t>
      </w:r>
    </w:p>
    <w:p w:rsidR="005C1711" w:rsidRDefault="005C1711" w:rsidP="005C1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Autrefois acquit: a plea that has been tried for the same offence before and has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acquitted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plea is an application of the rule of jeopardy which means a person cannot be tried twice .</w:t>
      </w:r>
    </w:p>
    <w:p w:rsidR="005C1711" w:rsidRDefault="005C1711" w:rsidP="005C1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Autrefois convict : a plea that has been tried and convicted for the same offence on a previous occasion</w:t>
      </w:r>
    </w:p>
    <w:p w:rsidR="005C1711" w:rsidRDefault="005C1711" w:rsidP="005C1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may stand </w:t>
      </w:r>
      <w:proofErr w:type="gramStart"/>
      <w:r>
        <w:rPr>
          <w:rFonts w:ascii="Times New Roman" w:hAnsi="Times New Roman" w:cs="Times New Roman"/>
          <w:sz w:val="24"/>
          <w:szCs w:val="24"/>
        </w:rPr>
        <w:t>mute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Where an accused</w:t>
      </w:r>
      <w:r w:rsidR="006D2989" w:rsidRPr="005C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stands mute , that i9s without saying anything . a plea of not guilty is usually entered for the accused </w:t>
      </w:r>
    </w:p>
    <w:p w:rsidR="006D156F" w:rsidRDefault="005C1711" w:rsidP="005C1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 of Guilty to a lesser offence </w:t>
      </w:r>
      <w:r w:rsidR="006D2989" w:rsidRPr="005C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However , while intending to plead ‘not guilty’  to the offence charged , an accused person may plead guilty to  a lesser offence which is not on the information </w:t>
      </w:r>
      <w:r w:rsidR="00231D89">
        <w:rPr>
          <w:rFonts w:ascii="Times New Roman" w:hAnsi="Times New Roman" w:cs="Times New Roman"/>
          <w:sz w:val="24"/>
          <w:szCs w:val="24"/>
        </w:rPr>
        <w:t>, where this plea is aacept6ed by the prosecution , the court may pass its sentence accordingly…</w:t>
      </w:r>
    </w:p>
    <w:p w:rsidR="00231D89" w:rsidRDefault="00231D89" w:rsidP="005C1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may plead guilty ‘to the offence charged b’</w:t>
      </w:r>
    </w:p>
    <w:p w:rsidR="00231D89" w:rsidRDefault="00231D89" w:rsidP="005C1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may plead not guilty.</w:t>
      </w:r>
    </w:p>
    <w:p w:rsidR="00231D89" w:rsidRDefault="00231D89" w:rsidP="00231D89">
      <w:pPr>
        <w:rPr>
          <w:rFonts w:ascii="Times New Roman" w:hAnsi="Times New Roman" w:cs="Times New Roman"/>
          <w:sz w:val="24"/>
          <w:szCs w:val="24"/>
        </w:rPr>
      </w:pPr>
    </w:p>
    <w:p w:rsidR="00231D89" w:rsidRDefault="00231D89" w:rsidP="0023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Prosecution:  the counsel for prosecution always opens a criminal proceeding by calling evidence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prosecution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calls his witness and examines each in chief, and tenders any exhibit they may have,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witnesses </w:t>
      </w:r>
      <w:r w:rsidRPr="0023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turn cross examined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counsel and re- examined by the prosecuting counsel as may be necessary and the case for the prosecution closed.</w:t>
      </w:r>
    </w:p>
    <w:p w:rsidR="00231D89" w:rsidRDefault="00231D89" w:rsidP="0023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 of no-case answer: At the close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prosecution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counsel may submit that the prosecution has not produced </w:t>
      </w:r>
      <w:r w:rsidR="00EA0951">
        <w:rPr>
          <w:rFonts w:ascii="Times New Roman" w:hAnsi="Times New Roman" w:cs="Times New Roman"/>
          <w:sz w:val="24"/>
          <w:szCs w:val="24"/>
        </w:rPr>
        <w:t xml:space="preserve">sufficient evidence or made out a prima facie case against the accused and consequently , the accused has no case to answer and therefore the case should not proceed further , the </w:t>
      </w:r>
      <w:proofErr w:type="spellStart"/>
      <w:r w:rsidR="00EA0951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EA0951">
        <w:rPr>
          <w:rFonts w:ascii="Times New Roman" w:hAnsi="Times New Roman" w:cs="Times New Roman"/>
          <w:sz w:val="24"/>
          <w:szCs w:val="24"/>
        </w:rPr>
        <w:t xml:space="preserve"> makes a submission by addressing the court . ; </w:t>
      </w:r>
      <w:proofErr w:type="gramStart"/>
      <w:r w:rsidR="00EA095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A0951">
        <w:rPr>
          <w:rFonts w:ascii="Times New Roman" w:hAnsi="Times New Roman" w:cs="Times New Roman"/>
          <w:sz w:val="24"/>
          <w:szCs w:val="24"/>
        </w:rPr>
        <w:t xml:space="preserve"> prosecuting counsel usually replies .the judge then makes a ruling on this submission</w:t>
      </w:r>
    </w:p>
    <w:p w:rsidR="00EA0951" w:rsidRDefault="00EA0951" w:rsidP="00231D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After the close  of the case for the prosecution and the failure of a no case sub mission , if such submission was made , the case 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then opens  ‘’ the accused and his witnesses , if any are , one after the other , led in evidence in chief by the counsel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are cross examined by the prosecution counsel and r- examined by the counsel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may be necessary , after the witness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testified is the case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then closed .</w:t>
      </w:r>
    </w:p>
    <w:p w:rsidR="005F4042" w:rsidRDefault="005F4042" w:rsidP="00231D89">
      <w:pPr>
        <w:rPr>
          <w:rFonts w:ascii="Times New Roman" w:hAnsi="Times New Roman" w:cs="Times New Roman"/>
          <w:b/>
          <w:sz w:val="28"/>
          <w:szCs w:val="28"/>
        </w:rPr>
      </w:pPr>
      <w:r w:rsidRPr="005F40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Closing Addresses </w:t>
      </w:r>
    </w:p>
    <w:p w:rsidR="005F4042" w:rsidRDefault="005F4042" w:rsidP="00231D89">
      <w:pPr>
        <w:rPr>
          <w:rFonts w:ascii="Times New Roman" w:hAnsi="Times New Roman" w:cs="Times New Roman"/>
          <w:b/>
          <w:sz w:val="28"/>
          <w:szCs w:val="28"/>
        </w:rPr>
      </w:pPr>
    </w:p>
    <w:p w:rsidR="005F4042" w:rsidRDefault="005F4042" w:rsidP="0023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close of the case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the counsel for both sides then make closing speeches by addressing the court from their filed written addresses . The prosecution counsel is always first to address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court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sums up or reviews the case on both </w:t>
      </w:r>
      <w:proofErr w:type="gramStart"/>
      <w:r>
        <w:rPr>
          <w:rFonts w:ascii="Times New Roman" w:hAnsi="Times New Roman" w:cs="Times New Roman"/>
          <w:sz w:val="24"/>
          <w:szCs w:val="24"/>
        </w:rPr>
        <w:t>sides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Next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counsel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court , in his address he points out the weakness of the prosecution , if the case for the prosecution is pack of lies and mere fabrication , imaginative , malicious and frivolous and an abuse of court process he calls it so.</w:t>
      </w:r>
    </w:p>
    <w:p w:rsidR="005F4042" w:rsidRDefault="005F4042" w:rsidP="00231D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042" w:rsidRDefault="005F4042" w:rsidP="0023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closing addresses by the counsel for both </w:t>
      </w:r>
      <w:proofErr w:type="gramStart"/>
      <w:r>
        <w:rPr>
          <w:rFonts w:ascii="Times New Roman" w:hAnsi="Times New Roman" w:cs="Times New Roman"/>
          <w:sz w:val="24"/>
          <w:szCs w:val="24"/>
        </w:rPr>
        <w:t>sides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judge fixes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date </w:t>
      </w:r>
      <w:r w:rsidR="00B30552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vided that it is not a summary trial , and the court rises in adjournment </w:t>
      </w:r>
      <w:r w:rsidR="003E30CC">
        <w:rPr>
          <w:rFonts w:ascii="Times New Roman" w:hAnsi="Times New Roman" w:cs="Times New Roman"/>
          <w:sz w:val="24"/>
          <w:szCs w:val="24"/>
        </w:rPr>
        <w:t xml:space="preserve">to enable it deliberate and consider a totality of evidence . </w:t>
      </w:r>
    </w:p>
    <w:p w:rsidR="003E30CC" w:rsidRDefault="003E30CC" w:rsidP="0023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judge sums </w:t>
      </w:r>
      <w:proofErr w:type="gramStart"/>
      <w:r>
        <w:rPr>
          <w:rFonts w:ascii="Times New Roman" w:hAnsi="Times New Roman" w:cs="Times New Roman"/>
          <w:sz w:val="24"/>
          <w:szCs w:val="24"/>
        </w:rPr>
        <w:t>up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weighs or reviews the evidence for both sides , he sta</w:t>
      </w:r>
      <w:r w:rsidR="00B305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 his reasons for believing and accepting the case of either side an also gives his reason for disbelieving and rejecting the other side .</w:t>
      </w:r>
    </w:p>
    <w:p w:rsidR="003E30CC" w:rsidRDefault="003E30CC" w:rsidP="0023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 </w:t>
      </w:r>
    </w:p>
    <w:p w:rsidR="005D0FFF" w:rsidRDefault="003E30CC" w:rsidP="0023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5D0FFF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accused is found </w:t>
      </w:r>
      <w:proofErr w:type="gramStart"/>
      <w:r>
        <w:rPr>
          <w:rFonts w:ascii="Times New Roman" w:hAnsi="Times New Roman" w:cs="Times New Roman"/>
          <w:sz w:val="24"/>
          <w:szCs w:val="24"/>
        </w:rPr>
        <w:t>guilty</w:t>
      </w:r>
      <w:r w:rsidR="005D0F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0FFF">
        <w:rPr>
          <w:rFonts w:ascii="Times New Roman" w:hAnsi="Times New Roman" w:cs="Times New Roman"/>
          <w:sz w:val="24"/>
          <w:szCs w:val="24"/>
        </w:rPr>
        <w:t xml:space="preserve"> before passing sentence an </w:t>
      </w:r>
      <w:proofErr w:type="spellStart"/>
      <w:r w:rsidR="005D0FFF">
        <w:rPr>
          <w:rFonts w:ascii="Times New Roman" w:hAnsi="Times New Roman" w:cs="Times New Roman"/>
          <w:sz w:val="24"/>
          <w:szCs w:val="24"/>
        </w:rPr>
        <w:t>allocutus</w:t>
      </w:r>
      <w:proofErr w:type="spellEnd"/>
      <w:r w:rsidR="005D0FFF">
        <w:rPr>
          <w:rFonts w:ascii="Times New Roman" w:hAnsi="Times New Roman" w:cs="Times New Roman"/>
          <w:sz w:val="24"/>
          <w:szCs w:val="24"/>
        </w:rPr>
        <w:t xml:space="preserve"> , plea for mercy or leniency is usually made by the counsel for the </w:t>
      </w:r>
      <w:proofErr w:type="spellStart"/>
      <w:r w:rsidR="005D0FFF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5D0FFF">
        <w:rPr>
          <w:rFonts w:ascii="Times New Roman" w:hAnsi="Times New Roman" w:cs="Times New Roman"/>
          <w:sz w:val="24"/>
          <w:szCs w:val="24"/>
        </w:rPr>
        <w:t xml:space="preserve"> . After the </w:t>
      </w:r>
      <w:proofErr w:type="spellStart"/>
      <w:proofErr w:type="gramStart"/>
      <w:r w:rsidR="005D0FFF">
        <w:rPr>
          <w:rFonts w:ascii="Times New Roman" w:hAnsi="Times New Roman" w:cs="Times New Roman"/>
          <w:sz w:val="24"/>
          <w:szCs w:val="24"/>
        </w:rPr>
        <w:t>allocutus</w:t>
      </w:r>
      <w:proofErr w:type="spellEnd"/>
      <w:r w:rsidR="005D0FFF">
        <w:rPr>
          <w:rFonts w:ascii="Times New Roman" w:hAnsi="Times New Roman" w:cs="Times New Roman"/>
          <w:sz w:val="24"/>
          <w:szCs w:val="24"/>
        </w:rPr>
        <w:t xml:space="preserve"> ,the</w:t>
      </w:r>
      <w:proofErr w:type="gramEnd"/>
      <w:r w:rsidR="005D0FFF">
        <w:rPr>
          <w:rFonts w:ascii="Times New Roman" w:hAnsi="Times New Roman" w:cs="Times New Roman"/>
          <w:sz w:val="24"/>
          <w:szCs w:val="24"/>
        </w:rPr>
        <w:t xml:space="preserve"> judge passes sentence on the accused .</w:t>
      </w:r>
    </w:p>
    <w:p w:rsidR="003E30CC" w:rsidRPr="005F4042" w:rsidRDefault="005D0FFF" w:rsidP="0023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sentence courts may impose</w:t>
      </w:r>
      <w:r w:rsidR="00B30552">
        <w:rPr>
          <w:rFonts w:ascii="Times New Roman" w:hAnsi="Times New Roman" w:cs="Times New Roman"/>
          <w:sz w:val="24"/>
          <w:szCs w:val="24"/>
        </w:rPr>
        <w:t xml:space="preserve"> when an accused has been found guilty of a crime </w:t>
      </w:r>
      <w:r w:rsidR="003E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042" w:rsidRDefault="00B30552" w:rsidP="00B3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Imprisonment , usually with 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B30552" w:rsidRDefault="00B30552" w:rsidP="00B3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Fine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lieu of, that is , instead of imprisonment or both fine and jail.</w:t>
      </w:r>
    </w:p>
    <w:p w:rsidR="00B30552" w:rsidRDefault="00B30552" w:rsidP="00B3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Death sentence </w:t>
      </w:r>
    </w:p>
    <w:p w:rsidR="00B30552" w:rsidRDefault="00B30552" w:rsidP="00B3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Caning</w:t>
      </w:r>
    </w:p>
    <w:p w:rsidR="00B30552" w:rsidRDefault="00B30552" w:rsidP="00B3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Deportation;</w:t>
      </w:r>
    </w:p>
    <w:p w:rsidR="00B30552" w:rsidRDefault="00B30552" w:rsidP="00B30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orders a court may make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  :</w:t>
      </w:r>
      <w:proofErr w:type="gramEnd"/>
    </w:p>
    <w:p w:rsidR="00B30552" w:rsidRDefault="00B30552" w:rsidP="00B3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Binding over [ and suspended sentence and community service in western countries</w:t>
      </w:r>
    </w:p>
    <w:p w:rsidR="00B30552" w:rsidRDefault="00B30552" w:rsidP="00B3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for detention during the pleasure of the president or governor as the case may be</w:t>
      </w:r>
    </w:p>
    <w:p w:rsidR="00B30552" w:rsidRDefault="00B30552" w:rsidP="00B3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for disposal of property</w:t>
      </w:r>
    </w:p>
    <w:p w:rsidR="00B30552" w:rsidRDefault="00B30552" w:rsidP="00B3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for costs;</w:t>
      </w:r>
    </w:p>
    <w:p w:rsidR="00B30552" w:rsidRDefault="00B30552" w:rsidP="00B3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of damages ; and</w:t>
      </w:r>
    </w:p>
    <w:p w:rsidR="00B30552" w:rsidRPr="00B30552" w:rsidRDefault="00B30552" w:rsidP="00B3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Probation order</w:t>
      </w:r>
    </w:p>
    <w:p w:rsidR="005F4042" w:rsidRPr="00231D89" w:rsidRDefault="005F4042" w:rsidP="00231D89">
      <w:pPr>
        <w:rPr>
          <w:rFonts w:ascii="Times New Roman" w:hAnsi="Times New Roman" w:cs="Times New Roman"/>
          <w:sz w:val="24"/>
          <w:szCs w:val="24"/>
        </w:rPr>
      </w:pP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411F">
        <w:rPr>
          <w:rFonts w:ascii="Times New Roman" w:hAnsi="Times New Roman" w:cs="Times New Roman"/>
          <w:sz w:val="24"/>
          <w:szCs w:val="24"/>
          <w:lang w:val="en-GB"/>
        </w:rPr>
        <w:lastRenderedPageBreak/>
        <w:t>REMEDIES AVAILABLE AFTER THE IMPOSITION OF SENTENCING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411F">
        <w:rPr>
          <w:rFonts w:ascii="Times New Roman" w:hAnsi="Times New Roman" w:cs="Times New Roman"/>
          <w:sz w:val="24"/>
          <w:szCs w:val="24"/>
          <w:lang w:val="en-GB"/>
        </w:rPr>
        <w:t>Post-Conviction remedies are a specific and complicated legal proceeding that challenges the legality of some aspects of the criminal trial or sentencing.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411F">
        <w:rPr>
          <w:rFonts w:ascii="Times New Roman" w:hAnsi="Times New Roman" w:cs="Times New Roman"/>
          <w:sz w:val="24"/>
          <w:szCs w:val="24"/>
          <w:lang w:val="en-GB"/>
        </w:rPr>
        <w:t>A criminal defendant has limited opportunities to challenge a conviction or sentence: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E0411F">
        <w:rPr>
          <w:rFonts w:ascii="Times New Roman" w:hAnsi="Times New Roman" w:cs="Times New Roman"/>
          <w:sz w:val="24"/>
          <w:szCs w:val="24"/>
          <w:lang w:val="en-GB"/>
        </w:rPr>
        <w:t>irect criminal appeal,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0411F">
        <w:rPr>
          <w:rFonts w:ascii="Times New Roman" w:hAnsi="Times New Roman" w:cs="Times New Roman"/>
          <w:sz w:val="24"/>
          <w:szCs w:val="24"/>
          <w:lang w:val="en-GB"/>
        </w:rPr>
        <w:t>entence modification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E0411F">
        <w:rPr>
          <w:rFonts w:ascii="Times New Roman" w:hAnsi="Times New Roman" w:cs="Times New Roman"/>
          <w:sz w:val="24"/>
          <w:szCs w:val="24"/>
          <w:lang w:val="en-GB"/>
        </w:rPr>
        <w:t>lemency</w:t>
      </w:r>
      <w:r w:rsidRPr="00E0411F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E0411F">
        <w:rPr>
          <w:rFonts w:ascii="Times New Roman" w:hAnsi="Times New Roman" w:cs="Times New Roman"/>
          <w:sz w:val="24"/>
          <w:szCs w:val="24"/>
          <w:lang w:val="en-GB"/>
        </w:rPr>
        <w:t>ardon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Post-C</w:t>
      </w:r>
      <w:r w:rsidRPr="00E0411F">
        <w:rPr>
          <w:rFonts w:ascii="Times New Roman" w:hAnsi="Times New Roman" w:cs="Times New Roman"/>
          <w:sz w:val="24"/>
          <w:szCs w:val="24"/>
          <w:lang w:val="en-GB"/>
        </w:rPr>
        <w:t>onviction relief proceedings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411F">
        <w:rPr>
          <w:rFonts w:ascii="Times New Roman" w:hAnsi="Times New Roman" w:cs="Times New Roman"/>
          <w:sz w:val="24"/>
          <w:szCs w:val="24"/>
          <w:lang w:val="en-GB"/>
        </w:rPr>
        <w:t xml:space="preserve">  DIRECT CRIMINAL APPEAL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411F">
        <w:rPr>
          <w:rFonts w:ascii="Times New Roman" w:hAnsi="Times New Roman" w:cs="Times New Roman"/>
          <w:sz w:val="24"/>
          <w:szCs w:val="24"/>
          <w:lang w:val="en-GB"/>
        </w:rPr>
        <w:t>Direct criminal appeals are not like trial proceedings, they are completely different, even though they arise out of the same conviction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0411F">
        <w:rPr>
          <w:rFonts w:ascii="Times New Roman" w:hAnsi="Times New Roman" w:cs="Times New Roman"/>
          <w:sz w:val="24"/>
          <w:szCs w:val="24"/>
          <w:lang w:val="en-GB"/>
        </w:rPr>
        <w:t>.At the appeal stage, the goal is to convince the appellate court that an error at the trial court made the conviction or sentence unfair or contrary to law, warranting a different outcome.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411F">
        <w:rPr>
          <w:rFonts w:ascii="Times New Roman" w:hAnsi="Times New Roman" w:cs="Times New Roman"/>
          <w:sz w:val="24"/>
          <w:szCs w:val="24"/>
          <w:lang w:val="en-GB"/>
        </w:rPr>
        <w:t xml:space="preserve">    SENTENCE MODIFICATION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411F">
        <w:rPr>
          <w:rFonts w:ascii="Times New Roman" w:hAnsi="Times New Roman" w:cs="Times New Roman"/>
          <w:sz w:val="24"/>
          <w:szCs w:val="24"/>
          <w:lang w:val="en-GB"/>
        </w:rPr>
        <w:t>Sentence modification is a separate and quite different process from a criminal appeal. Although both may feel like the same, the court involved, the available grounds that can affect a criminal sentence, and the procedures involved are quite different. While criminal appeals must be filed by strict deadlines, a sentence modification petition can be filed any time while an offender is serving a sentence.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411F">
        <w:rPr>
          <w:rFonts w:ascii="Times New Roman" w:hAnsi="Times New Roman" w:cs="Times New Roman"/>
          <w:sz w:val="24"/>
          <w:szCs w:val="24"/>
          <w:lang w:val="en-GB"/>
        </w:rPr>
        <w:t xml:space="preserve">    CLEMENCY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411F">
        <w:rPr>
          <w:rFonts w:ascii="Times New Roman" w:hAnsi="Times New Roman" w:cs="Times New Roman"/>
          <w:sz w:val="24"/>
          <w:szCs w:val="24"/>
          <w:lang w:val="en-GB"/>
        </w:rPr>
        <w:t>Clemency, or the commutation of a sentence, is a form of relief that may reduce or alter a sentence but does not affect the conviction.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411F">
        <w:rPr>
          <w:rFonts w:ascii="Times New Roman" w:hAnsi="Times New Roman" w:cs="Times New Roman"/>
          <w:sz w:val="24"/>
          <w:szCs w:val="24"/>
          <w:lang w:val="en-GB"/>
        </w:rPr>
        <w:t xml:space="preserve">   PARDON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411F">
        <w:rPr>
          <w:rFonts w:ascii="Times New Roman" w:hAnsi="Times New Roman" w:cs="Times New Roman"/>
          <w:sz w:val="24"/>
          <w:szCs w:val="24"/>
          <w:lang w:val="en-GB"/>
        </w:rPr>
        <w:t xml:space="preserve">A pardon is a type of </w:t>
      </w:r>
      <w:proofErr w:type="spellStart"/>
      <w:r w:rsidRPr="00E0411F">
        <w:rPr>
          <w:rFonts w:ascii="Times New Roman" w:hAnsi="Times New Roman" w:cs="Times New Roman"/>
          <w:sz w:val="24"/>
          <w:szCs w:val="24"/>
          <w:lang w:val="en-GB"/>
        </w:rPr>
        <w:t>post conviction</w:t>
      </w:r>
      <w:proofErr w:type="spellEnd"/>
      <w:r w:rsidRPr="00E0411F">
        <w:rPr>
          <w:rFonts w:ascii="Times New Roman" w:hAnsi="Times New Roman" w:cs="Times New Roman"/>
          <w:sz w:val="24"/>
          <w:szCs w:val="24"/>
          <w:lang w:val="en-GB"/>
        </w:rPr>
        <w:t xml:space="preserve"> relief that the President or Governor can give an individual serving time in prison, or facing other criminal </w:t>
      </w:r>
      <w:proofErr w:type="gramStart"/>
      <w:r w:rsidRPr="00E0411F">
        <w:rPr>
          <w:rFonts w:ascii="Times New Roman" w:hAnsi="Times New Roman" w:cs="Times New Roman"/>
          <w:sz w:val="24"/>
          <w:szCs w:val="24"/>
          <w:lang w:val="en-GB"/>
        </w:rPr>
        <w:t>consequences, that</w:t>
      </w:r>
      <w:proofErr w:type="gramEnd"/>
      <w:r w:rsidRPr="00E0411F">
        <w:rPr>
          <w:rFonts w:ascii="Times New Roman" w:hAnsi="Times New Roman" w:cs="Times New Roman"/>
          <w:sz w:val="24"/>
          <w:szCs w:val="24"/>
          <w:lang w:val="en-GB"/>
        </w:rPr>
        <w:t xml:space="preserve"> essentially forgives the remainder of the sentence.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411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OTHER REMEDIES INCLUDE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0411F">
        <w:rPr>
          <w:rFonts w:ascii="Times New Roman" w:hAnsi="Times New Roman" w:cs="Times New Roman"/>
          <w:sz w:val="24"/>
          <w:szCs w:val="24"/>
          <w:lang w:val="en-GB"/>
        </w:rPr>
        <w:t>REMISSION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0411F"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0411F">
        <w:rPr>
          <w:rFonts w:ascii="Times New Roman" w:hAnsi="Times New Roman" w:cs="Times New Roman"/>
          <w:sz w:val="24"/>
          <w:szCs w:val="24"/>
          <w:lang w:val="en-GB"/>
        </w:rPr>
        <w:t>Complete or partial cancellation of the penalty, whilst still being considered guilty of said crime (i.e., reduced penalty). Also known as remand, the proceedings by which a case is sent back to a lower court from which it was appealed, with instructions as to what further proceedings should be had.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411F">
        <w:rPr>
          <w:rFonts w:ascii="Times New Roman" w:hAnsi="Times New Roman" w:cs="Times New Roman"/>
          <w:sz w:val="24"/>
          <w:szCs w:val="24"/>
          <w:lang w:val="en-GB"/>
        </w:rPr>
        <w:t>RESPITE: The delay of an ordered sentence, or the act of temporarily imposing a lesser sentence upon the convicted, whilst further investigation, action, or appeals can be conducted.</w:t>
      </w: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0411F" w:rsidRPr="00E0411F" w:rsidRDefault="00E0411F" w:rsidP="00E041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411F">
        <w:rPr>
          <w:rFonts w:ascii="Times New Roman" w:hAnsi="Times New Roman" w:cs="Times New Roman"/>
          <w:sz w:val="24"/>
          <w:szCs w:val="24"/>
          <w:lang w:val="en-GB"/>
        </w:rPr>
        <w:t>EXPUNGEMENT: The process by which the record of a criminal conviction is destroyed or sealed from the official repository, thus removing any traces of guilt or conviction.</w:t>
      </w:r>
    </w:p>
    <w:p w:rsidR="006D156F" w:rsidRDefault="006D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156F" w:rsidRDefault="006D156F">
      <w:pPr>
        <w:rPr>
          <w:rFonts w:ascii="Times New Roman" w:hAnsi="Times New Roman" w:cs="Times New Roman"/>
          <w:sz w:val="24"/>
          <w:szCs w:val="24"/>
        </w:rPr>
      </w:pPr>
    </w:p>
    <w:p w:rsidR="00E11FA9" w:rsidRPr="00295A1C" w:rsidRDefault="006D15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A1C">
        <w:rPr>
          <w:rFonts w:ascii="Times New Roman" w:hAnsi="Times New Roman" w:cs="Times New Roman"/>
          <w:b/>
          <w:sz w:val="36"/>
          <w:szCs w:val="36"/>
        </w:rPr>
        <w:t>Commencement of proceedings …</w:t>
      </w:r>
    </w:p>
    <w:p w:rsidR="006D156F" w:rsidRDefault="006D156F" w:rsidP="006D15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 of summons </w:t>
      </w:r>
    </w:p>
    <w:p w:rsidR="00E11FA9" w:rsidRDefault="006D156F" w:rsidP="006D15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Originating summons</w:t>
      </w:r>
    </w:p>
    <w:p w:rsidR="006D156F" w:rsidRDefault="006D156F" w:rsidP="006D15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Originating notice of summons. D. Petition</w:t>
      </w:r>
    </w:p>
    <w:p w:rsidR="006D156F" w:rsidRDefault="006D156F" w:rsidP="006D156F">
      <w:pPr>
        <w:rPr>
          <w:rFonts w:ascii="Times New Roman" w:hAnsi="Times New Roman" w:cs="Times New Roman"/>
          <w:sz w:val="24"/>
          <w:szCs w:val="24"/>
        </w:rPr>
      </w:pPr>
    </w:p>
    <w:p w:rsidR="006D156F" w:rsidRDefault="006D156F" w:rsidP="006D15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writ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summons</w:t>
      </w:r>
    </w:p>
    <w:p w:rsidR="006D156F" w:rsidRDefault="006D156F" w:rsidP="006D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writ of summons usually called ‘’a writ’’ is a command to the defendant to enter an appearance in an action brought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plaintiff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contains the name of the High </w:t>
      </w:r>
      <w:proofErr w:type="gramStart"/>
      <w:r>
        <w:rPr>
          <w:rFonts w:ascii="Times New Roman" w:hAnsi="Times New Roman" w:cs="Times New Roman"/>
          <w:sz w:val="24"/>
          <w:szCs w:val="24"/>
        </w:rPr>
        <w:t>court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jurisdictional division and the names of the parties to the case  . It command the defendant to enter an appearance personally or by a solicitor and states that in the case of default of appearance the plaintiff may proceed with the action and judgment ma</w:t>
      </w:r>
      <w:r w:rsidR="00295A1C">
        <w:rPr>
          <w:rFonts w:ascii="Times New Roman" w:hAnsi="Times New Roman" w:cs="Times New Roman"/>
          <w:sz w:val="24"/>
          <w:szCs w:val="24"/>
        </w:rPr>
        <w:t xml:space="preserve">y be given in the </w:t>
      </w:r>
      <w:proofErr w:type="gramStart"/>
      <w:r w:rsidR="00295A1C">
        <w:rPr>
          <w:rFonts w:ascii="Times New Roman" w:hAnsi="Times New Roman" w:cs="Times New Roman"/>
          <w:sz w:val="24"/>
          <w:szCs w:val="24"/>
        </w:rPr>
        <w:t>defendants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absence…</w:t>
      </w:r>
    </w:p>
    <w:p w:rsidR="006D156F" w:rsidRDefault="006D156F" w:rsidP="006D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Originating summons </w:t>
      </w:r>
    </w:p>
    <w:p w:rsidR="00D55798" w:rsidRDefault="00D55798" w:rsidP="006D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originating summons is a summons other than a </w:t>
      </w:r>
      <w:proofErr w:type="gramStart"/>
      <w:r>
        <w:rPr>
          <w:rFonts w:ascii="Times New Roman" w:hAnsi="Times New Roman" w:cs="Times New Roman"/>
          <w:sz w:val="24"/>
          <w:szCs w:val="24"/>
        </w:rPr>
        <w:t>summons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pending cause or matter . It is a summons  </w:t>
      </w:r>
      <w:r w:rsidR="006D1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[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 of summons ] which originates an action . It is expressly provided in the high court rules that any person who claims to be interested under a </w:t>
      </w:r>
      <w:proofErr w:type="gramStart"/>
      <w:r>
        <w:rPr>
          <w:rFonts w:ascii="Times New Roman" w:hAnsi="Times New Roman" w:cs="Times New Roman"/>
          <w:sz w:val="24"/>
          <w:szCs w:val="24"/>
        </w:rPr>
        <w:t>deed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or other written instrument may apply by originating summons for the determination of any questions of construction arising under the instrument and for a declaration of the rights of the person interested..</w:t>
      </w:r>
    </w:p>
    <w:p w:rsidR="00A55B85" w:rsidRDefault="00A55B85" w:rsidP="006D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.Originating notice of motion</w:t>
      </w:r>
    </w:p>
    <w:p w:rsidR="00A55B85" w:rsidRDefault="00A55B85" w:rsidP="006D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originating notice of motion is a notice of motion by which an action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commences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</w:rPr>
        <w:t>general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where leave to apply for an order of mandamus , prohibition or certiorari has been granted , the application must be made by notice of motion..</w:t>
      </w:r>
    </w:p>
    <w:p w:rsidR="00A55B85" w:rsidRDefault="00A55B85" w:rsidP="006D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Petition</w:t>
      </w:r>
    </w:p>
    <w:p w:rsidR="00A55B85" w:rsidRDefault="00A55B85" w:rsidP="006D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 action may be commenced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petition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example divorce proceedings are commenced by petition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5A1C" w:rsidRDefault="00295A1C" w:rsidP="006D156F">
      <w:pPr>
        <w:rPr>
          <w:rFonts w:ascii="Times New Roman" w:hAnsi="Times New Roman" w:cs="Times New Roman"/>
          <w:sz w:val="24"/>
          <w:szCs w:val="24"/>
        </w:rPr>
      </w:pPr>
    </w:p>
    <w:p w:rsidR="00295A1C" w:rsidRDefault="00295A1C" w:rsidP="006D156F">
      <w:pPr>
        <w:rPr>
          <w:rFonts w:ascii="Times New Roman" w:hAnsi="Times New Roman" w:cs="Times New Roman"/>
          <w:sz w:val="24"/>
          <w:szCs w:val="24"/>
        </w:rPr>
      </w:pPr>
    </w:p>
    <w:p w:rsidR="00295A1C" w:rsidRDefault="00295A1C" w:rsidP="006D156F">
      <w:pPr>
        <w:rPr>
          <w:rFonts w:ascii="Times New Roman" w:hAnsi="Times New Roman" w:cs="Times New Roman"/>
          <w:sz w:val="24"/>
          <w:szCs w:val="24"/>
        </w:rPr>
      </w:pPr>
    </w:p>
    <w:p w:rsidR="00295A1C" w:rsidRDefault="00295A1C" w:rsidP="006D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D156F" w:rsidRDefault="00D55798" w:rsidP="006D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55798" w:rsidRPr="006D156F" w:rsidRDefault="00D55798" w:rsidP="006D156F">
      <w:pPr>
        <w:rPr>
          <w:rFonts w:ascii="Times New Roman" w:hAnsi="Times New Roman" w:cs="Times New Roman"/>
          <w:sz w:val="24"/>
          <w:szCs w:val="24"/>
        </w:rPr>
      </w:pPr>
    </w:p>
    <w:p w:rsidR="00E11FA9" w:rsidRPr="00E11FA9" w:rsidRDefault="00E11FA9">
      <w:pPr>
        <w:rPr>
          <w:rFonts w:ascii="Times New Roman" w:hAnsi="Times New Roman" w:cs="Times New Roman"/>
          <w:sz w:val="24"/>
          <w:szCs w:val="24"/>
        </w:rPr>
      </w:pPr>
    </w:p>
    <w:sectPr w:rsidR="00E11FA9" w:rsidRPr="00E11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48" w:rsidRDefault="00DD5648" w:rsidP="00EA0951">
      <w:pPr>
        <w:spacing w:after="0" w:line="240" w:lineRule="auto"/>
      </w:pPr>
      <w:r>
        <w:separator/>
      </w:r>
    </w:p>
  </w:endnote>
  <w:endnote w:type="continuationSeparator" w:id="0">
    <w:p w:rsidR="00DD5648" w:rsidRDefault="00DD5648" w:rsidP="00EA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48" w:rsidRDefault="00DD5648" w:rsidP="00EA0951">
      <w:pPr>
        <w:spacing w:after="0" w:line="240" w:lineRule="auto"/>
      </w:pPr>
      <w:r>
        <w:separator/>
      </w:r>
    </w:p>
  </w:footnote>
  <w:footnote w:type="continuationSeparator" w:id="0">
    <w:p w:rsidR="00DD5648" w:rsidRDefault="00DD5648" w:rsidP="00EA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3174"/>
    <w:multiLevelType w:val="hybridMultilevel"/>
    <w:tmpl w:val="FBEE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95B09"/>
    <w:multiLevelType w:val="hybridMultilevel"/>
    <w:tmpl w:val="EB9EB4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442CE"/>
    <w:multiLevelType w:val="hybridMultilevel"/>
    <w:tmpl w:val="D20A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A9"/>
    <w:rsid w:val="00231D89"/>
    <w:rsid w:val="00295A1C"/>
    <w:rsid w:val="003E30CC"/>
    <w:rsid w:val="005C1711"/>
    <w:rsid w:val="005D0FFF"/>
    <w:rsid w:val="005F4042"/>
    <w:rsid w:val="006D156F"/>
    <w:rsid w:val="006D2989"/>
    <w:rsid w:val="00A55B85"/>
    <w:rsid w:val="00AF45C6"/>
    <w:rsid w:val="00B30552"/>
    <w:rsid w:val="00D55798"/>
    <w:rsid w:val="00DD5648"/>
    <w:rsid w:val="00E0411F"/>
    <w:rsid w:val="00E11FA9"/>
    <w:rsid w:val="00EA0951"/>
    <w:rsid w:val="00F6289A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6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A09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09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09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6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A09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09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0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C868-B3D8-4170-A3B6-78A59259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7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Adigwe</dc:creator>
  <cp:lastModifiedBy>Adigwe</cp:lastModifiedBy>
  <cp:revision>2</cp:revision>
  <dcterms:created xsi:type="dcterms:W3CDTF">2020-04-15T16:57:00Z</dcterms:created>
  <dcterms:modified xsi:type="dcterms:W3CDTF">2020-04-16T09:33:00Z</dcterms:modified>
</cp:coreProperties>
</file>