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80"/>
        <w:ind w:left="0"/>
        <w:jc w:val="left"/>
        <w:rPr>
          <w:rFonts w:cs="Calibri"/>
          <w:b/>
          <w:i w:val="false"/>
          <w:iCs w:val="false"/>
          <w:color w:val="000000"/>
          <w:sz w:val="34"/>
          <w:szCs w:val="32"/>
        </w:rPr>
      </w:pPr>
      <w:r>
        <w:rPr>
          <w:rFonts w:cs="Calibri"/>
          <w:b/>
          <w:i w:val="false"/>
          <w:iCs w:val="false"/>
          <w:color w:val="000000"/>
          <w:sz w:val="34"/>
          <w:szCs w:val="32"/>
        </w:rPr>
        <w:t xml:space="preserve">NAME: </w:t>
      </w:r>
      <w:bookmarkStart w:id="0" w:name="_GoBack"/>
      <w:bookmarkEnd w:id="0"/>
      <w:r>
        <w:rPr>
          <w:rFonts w:cs="Calibri"/>
          <w:b/>
          <w:i w:val="false"/>
          <w:iCs w:val="false"/>
          <w:color w:val="000000"/>
          <w:sz w:val="34"/>
          <w:szCs w:val="32"/>
          <w:lang w:val="en-US"/>
        </w:rPr>
        <w:t>Elikwu Emmanuel.</w:t>
      </w:r>
    </w:p>
    <w:p>
      <w:pPr>
        <w:pStyle w:val="style180"/>
        <w:ind w:left="0"/>
        <w:jc w:val="left"/>
        <w:rPr>
          <w:rFonts w:cs="Calibri"/>
          <w:b/>
          <w:i w:val="false"/>
          <w:iCs w:val="false"/>
          <w:color w:val="000000"/>
          <w:sz w:val="34"/>
          <w:szCs w:val="32"/>
        </w:rPr>
      </w:pPr>
      <w:r>
        <w:rPr>
          <w:rFonts w:cs="Calibri"/>
          <w:b/>
          <w:i w:val="false"/>
          <w:iCs w:val="false"/>
          <w:color w:val="000000"/>
          <w:sz w:val="34"/>
          <w:szCs w:val="32"/>
        </w:rPr>
        <w:t>MATRIC NO: 18/ENG0</w:t>
      </w:r>
      <w:r>
        <w:rPr>
          <w:rFonts w:cs="Calibri"/>
          <w:b/>
          <w:i w:val="false"/>
          <w:iCs w:val="false"/>
          <w:color w:val="000000"/>
          <w:sz w:val="34"/>
          <w:szCs w:val="32"/>
          <w:lang w:val="en-US"/>
        </w:rPr>
        <w:t>6/021</w:t>
      </w:r>
      <w:r>
        <w:rPr>
          <w:rFonts w:cs="Calibri"/>
          <w:b/>
          <w:i w:val="false"/>
          <w:iCs w:val="false"/>
          <w:color w:val="000000"/>
          <w:sz w:val="34"/>
          <w:szCs w:val="32"/>
          <w:lang w:val="en-US"/>
        </w:rPr>
        <w:t>.</w:t>
      </w:r>
    </w:p>
    <w:p>
      <w:pPr>
        <w:pStyle w:val="style180"/>
        <w:ind w:left="0"/>
        <w:jc w:val="left"/>
        <w:rPr>
          <w:rFonts w:cs="Calibri"/>
          <w:b/>
          <w:i w:val="false"/>
          <w:iCs w:val="false"/>
          <w:color w:val="000000"/>
          <w:sz w:val="34"/>
          <w:szCs w:val="32"/>
        </w:rPr>
      </w:pPr>
      <w:r>
        <w:rPr>
          <w:rFonts w:cs="Calibri"/>
          <w:b/>
          <w:i w:val="false"/>
          <w:iCs w:val="false"/>
          <w:color w:val="000000"/>
          <w:sz w:val="34"/>
          <w:szCs w:val="32"/>
        </w:rPr>
        <w:t>DEPARTMENT: MECHA</w:t>
      </w:r>
      <w:r>
        <w:rPr>
          <w:rFonts w:cs="Calibri"/>
          <w:b/>
          <w:i w:val="false"/>
          <w:iCs w:val="false"/>
          <w:color w:val="000000"/>
          <w:sz w:val="34"/>
          <w:szCs w:val="32"/>
          <w:lang w:val="en-US"/>
        </w:rPr>
        <w:t>NICAL ENGINEERING</w:t>
      </w:r>
      <w:r>
        <w:rPr>
          <w:rFonts w:cs="Calibri"/>
          <w:b/>
          <w:i w:val="false"/>
          <w:iCs w:val="false"/>
          <w:color w:val="000000"/>
          <w:sz w:val="34"/>
          <w:szCs w:val="32"/>
          <w:lang w:val="en-US"/>
        </w:rPr>
        <w:t>.</w:t>
      </w:r>
    </w:p>
    <w:p>
      <w:pPr>
        <w:pStyle w:val="style180"/>
        <w:ind w:left="0"/>
        <w:jc w:val="left"/>
        <w:rPr>
          <w:rFonts w:cs="Calibri"/>
          <w:b/>
          <w:i w:val="false"/>
          <w:iCs w:val="false"/>
          <w:color w:val="000000"/>
          <w:sz w:val="34"/>
          <w:szCs w:val="32"/>
        </w:rPr>
      </w:pPr>
      <w:r>
        <w:rPr>
          <w:rFonts w:cs="Calibri"/>
          <w:b/>
          <w:i w:val="false"/>
          <w:iCs w:val="false"/>
          <w:color w:val="000000"/>
          <w:sz w:val="34"/>
          <w:szCs w:val="32"/>
        </w:rPr>
        <w:t xml:space="preserve">COURSE CODE: ENG 284.                   </w:t>
      </w:r>
    </w:p>
    <w:p>
      <w:pPr>
        <w:pStyle w:val="style180"/>
        <w:ind w:left="0"/>
        <w:jc w:val="left"/>
        <w:rPr>
          <w:rFonts w:cs="Calibri"/>
          <w:b/>
          <w:i w:val="false"/>
          <w:iCs w:val="false"/>
          <w:color w:val="000000"/>
          <w:sz w:val="34"/>
          <w:szCs w:val="32"/>
        </w:rPr>
      </w:pPr>
      <w:r>
        <w:rPr>
          <w:rFonts w:cs="Calibri"/>
          <w:b/>
          <w:i w:val="false"/>
          <w:iCs w:val="false"/>
          <w:color w:val="000000"/>
          <w:sz w:val="34"/>
          <w:szCs w:val="32"/>
        </w:rPr>
        <w:t xml:space="preserve"> COURSE: ENGINEER IN </w:t>
      </w:r>
      <w:r>
        <w:rPr>
          <w:rFonts w:cs="Calibri"/>
          <w:b/>
          <w:i w:val="false"/>
          <w:iCs w:val="false"/>
          <w:color w:val="000000"/>
          <w:sz w:val="34"/>
          <w:szCs w:val="32"/>
        </w:rPr>
        <w:t>SOCIETY.</w:t>
      </w:r>
    </w:p>
    <w:p>
      <w:pPr>
        <w:pStyle w:val="style0"/>
        <w:rPr>
          <w:rFonts w:cs="Calibri"/>
          <w:color w:val="000000"/>
          <w:sz w:val="32"/>
          <w:szCs w:val="32"/>
        </w:rPr>
      </w:pPr>
    </w:p>
    <w:p>
      <w:pPr>
        <w:pStyle w:val="style0"/>
        <w:rPr>
          <w:rFonts w:cs="Calibri"/>
          <w:color w:val="000000"/>
          <w:sz w:val="36"/>
          <w:szCs w:val="36"/>
        </w:rPr>
      </w:pPr>
    </w:p>
    <w:p>
      <w:pPr>
        <w:pStyle w:val="style0"/>
        <w:rPr>
          <w:rFonts w:cs="Calibri"/>
          <w:color w:val="000000"/>
          <w:sz w:val="32"/>
          <w:szCs w:val="32"/>
        </w:rPr>
      </w:pPr>
    </w:p>
    <w:p>
      <w:pPr>
        <w:pStyle w:val="style0"/>
        <w:rPr>
          <w:rFonts w:cs="Calibri"/>
          <w:b/>
          <w:color w:val="000000"/>
          <w:sz w:val="32"/>
          <w:szCs w:val="32"/>
        </w:rPr>
      </w:pPr>
      <w:r>
        <w:rPr>
          <w:rFonts w:cs="Calibri"/>
          <w:b/>
          <w:color w:val="000000"/>
          <w:sz w:val="32"/>
          <w:szCs w:val="32"/>
        </w:rPr>
        <w:t>1.) Scope of work:</w:t>
      </w:r>
    </w:p>
    <w:p>
      <w:pPr>
        <w:pStyle w:val="style0"/>
        <w:rPr>
          <w:rFonts w:cs="Calibri"/>
          <w:color w:val="000000"/>
          <w:sz w:val="32"/>
          <w:szCs w:val="32"/>
        </w:rPr>
      </w:pPr>
      <w:r>
        <w:rPr>
          <w:rFonts w:cs="Calibri"/>
          <w:color w:val="000000"/>
          <w:sz w:val="32"/>
          <w:szCs w:val="32"/>
          <w:lang w:val="en-US"/>
        </w:rPr>
        <w:t xml:space="preserve">Date : </w:t>
      </w:r>
      <w:r>
        <w:rPr>
          <w:rFonts w:cs="Calibri"/>
          <w:color w:val="000000"/>
          <w:sz w:val="32"/>
          <w:szCs w:val="32"/>
          <w:lang w:val="en-US"/>
        </w:rPr>
        <w:t xml:space="preserve">2nd </w:t>
      </w:r>
      <w:r>
        <w:rPr>
          <w:rFonts w:cs="Calibri"/>
          <w:color w:val="000000"/>
          <w:sz w:val="32"/>
          <w:szCs w:val="32"/>
          <w:lang w:val="en-US"/>
        </w:rPr>
        <w:t>January</w:t>
      </w:r>
      <w:r>
        <w:rPr>
          <w:rFonts w:cs="Calibri"/>
          <w:color w:val="000000"/>
          <w:sz w:val="32"/>
          <w:szCs w:val="32"/>
        </w:rPr>
        <w:t xml:space="preserve"> 2020</w:t>
      </w:r>
      <w:r>
        <w:rPr>
          <w:rFonts w:cs="Calibri"/>
          <w:color w:val="000000"/>
          <w:sz w:val="32"/>
          <w:szCs w:val="32"/>
          <w:lang w:val="en-US"/>
        </w:rPr>
        <w:t>.</w:t>
      </w:r>
    </w:p>
    <w:p>
      <w:pPr>
        <w:pStyle w:val="style0"/>
        <w:rPr>
          <w:rFonts w:cs="Calibri"/>
          <w:color w:val="000000"/>
          <w:sz w:val="32"/>
          <w:szCs w:val="32"/>
        </w:rPr>
      </w:pPr>
      <w:r>
        <w:rPr>
          <w:rFonts w:cs="Calibri"/>
          <w:color w:val="000000"/>
          <w:sz w:val="32"/>
          <w:szCs w:val="32"/>
        </w:rPr>
        <w:t>Renovation</w:t>
      </w:r>
      <w:r>
        <w:rPr>
          <w:rFonts w:cs="Calibri"/>
          <w:color w:val="000000"/>
          <w:sz w:val="32"/>
          <w:szCs w:val="32"/>
        </w:rPr>
        <w:t xml:space="preserve"> of </w:t>
      </w:r>
      <w:r>
        <w:rPr>
          <w:rFonts w:cs="Calibri"/>
          <w:color w:val="000000"/>
          <w:sz w:val="32"/>
          <w:szCs w:val="32"/>
        </w:rPr>
        <w:t>Alfa</w:t>
      </w:r>
      <w:r>
        <w:rPr>
          <w:rFonts w:cs="Calibri"/>
          <w:color w:val="000000"/>
          <w:sz w:val="32"/>
          <w:szCs w:val="32"/>
        </w:rPr>
        <w:t xml:space="preserve"> Belgore</w:t>
      </w:r>
      <w:r>
        <w:rPr>
          <w:rFonts w:cs="Calibri"/>
          <w:color w:val="000000"/>
          <w:sz w:val="32"/>
          <w:szCs w:val="32"/>
          <w:lang w:val="en-US"/>
        </w:rPr>
        <w:t>.</w:t>
      </w:r>
    </w:p>
    <w:p>
      <w:pPr>
        <w:pStyle w:val="style0"/>
        <w:rPr>
          <w:rFonts w:cs="Calibri"/>
          <w:color w:val="000000"/>
          <w:sz w:val="32"/>
          <w:szCs w:val="32"/>
        </w:rPr>
      </w:pPr>
      <w:r>
        <w:rPr>
          <w:rFonts w:cs="Calibri"/>
          <w:color w:val="000000"/>
          <w:sz w:val="32"/>
          <w:szCs w:val="32"/>
        </w:rPr>
        <w:t xml:space="preserve">     This project is under the civil engineers, it is necessary for the engineers to be civil engineers because it is </w:t>
      </w:r>
      <w:r>
        <w:rPr>
          <w:rFonts w:cs="Calibri"/>
          <w:color w:val="000000"/>
          <w:sz w:val="32"/>
          <w:szCs w:val="32"/>
        </w:rPr>
        <w:t>their area of expertise</w:t>
      </w:r>
      <w:r>
        <w:rPr>
          <w:rFonts w:cs="Calibri"/>
          <w:color w:val="000000"/>
          <w:sz w:val="32"/>
          <w:szCs w:val="32"/>
        </w:rPr>
        <w:t xml:space="preserve"> so they have more knowledge about this </w:t>
      </w:r>
      <w:r>
        <w:rPr>
          <w:rFonts w:cs="Calibri"/>
          <w:color w:val="000000"/>
          <w:sz w:val="32"/>
          <w:szCs w:val="32"/>
        </w:rPr>
        <w:t>situation</w:t>
      </w:r>
      <w:r>
        <w:rPr>
          <w:rFonts w:cs="Calibri"/>
          <w:color w:val="000000"/>
          <w:sz w:val="32"/>
          <w:szCs w:val="32"/>
        </w:rPr>
        <w:t xml:space="preserve">, this project </w:t>
      </w:r>
      <w:r>
        <w:rPr>
          <w:rFonts w:cs="Calibri"/>
          <w:color w:val="000000"/>
          <w:sz w:val="32"/>
          <w:szCs w:val="32"/>
        </w:rPr>
        <w:t>is being carried out to improve the quality of the Alfa Belgore hall</w:t>
      </w:r>
      <w:r>
        <w:rPr>
          <w:rFonts w:cs="Calibri"/>
          <w:color w:val="000000"/>
          <w:sz w:val="32"/>
          <w:szCs w:val="32"/>
        </w:rPr>
        <w:t xml:space="preserve">, this is an opportunity to make the building much more spacious than it was before and to beautify the building and its environment to make students to be more attracted to the building and much more </w:t>
      </w:r>
      <w:r>
        <w:rPr>
          <w:rFonts w:cs="Calibri"/>
          <w:color w:val="000000"/>
          <w:sz w:val="32"/>
          <w:szCs w:val="32"/>
        </w:rPr>
        <w:t>comfortable.</w:t>
      </w:r>
    </w:p>
    <w:p>
      <w:pPr>
        <w:pStyle w:val="style0"/>
        <w:rPr>
          <w:rFonts w:cs="Calibri"/>
          <w:color w:val="000000"/>
          <w:sz w:val="32"/>
          <w:szCs w:val="32"/>
        </w:rPr>
      </w:pPr>
    </w:p>
    <w:p>
      <w:pPr>
        <w:pStyle w:val="style0"/>
        <w:rPr>
          <w:rFonts w:cs="Calibri"/>
          <w:color w:val="000000"/>
          <w:sz w:val="32"/>
          <w:szCs w:val="32"/>
        </w:rPr>
      </w:pPr>
    </w:p>
    <w:p>
      <w:pPr>
        <w:pStyle w:val="style0"/>
        <w:rPr>
          <w:rFonts w:cs="Calibri"/>
          <w:color w:val="000000"/>
          <w:sz w:val="32"/>
          <w:szCs w:val="32"/>
        </w:rPr>
      </w:pPr>
    </w:p>
    <w:p>
      <w:pPr>
        <w:pStyle w:val="style0"/>
        <w:rPr>
          <w:rFonts w:cs="Calibri"/>
          <w:color w:val="000000"/>
          <w:sz w:val="32"/>
          <w:szCs w:val="32"/>
        </w:rPr>
      </w:pPr>
    </w:p>
    <w:p>
      <w:pPr>
        <w:pStyle w:val="style0"/>
        <w:rPr>
          <w:rFonts w:cs="Calibri"/>
          <w:b/>
          <w:color w:val="000000"/>
          <w:sz w:val="32"/>
          <w:szCs w:val="32"/>
        </w:rPr>
      </w:pPr>
      <w:r>
        <w:rPr>
          <w:rFonts w:cs="Calibri"/>
          <w:b/>
          <w:color w:val="000000"/>
          <w:sz w:val="32"/>
          <w:szCs w:val="32"/>
        </w:rPr>
        <w:t>2.)</w:t>
      </w:r>
    </w:p>
    <w:tbl>
      <w:tblPr>
        <w:tblStyle w:val="style199"/>
        <w:tblpPr w:leftFromText="180" w:rightFromText="180" w:topFromText="0" w:bottomFromText="0" w:vertAnchor="text" w:horzAnchor="margin" w:tblpXSpec="left" w:tblpY="91"/>
        <w:tblW w:w="0" w:type="auto"/>
        <w:tblLook w:val="04A0" w:firstRow="1" w:lastRow="0" w:firstColumn="1" w:lastColumn="0" w:noHBand="0" w:noVBand="1"/>
      </w:tblPr>
      <w:tblGrid>
        <w:gridCol w:w="1816"/>
        <w:gridCol w:w="1273"/>
        <w:gridCol w:w="1262"/>
        <w:gridCol w:w="1288"/>
        <w:gridCol w:w="1274"/>
        <w:gridCol w:w="1285"/>
        <w:gridCol w:w="1160"/>
      </w:tblGrid>
      <w:tr>
        <w:trPr/>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RESEARCH</w:t>
            </w: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r>
      <w:tr>
        <w:tblPrEx/>
        <w:trPr>
          <w:trHeight w:val="501" w:hRule="atLeast"/>
        </w:trPr>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PHASE 1 WORK EFFORT</w:t>
            </w:r>
          </w:p>
        </w:tc>
        <w:tc>
          <w:tcPr>
            <w:tcW w:w="1372" w:type="dxa"/>
            <w:tcBorders>
              <w:top w:val="single" w:sz="4" w:space="0" w:color="000000"/>
              <w:left w:val="single" w:sz="4" w:space="0" w:color="000000"/>
              <w:bottom w:val="single" w:sz="4" w:space="0" w:color="000000"/>
              <w:right w:val="single" w:sz="4" w:space="0" w:color="000000"/>
            </w:tcBorders>
            <w:shd w:val="clear" w:color="auto" w:fill="000000"/>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shd w:val="clear" w:color="auto" w:fill="000000"/>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r>
      <w:tr>
        <w:tblPrEx/>
        <w:trPr/>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PHASE 2 WORK EFFORT</w:t>
            </w: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shd w:val="clear" w:color="auto" w:fill="000000"/>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shd w:val="clear" w:color="auto" w:fill="000000"/>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r>
      <w:tr>
        <w:tblPrEx/>
        <w:trPr/>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PHASE 3 WORK EFFORT</w:t>
            </w: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shd w:val="clear" w:color="auto" w:fill="808080"/>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shd w:val="clear" w:color="auto" w:fill="808080"/>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r>
      <w:tr>
        <w:tblPrEx/>
        <w:trPr/>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TESTING PHASE</w:t>
            </w: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shd w:val="clear" w:color="auto" w:fill="808080"/>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shd w:val="clear" w:color="auto" w:fill="000000"/>
          </w:tcPr>
          <w:p>
            <w:pPr>
              <w:pStyle w:val="style0"/>
              <w:rPr>
                <w:rFonts w:cs="Calibri"/>
                <w:color w:val="000000"/>
                <w:sz w:val="32"/>
                <w:szCs w:val="32"/>
              </w:rPr>
            </w:pPr>
          </w:p>
        </w:tc>
      </w:tr>
      <w:tr>
        <w:tblPrEx/>
        <w:trPr/>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JAN</w:t>
            </w: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FEB</w:t>
            </w: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MAR</w:t>
            </w: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APR</w:t>
            </w: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MAY</w:t>
            </w: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r>
      <w:tr>
        <w:tblPrEx/>
        <w:trPr/>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37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r>
    </w:tbl>
    <w:p>
      <w:pPr>
        <w:pStyle w:val="style0"/>
        <w:rPr>
          <w:rFonts w:cs="Calibri"/>
          <w:color w:val="000000"/>
          <w:sz w:val="32"/>
          <w:szCs w:val="32"/>
        </w:rPr>
      </w:pPr>
    </w:p>
    <w:p>
      <w:pPr>
        <w:pStyle w:val="style0"/>
        <w:rPr>
          <w:rFonts w:cs="Calibri"/>
          <w:b/>
          <w:color w:val="000000"/>
          <w:sz w:val="32"/>
          <w:szCs w:val="32"/>
        </w:rPr>
      </w:pPr>
      <w:r>
        <w:rPr>
          <w:rFonts w:cs="Calibri"/>
          <w:b/>
          <w:color w:val="000000"/>
          <w:sz w:val="32"/>
          <w:szCs w:val="32"/>
        </w:rPr>
        <w:t>3.</w:t>
      </w:r>
      <w:r>
        <w:rPr>
          <w:rFonts w:cs="Calibri"/>
          <w:b/>
          <w:color w:val="000000"/>
          <w:sz w:val="32"/>
          <w:szCs w:val="32"/>
        </w:rPr>
        <w:t>) HUMAN RESOURCES:</w:t>
      </w:r>
    </w:p>
    <w:p>
      <w:pPr>
        <w:pStyle w:val="style0"/>
        <w:rPr>
          <w:rFonts w:cs="Calibri"/>
          <w:color w:val="000000"/>
          <w:sz w:val="32"/>
          <w:szCs w:val="32"/>
        </w:rPr>
      </w:pPr>
      <w:r>
        <w:rPr>
          <w:rFonts w:cs="Calibri"/>
          <w:color w:val="000000"/>
          <w:sz w:val="32"/>
          <w:szCs w:val="32"/>
        </w:rPr>
        <w:t xml:space="preserve">Must have </w:t>
      </w:r>
      <w:r>
        <w:rPr>
          <w:rFonts w:cs="Calibri"/>
          <w:color w:val="000000"/>
          <w:sz w:val="32"/>
          <w:szCs w:val="32"/>
        </w:rPr>
        <w:t xml:space="preserve">up to 3 years experience </w:t>
      </w:r>
      <w:r>
        <w:rPr>
          <w:rFonts w:cs="Calibri"/>
          <w:color w:val="000000"/>
          <w:sz w:val="32"/>
          <w:szCs w:val="32"/>
        </w:rPr>
        <w:t>with electrical works.</w:t>
      </w:r>
    </w:p>
    <w:p>
      <w:pPr>
        <w:pStyle w:val="style0"/>
        <w:rPr>
          <w:rFonts w:cs="Calibri"/>
          <w:color w:val="000000"/>
          <w:sz w:val="32"/>
          <w:szCs w:val="32"/>
        </w:rPr>
      </w:pPr>
      <w:r>
        <w:rPr>
          <w:rFonts w:cs="Calibri"/>
          <w:color w:val="000000"/>
          <w:sz w:val="32"/>
          <w:szCs w:val="32"/>
        </w:rPr>
        <w:t xml:space="preserve">Must have minimum 4 years experience in refurbishing. </w:t>
      </w:r>
    </w:p>
    <w:p>
      <w:pPr>
        <w:pStyle w:val="style0"/>
        <w:rPr>
          <w:rFonts w:cs="Calibri"/>
          <w:color w:val="000000"/>
          <w:sz w:val="32"/>
          <w:szCs w:val="32"/>
        </w:rPr>
      </w:pPr>
      <w:r>
        <w:rPr>
          <w:rFonts w:cs="Calibri"/>
          <w:color w:val="000000"/>
          <w:sz w:val="32"/>
          <w:szCs w:val="32"/>
        </w:rPr>
        <w:t xml:space="preserve">Must have up to </w:t>
      </w:r>
      <w:r>
        <w:rPr>
          <w:rFonts w:cs="Calibri"/>
          <w:color w:val="000000"/>
          <w:sz w:val="32"/>
          <w:szCs w:val="32"/>
        </w:rPr>
        <w:t xml:space="preserve">3 years experience with plumbing. </w:t>
      </w:r>
    </w:p>
    <w:p>
      <w:pPr>
        <w:pStyle w:val="style0"/>
        <w:rPr>
          <w:rFonts w:cs="Calibri"/>
          <w:color w:val="000000"/>
          <w:sz w:val="32"/>
          <w:szCs w:val="32"/>
        </w:rPr>
      </w:pPr>
      <w:r>
        <w:rPr>
          <w:rFonts w:cs="Calibri"/>
          <w:color w:val="000000"/>
          <w:sz w:val="32"/>
          <w:szCs w:val="32"/>
        </w:rPr>
        <w:t>Project Team</w:t>
      </w:r>
    </w:p>
    <w:p>
      <w:pPr>
        <w:pStyle w:val="style0"/>
        <w:rPr>
          <w:rFonts w:cs="Calibri"/>
          <w:color w:val="000000"/>
          <w:sz w:val="32"/>
          <w:szCs w:val="32"/>
        </w:rPr>
      </w:pPr>
      <w:r>
        <w:rPr>
          <w:rFonts w:cs="Calibri"/>
          <w:color w:val="000000"/>
          <w:sz w:val="32"/>
          <w:szCs w:val="32"/>
        </w:rPr>
        <w:t>1.)</w:t>
      </w:r>
      <w:r>
        <w:rPr>
          <w:rFonts w:cs="Calibri"/>
          <w:color w:val="000000"/>
          <w:sz w:val="32"/>
          <w:szCs w:val="32"/>
        </w:rPr>
        <w:t xml:space="preserve"> </w:t>
      </w:r>
      <w:r>
        <w:rPr>
          <w:rFonts w:cs="Calibri"/>
          <w:color w:val="000000"/>
          <w:sz w:val="32"/>
          <w:szCs w:val="32"/>
        </w:rPr>
        <w:t>Client.</w:t>
      </w:r>
    </w:p>
    <w:p>
      <w:pPr>
        <w:pStyle w:val="style0"/>
        <w:rPr>
          <w:rFonts w:cs="Calibri"/>
          <w:color w:val="000000"/>
          <w:sz w:val="32"/>
          <w:szCs w:val="32"/>
        </w:rPr>
      </w:pPr>
      <w:r>
        <w:rPr>
          <w:rFonts w:cs="Calibri"/>
          <w:color w:val="000000"/>
          <w:sz w:val="32"/>
          <w:szCs w:val="32"/>
        </w:rPr>
        <w:t>2</w:t>
      </w:r>
      <w:r>
        <w:rPr>
          <w:rFonts w:cs="Calibri"/>
          <w:color w:val="000000"/>
          <w:sz w:val="32"/>
          <w:szCs w:val="32"/>
        </w:rPr>
        <w:t xml:space="preserve">.) </w:t>
      </w:r>
      <w:r>
        <w:rPr>
          <w:rFonts w:cs="Calibri"/>
          <w:color w:val="000000"/>
          <w:sz w:val="32"/>
          <w:szCs w:val="32"/>
        </w:rPr>
        <w:t>Consultant.</w:t>
      </w:r>
    </w:p>
    <w:p>
      <w:pPr>
        <w:pStyle w:val="style0"/>
        <w:rPr>
          <w:rFonts w:cs="Calibri"/>
          <w:color w:val="000000"/>
          <w:sz w:val="32"/>
          <w:szCs w:val="32"/>
        </w:rPr>
      </w:pPr>
      <w:r>
        <w:rPr>
          <w:rFonts w:cs="Calibri"/>
          <w:color w:val="000000"/>
          <w:sz w:val="32"/>
          <w:szCs w:val="32"/>
        </w:rPr>
        <w:t>3.)</w:t>
      </w:r>
      <w:r>
        <w:rPr>
          <w:rFonts w:cs="Calibri"/>
          <w:color w:val="000000"/>
          <w:sz w:val="32"/>
          <w:szCs w:val="32"/>
        </w:rPr>
        <w:t xml:space="preserve"> </w:t>
      </w:r>
      <w:r>
        <w:rPr>
          <w:rFonts w:cs="Calibri"/>
          <w:color w:val="000000"/>
          <w:sz w:val="32"/>
          <w:szCs w:val="32"/>
        </w:rPr>
        <w:t>Architect (</w:t>
      </w:r>
      <w:r>
        <w:rPr>
          <w:rFonts w:cs="Calibri"/>
          <w:color w:val="000000"/>
          <w:sz w:val="32"/>
          <w:szCs w:val="32"/>
        </w:rPr>
        <w:t>Engineer)</w:t>
      </w:r>
      <w:r>
        <w:rPr>
          <w:rFonts w:cs="Calibri"/>
          <w:color w:val="000000"/>
          <w:sz w:val="32"/>
          <w:szCs w:val="32"/>
        </w:rPr>
        <w:t>.</w:t>
      </w:r>
    </w:p>
    <w:p>
      <w:pPr>
        <w:pStyle w:val="style0"/>
        <w:rPr>
          <w:rFonts w:cs="Calibri"/>
          <w:color w:val="000000"/>
          <w:sz w:val="32"/>
          <w:szCs w:val="32"/>
        </w:rPr>
      </w:pPr>
      <w:r>
        <w:rPr>
          <w:rFonts w:cs="Calibri"/>
          <w:color w:val="000000"/>
          <w:sz w:val="32"/>
          <w:szCs w:val="32"/>
        </w:rPr>
        <w:t>4.) Contractor.</w:t>
      </w:r>
      <w:r>
        <w:rPr>
          <w:rFonts w:cs="Calibri"/>
          <w:color w:val="000000"/>
          <w:sz w:val="32"/>
          <w:szCs w:val="32"/>
          <w:lang w:val="en-US"/>
        </w:rPr>
        <w:t>(</w:t>
      </w:r>
      <w:r>
        <w:rPr>
          <w:rFonts w:cs="Calibri"/>
          <w:color w:val="000000"/>
          <w:sz w:val="32"/>
          <w:szCs w:val="32"/>
          <w:lang w:val="en-US"/>
        </w:rPr>
        <w:t>civil engineer).</w:t>
      </w:r>
    </w:p>
    <w:p>
      <w:pPr>
        <w:pStyle w:val="style0"/>
        <w:rPr>
          <w:rFonts w:cs="Calibri"/>
          <w:color w:val="000000"/>
          <w:sz w:val="32"/>
          <w:szCs w:val="32"/>
        </w:rPr>
      </w:pPr>
      <w:r>
        <w:rPr>
          <w:rFonts w:cs="Calibri"/>
          <w:color w:val="000000"/>
          <w:sz w:val="32"/>
          <w:szCs w:val="32"/>
        </w:rPr>
        <w:t>5.) Subcontractor</w:t>
      </w:r>
      <w:r>
        <w:rPr>
          <w:rFonts w:cs="Calibri"/>
          <w:color w:val="000000"/>
          <w:sz w:val="32"/>
          <w:szCs w:val="32"/>
        </w:rPr>
        <w:t xml:space="preserve"> </w:t>
      </w:r>
      <w:r>
        <w:rPr>
          <w:rFonts w:cs="Calibri"/>
          <w:color w:val="000000"/>
          <w:sz w:val="32"/>
          <w:szCs w:val="32"/>
          <w:lang w:val="en-US"/>
        </w:rPr>
        <w:t xml:space="preserve">( </w:t>
      </w:r>
      <w:r>
        <w:rPr>
          <w:rFonts w:cs="Calibri"/>
          <w:color w:val="000000"/>
          <w:sz w:val="32"/>
          <w:szCs w:val="32"/>
          <w:lang w:val="en-US"/>
        </w:rPr>
        <w:t>mechanical engineer,</w:t>
      </w:r>
      <w:r>
        <w:rPr>
          <w:rFonts w:cs="Calibri"/>
          <w:color w:val="000000"/>
          <w:sz w:val="32"/>
          <w:szCs w:val="32"/>
          <w:lang w:val="en-US"/>
        </w:rPr>
        <w:t xml:space="preserve"> electrical,</w:t>
      </w:r>
      <w:r>
        <w:rPr>
          <w:rFonts w:cs="Calibri"/>
          <w:color w:val="000000"/>
          <w:sz w:val="32"/>
          <w:szCs w:val="32"/>
          <w:lang w:val="en-US"/>
        </w:rPr>
        <w:t xml:space="preserve"> paint</w:t>
      </w:r>
      <w:r>
        <w:rPr>
          <w:rFonts w:cs="Calibri"/>
          <w:color w:val="000000"/>
          <w:sz w:val="32"/>
          <w:szCs w:val="32"/>
          <w:lang w:val="en-US"/>
        </w:rPr>
        <w:t xml:space="preserve">er, </w:t>
      </w:r>
      <w:r>
        <w:rPr>
          <w:rFonts w:cs="Calibri"/>
          <w:color w:val="000000"/>
          <w:sz w:val="32"/>
          <w:szCs w:val="32"/>
          <w:lang w:val="en-US"/>
        </w:rPr>
        <w:t>carpenter).</w:t>
      </w:r>
    </w:p>
    <w:p>
      <w:pPr>
        <w:pStyle w:val="style0"/>
        <w:rPr>
          <w:rFonts w:cs="Calibri"/>
          <w:color w:val="000000"/>
          <w:sz w:val="32"/>
          <w:szCs w:val="32"/>
        </w:rPr>
      </w:pPr>
      <w:r>
        <w:rPr>
          <w:rFonts w:cs="Calibri"/>
          <w:color w:val="000000"/>
          <w:sz w:val="32"/>
          <w:szCs w:val="32"/>
        </w:rPr>
        <w:t>6.) Environmental Engineer.</w:t>
      </w:r>
      <w:r>
        <w:rPr>
          <w:rFonts w:cs="Calibri"/>
          <w:color w:val="000000"/>
          <w:sz w:val="32"/>
          <w:szCs w:val="32"/>
        </w:rPr>
        <w:t xml:space="preserve"> </w:t>
      </w:r>
      <w:r>
        <w:rPr>
          <w:rFonts w:cs="Calibri"/>
          <w:color w:val="000000"/>
          <w:sz w:val="32"/>
          <w:szCs w:val="32"/>
        </w:rPr>
        <w:t>The client is the lead consultant.</w:t>
      </w:r>
    </w:p>
    <w:p>
      <w:pPr>
        <w:pStyle w:val="style0"/>
        <w:rPr>
          <w:rFonts w:cs="Calibri" w:eastAsia="Times New Roman"/>
          <w:color w:val="000000"/>
          <w:sz w:val="32"/>
          <w:szCs w:val="32"/>
          <w:shd w:val="clear" w:color="auto" w:fill="ffffff"/>
        </w:rPr>
      </w:pPr>
      <w:r>
        <w:rPr>
          <w:rFonts w:cs="Calibri"/>
          <w:b/>
          <w:color w:val="000000"/>
          <w:sz w:val="32"/>
          <w:szCs w:val="32"/>
        </w:rPr>
        <w:t>4.)</w:t>
      </w:r>
      <w:r>
        <w:rPr>
          <w:rFonts w:cs="Calibri"/>
          <w:color w:val="000000"/>
          <w:sz w:val="32"/>
          <w:szCs w:val="32"/>
        </w:rPr>
        <w:t xml:space="preserve"> </w:t>
      </w:r>
      <w:r>
        <w:rPr>
          <w:rFonts w:cs="Calibri"/>
          <w:color w:val="000000"/>
          <w:sz w:val="32"/>
          <w:szCs w:val="32"/>
          <w:lang w:val="en-US"/>
        </w:rPr>
        <w:t>Safety ( health and safety engineer ) must be around to ensur</w:t>
      </w:r>
      <w:r>
        <w:rPr>
          <w:rFonts w:cs="Calibri"/>
          <w:color w:val="000000"/>
          <w:sz w:val="32"/>
          <w:szCs w:val="32"/>
          <w:lang w:val="en-US"/>
        </w:rPr>
        <w:t xml:space="preserve">e safety </w:t>
      </w:r>
      <w:r>
        <w:rPr>
          <w:rFonts w:cs="Calibri"/>
          <w:color w:val="000000"/>
          <w:sz w:val="32"/>
          <w:szCs w:val="32"/>
          <w:lang w:val="en-US"/>
        </w:rPr>
        <w:t>measures are put</w:t>
      </w:r>
      <w:r>
        <w:rPr>
          <w:rFonts w:cs="Calibri"/>
          <w:color w:val="000000"/>
          <w:sz w:val="32"/>
          <w:szCs w:val="32"/>
          <w:lang w:val="en-US"/>
        </w:rPr>
        <w:t xml:space="preserve"> in pla</w:t>
      </w:r>
      <w:r>
        <w:rPr>
          <w:rFonts w:cs="Calibri"/>
          <w:color w:val="000000"/>
          <w:sz w:val="32"/>
          <w:szCs w:val="32"/>
          <w:lang w:val="en-US"/>
        </w:rPr>
        <w:t>ce to minimize ha</w:t>
      </w:r>
      <w:r>
        <w:rPr>
          <w:rFonts w:cs="Calibri"/>
          <w:color w:val="000000"/>
          <w:sz w:val="32"/>
          <w:szCs w:val="32"/>
          <w:lang w:val="en-US"/>
        </w:rPr>
        <w:t xml:space="preserve">zardous </w:t>
      </w:r>
      <w:r>
        <w:rPr>
          <w:rFonts w:cs="Calibri"/>
          <w:color w:val="000000"/>
          <w:sz w:val="32"/>
          <w:szCs w:val="32"/>
          <w:lang w:val="en-US"/>
        </w:rPr>
        <w:t xml:space="preserve">occurrence to the </w:t>
      </w:r>
      <w:r>
        <w:rPr>
          <w:rFonts w:cs="Calibri"/>
          <w:color w:val="000000"/>
          <w:sz w:val="32"/>
          <w:szCs w:val="32"/>
          <w:lang w:val="en-US"/>
        </w:rPr>
        <w:t>workers and the site in general also proper fencing and sec</w:t>
      </w:r>
      <w:r>
        <w:rPr>
          <w:rFonts w:cs="Calibri"/>
          <w:color w:val="000000"/>
          <w:sz w:val="32"/>
          <w:szCs w:val="32"/>
          <w:lang w:val="en-US"/>
        </w:rPr>
        <w:t xml:space="preserve">urity should be put in place in other to </w:t>
      </w:r>
      <w:r>
        <w:rPr>
          <w:rFonts w:cs="Calibri"/>
          <w:color w:val="000000"/>
          <w:sz w:val="32"/>
          <w:szCs w:val="32"/>
          <w:lang w:val="en-US"/>
        </w:rPr>
        <w:t>checkmate th</w:t>
      </w:r>
      <w:r>
        <w:rPr>
          <w:rFonts w:cs="Calibri"/>
          <w:color w:val="000000"/>
          <w:sz w:val="32"/>
          <w:szCs w:val="32"/>
          <w:lang w:val="en-US"/>
        </w:rPr>
        <w:t>ieves</w:t>
      </w:r>
      <w:r>
        <w:rPr>
          <w:rFonts w:cs="Calibri"/>
          <w:color w:val="000000"/>
          <w:sz w:val="32"/>
          <w:szCs w:val="32"/>
          <w:lang w:val="en-US"/>
        </w:rPr>
        <w:t xml:space="preserve"> and </w:t>
      </w:r>
      <w:r>
        <w:rPr>
          <w:rFonts w:cs="Calibri"/>
          <w:color w:val="000000"/>
          <w:sz w:val="32"/>
          <w:szCs w:val="32"/>
          <w:lang w:val="en-US"/>
        </w:rPr>
        <w:t>non workers accessing the site.</w:t>
      </w:r>
    </w:p>
    <w:p>
      <w:pPr>
        <w:pStyle w:val="style0"/>
        <w:rPr>
          <w:rFonts w:cs="Calibri"/>
          <w:b/>
          <w:color w:val="000000"/>
          <w:sz w:val="32"/>
          <w:szCs w:val="32"/>
        </w:rPr>
      </w:pPr>
      <w:r>
        <w:rPr>
          <w:rFonts w:cs="Calibri" w:eastAsia="Times New Roman"/>
          <w:b/>
          <w:color w:val="000000"/>
          <w:sz w:val="32"/>
          <w:szCs w:val="32"/>
          <w:shd w:val="clear" w:color="auto" w:fill="ffffff"/>
        </w:rPr>
        <w:t xml:space="preserve">5.) </w:t>
      </w:r>
      <w:r>
        <w:rPr>
          <w:rFonts w:cs="Calibri" w:eastAsia="Times New Roman"/>
          <w:b/>
          <w:color w:val="000000"/>
          <w:sz w:val="32"/>
          <w:szCs w:val="32"/>
          <w:shd w:val="clear" w:color="auto" w:fill="ffffff"/>
        </w:rPr>
        <w:t>BEME</w:t>
      </w:r>
    </w:p>
    <w:tbl>
      <w:tblPr>
        <w:tblStyle w:val="style185"/>
        <w:tblW w:w="0" w:type="auto"/>
        <w:tblLook w:val="04A0" w:firstRow="1" w:lastRow="0" w:firstColumn="1" w:lastColumn="0" w:noHBand="0" w:noVBand="1"/>
      </w:tblPr>
      <w:tblGrid>
        <w:gridCol w:w="986"/>
        <w:gridCol w:w="2336"/>
        <w:gridCol w:w="1756"/>
        <w:gridCol w:w="1296"/>
        <w:gridCol w:w="1296"/>
        <w:gridCol w:w="1556"/>
      </w:tblGrid>
      <w:tr>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ITEM</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DESCRIPTION </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QUANTITY </w:t>
            </w: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UNIT</w:t>
            </w: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RATE</w:t>
            </w:r>
            <w:r>
              <w:rPr>
                <w:rFonts w:cs="Calibri"/>
                <w:color w:val="000000"/>
                <w:sz w:val="32"/>
                <w:szCs w:val="32"/>
              </w:rPr>
              <w:t xml:space="preserve"> </w:t>
            </w:r>
            <w:r>
              <w:rPr>
                <w:rFonts w:cs="Calibri"/>
                <w:color w:val="000000"/>
                <w:sz w:val="32"/>
                <w:szCs w:val="32"/>
              </w:rPr>
              <w:t>$</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AMOUNT </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Cement </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300</w:t>
            </w: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Bags</w:t>
            </w: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70000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70000</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2</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Sand</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6</w:t>
            </w: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Tons</w:t>
            </w: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4</w:t>
            </w:r>
            <w:r>
              <w:rPr>
                <w:rFonts w:cs="Calibri"/>
                <w:color w:val="000000"/>
                <w:sz w:val="32"/>
                <w:szCs w:val="32"/>
              </w:rPr>
              <w:t>000</w:t>
            </w:r>
            <w:r>
              <w:rPr>
                <w:rFonts w:cs="Calibri"/>
                <w:color w:val="000000"/>
                <w:sz w:val="32"/>
                <w:szCs w:val="32"/>
              </w:rPr>
              <w:t>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4</w:t>
            </w:r>
            <w:r>
              <w:rPr>
                <w:rFonts w:cs="Calibri"/>
                <w:color w:val="000000"/>
                <w:sz w:val="32"/>
                <w:szCs w:val="32"/>
              </w:rPr>
              <w:t>000</w:t>
            </w:r>
            <w:r>
              <w:rPr>
                <w:rFonts w:cs="Calibri"/>
                <w:color w:val="000000"/>
                <w:sz w:val="32"/>
                <w:szCs w:val="32"/>
              </w:rPr>
              <w:t>0</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3</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Water</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4</w:t>
            </w:r>
            <w:r>
              <w:rPr>
                <w:rFonts w:cs="Calibri"/>
                <w:color w:val="000000"/>
                <w:sz w:val="32"/>
                <w:szCs w:val="32"/>
                <w:lang w:val="en-US"/>
              </w:rPr>
              <w:t>50</w:t>
            </w: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Gallons</w:t>
            </w: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30</w:t>
            </w:r>
            <w:r>
              <w:rPr>
                <w:rFonts w:cs="Calibri"/>
                <w:color w:val="000000"/>
                <w:sz w:val="32"/>
                <w:szCs w:val="32"/>
              </w:rPr>
              <w:t>000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300</w:t>
            </w:r>
            <w:r>
              <w:rPr>
                <w:rFonts w:cs="Calibri"/>
                <w:color w:val="000000"/>
                <w:sz w:val="32"/>
                <w:szCs w:val="32"/>
              </w:rPr>
              <w:t>00</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4</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Cables </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20</w:t>
            </w:r>
            <w:r>
              <w:rPr>
                <w:rFonts w:cs="Calibri"/>
                <w:color w:val="000000"/>
                <w:sz w:val="32"/>
                <w:szCs w:val="32"/>
              </w:rPr>
              <w:t>0</w:t>
            </w: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Meters</w:t>
            </w: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80</w:t>
            </w:r>
            <w:r>
              <w:rPr>
                <w:rFonts w:cs="Calibri"/>
                <w:color w:val="000000"/>
                <w:sz w:val="32"/>
                <w:szCs w:val="32"/>
              </w:rPr>
              <w:t>000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800</w:t>
            </w:r>
            <w:r>
              <w:rPr>
                <w:rFonts w:cs="Calibri"/>
                <w:color w:val="000000"/>
                <w:sz w:val="32"/>
                <w:szCs w:val="32"/>
              </w:rPr>
              <w:t>00</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5</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Pipes</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80</w:t>
            </w: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Meters</w:t>
            </w: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6</w:t>
            </w:r>
            <w:r>
              <w:rPr>
                <w:rFonts w:cs="Calibri"/>
                <w:color w:val="000000"/>
                <w:sz w:val="32"/>
                <w:szCs w:val="32"/>
              </w:rPr>
              <w:t>000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6</w:t>
            </w:r>
            <w:r>
              <w:rPr>
                <w:rFonts w:cs="Calibri"/>
                <w:color w:val="000000"/>
                <w:sz w:val="32"/>
                <w:szCs w:val="32"/>
              </w:rPr>
              <w:t>000</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6</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Consultancy fee</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Naira</w:t>
            </w: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350</w:t>
            </w:r>
            <w:r>
              <w:rPr>
                <w:rFonts w:cs="Calibri"/>
                <w:color w:val="000000"/>
                <w:sz w:val="32"/>
                <w:szCs w:val="32"/>
              </w:rPr>
              <w:t>000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350</w:t>
            </w:r>
            <w:r>
              <w:rPr>
                <w:rFonts w:cs="Calibri"/>
                <w:color w:val="000000"/>
                <w:sz w:val="32"/>
                <w:szCs w:val="32"/>
              </w:rPr>
              <w:t>000</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7</w:t>
            </w:r>
            <w:r>
              <w:rPr>
                <w:rFonts w:cs="Calibri"/>
                <w:color w:val="000000"/>
                <w:sz w:val="32"/>
                <w:szCs w:val="32"/>
              </w:rPr>
              <w:t xml:space="preserve"> </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Transportation </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10</w:t>
            </w:r>
            <w:r>
              <w:rPr>
                <w:rFonts w:cs="Calibri"/>
                <w:color w:val="000000"/>
                <w:sz w:val="32"/>
                <w:szCs w:val="32"/>
              </w:rPr>
              <w:t>0000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10</w:t>
            </w:r>
            <w:r>
              <w:rPr>
                <w:rFonts w:cs="Calibri"/>
                <w:color w:val="000000"/>
                <w:sz w:val="32"/>
                <w:szCs w:val="32"/>
              </w:rPr>
              <w:t>0000</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8</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Site preparation and clearing </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50000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50000</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9</w:t>
            </w: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Profit</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200000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200000</w:t>
            </w:r>
          </w:p>
        </w:tc>
      </w:tr>
      <w:tr>
        <w:tblPrEx/>
        <w:trPr>
          <w:trHeight w:val="518" w:hRule="atLeast"/>
        </w:trPr>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1417"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Total</w:t>
            </w:r>
          </w:p>
        </w:tc>
        <w:tc>
          <w:tcPr>
            <w:tcW w:w="115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p>
        </w:tc>
        <w:tc>
          <w:tcPr>
            <w:tcW w:w="98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926000</w:t>
            </w:r>
          </w:p>
        </w:tc>
        <w:tc>
          <w:tcPr>
            <w:tcW w:w="1068"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lang w:val="en-US"/>
              </w:rPr>
              <w:t>926000</w:t>
            </w:r>
          </w:p>
        </w:tc>
      </w:tr>
    </w:tbl>
    <w:p>
      <w:pPr>
        <w:pStyle w:val="style0"/>
        <w:rPr>
          <w:rFonts w:cs="Calibri"/>
          <w:color w:val="000000"/>
          <w:sz w:val="32"/>
          <w:szCs w:val="32"/>
        </w:rPr>
      </w:pPr>
    </w:p>
    <w:p>
      <w:pPr>
        <w:pStyle w:val="style0"/>
        <w:rPr>
          <w:rFonts w:cs="Calibri"/>
          <w:color w:val="000000"/>
          <w:sz w:val="32"/>
          <w:szCs w:val="32"/>
        </w:rPr>
      </w:pPr>
    </w:p>
    <w:p>
      <w:pPr>
        <w:pStyle w:val="style0"/>
        <w:rPr>
          <w:rFonts w:cs="Calibri"/>
          <w:color w:val="000000"/>
          <w:sz w:val="32"/>
          <w:szCs w:val="32"/>
        </w:rPr>
      </w:pPr>
    </w:p>
    <w:p>
      <w:pPr>
        <w:pStyle w:val="style0"/>
        <w:rPr>
          <w:rFonts w:cs="Calibri"/>
          <w:color w:val="000000"/>
          <w:sz w:val="32"/>
          <w:szCs w:val="32"/>
        </w:rPr>
      </w:pPr>
    </w:p>
    <w:p>
      <w:pPr>
        <w:pStyle w:val="style0"/>
        <w:rPr>
          <w:rFonts w:cs="Calibri"/>
          <w:color w:val="000000"/>
          <w:sz w:val="32"/>
          <w:szCs w:val="32"/>
        </w:rPr>
      </w:pPr>
    </w:p>
    <w:p>
      <w:pPr>
        <w:pStyle w:val="style0"/>
        <w:rPr>
          <w:rFonts w:cs="Calibri"/>
          <w:b/>
          <w:color w:val="000000"/>
          <w:sz w:val="32"/>
          <w:szCs w:val="32"/>
        </w:rPr>
      </w:pPr>
      <w:r>
        <w:rPr>
          <w:rFonts w:cs="Calibri"/>
          <w:b/>
          <w:color w:val="000000"/>
          <w:sz w:val="32"/>
          <w:szCs w:val="32"/>
        </w:rPr>
        <w:t xml:space="preserve">6.) </w:t>
      </w:r>
    </w:p>
    <w:tbl>
      <w:tblPr>
        <w:tblStyle w:val="style213"/>
        <w:tblW w:w="10206" w:type="dxa"/>
        <w:tblInd w:w="-572" w:type="dxa"/>
        <w:tblLayout w:type="fixed"/>
        <w:tblLook w:val="04A0" w:firstRow="1" w:lastRow="0" w:firstColumn="1" w:lastColumn="0" w:noHBand="0" w:noVBand="1"/>
      </w:tblPr>
      <w:tblGrid>
        <w:gridCol w:w="851"/>
        <w:gridCol w:w="2126"/>
        <w:gridCol w:w="1843"/>
        <w:gridCol w:w="1984"/>
        <w:gridCol w:w="1560"/>
        <w:gridCol w:w="1842"/>
      </w:tblGrid>
      <w:tr>
        <w:trPr/>
        <w:tc>
          <w:tcPr>
            <w:tcW w:w="851"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S/N</w:t>
            </w:r>
          </w:p>
        </w:tc>
        <w:tc>
          <w:tcPr>
            <w:tcW w:w="212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DESCRIPTIO</w:t>
            </w:r>
            <w:r>
              <w:rPr>
                <w:rFonts w:cs="Calibri"/>
                <w:color w:val="000000"/>
                <w:sz w:val="32"/>
                <w:szCs w:val="32"/>
              </w:rPr>
              <w:t xml:space="preserve">N </w:t>
            </w:r>
          </w:p>
        </w:tc>
        <w:tc>
          <w:tcPr>
            <w:tcW w:w="184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SCHEDULE DATE</w:t>
            </w:r>
          </w:p>
        </w:tc>
        <w:tc>
          <w:tcPr>
            <w:tcW w:w="1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PERCENTAGE OF </w:t>
            </w:r>
            <w:r>
              <w:rPr>
                <w:rFonts w:cs="Calibri"/>
                <w:color w:val="000000"/>
                <w:sz w:val="32"/>
                <w:szCs w:val="32"/>
              </w:rPr>
              <w:t>TEC (</w:t>
            </w:r>
            <w:r>
              <w:rPr>
                <w:rFonts w:cs="Calibri"/>
                <w:color w:val="000000"/>
                <w:sz w:val="32"/>
                <w:szCs w:val="32"/>
              </w:rPr>
              <w:t>%)</w:t>
            </w:r>
          </w:p>
        </w:tc>
        <w:tc>
          <w:tcPr>
            <w:tcW w:w="1560"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AMOUNT </w:t>
            </w:r>
          </w:p>
        </w:tc>
        <w:tc>
          <w:tcPr>
            <w:tcW w:w="184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PAYMENT DATE</w:t>
            </w:r>
          </w:p>
        </w:tc>
      </w:tr>
      <w:tr>
        <w:tblPrEx/>
        <w:trPr/>
        <w:tc>
          <w:tcPr>
            <w:tcW w:w="851"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w:t>
            </w:r>
          </w:p>
        </w:tc>
        <w:tc>
          <w:tcPr>
            <w:tcW w:w="212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Mobilization </w:t>
            </w:r>
          </w:p>
        </w:tc>
        <w:tc>
          <w:tcPr>
            <w:tcW w:w="184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30/02/2020</w:t>
            </w:r>
          </w:p>
        </w:tc>
        <w:tc>
          <w:tcPr>
            <w:tcW w:w="1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30</w:t>
            </w:r>
          </w:p>
        </w:tc>
        <w:tc>
          <w:tcPr>
            <w:tcW w:w="1560"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6</w:t>
            </w:r>
            <w:r>
              <w:rPr>
                <w:rFonts w:cs="Calibri"/>
                <w:color w:val="000000"/>
                <w:sz w:val="32"/>
                <w:szCs w:val="32"/>
              </w:rPr>
              <w:t xml:space="preserve"> 000 000</w:t>
            </w:r>
          </w:p>
        </w:tc>
        <w:tc>
          <w:tcPr>
            <w:tcW w:w="184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14/01/2020</w:t>
            </w:r>
          </w:p>
        </w:tc>
      </w:tr>
      <w:tr>
        <w:tblPrEx/>
        <w:trPr/>
        <w:tc>
          <w:tcPr>
            <w:tcW w:w="851"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2</w:t>
            </w:r>
          </w:p>
        </w:tc>
        <w:tc>
          <w:tcPr>
            <w:tcW w:w="212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50% completion </w:t>
            </w:r>
          </w:p>
        </w:tc>
        <w:tc>
          <w:tcPr>
            <w:tcW w:w="184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16/03/</w:t>
            </w:r>
            <w:r>
              <w:rPr>
                <w:rFonts w:cs="Calibri"/>
                <w:color w:val="000000"/>
                <w:sz w:val="32"/>
                <w:szCs w:val="32"/>
              </w:rPr>
              <w:t>2020</w:t>
            </w:r>
          </w:p>
        </w:tc>
        <w:tc>
          <w:tcPr>
            <w:tcW w:w="1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30</w:t>
            </w:r>
          </w:p>
        </w:tc>
        <w:tc>
          <w:tcPr>
            <w:tcW w:w="1560"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6 000 000</w:t>
            </w:r>
          </w:p>
        </w:tc>
        <w:tc>
          <w:tcPr>
            <w:tcW w:w="184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17/03/2020</w:t>
            </w:r>
          </w:p>
        </w:tc>
      </w:tr>
      <w:tr>
        <w:tblPrEx/>
        <w:trPr/>
        <w:tc>
          <w:tcPr>
            <w:tcW w:w="851"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3</w:t>
            </w:r>
          </w:p>
        </w:tc>
        <w:tc>
          <w:tcPr>
            <w:tcW w:w="212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Completion and handover </w:t>
            </w:r>
          </w:p>
        </w:tc>
        <w:tc>
          <w:tcPr>
            <w:tcW w:w="184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29/05/2020</w:t>
            </w:r>
          </w:p>
        </w:tc>
        <w:tc>
          <w:tcPr>
            <w:tcW w:w="1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30</w:t>
            </w:r>
          </w:p>
        </w:tc>
        <w:tc>
          <w:tcPr>
            <w:tcW w:w="1560"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6 000 000</w:t>
            </w:r>
          </w:p>
        </w:tc>
        <w:tc>
          <w:tcPr>
            <w:tcW w:w="184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29/05/2020</w:t>
            </w:r>
          </w:p>
        </w:tc>
      </w:tr>
      <w:tr>
        <w:tblPrEx/>
        <w:trPr/>
        <w:tc>
          <w:tcPr>
            <w:tcW w:w="851"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4</w:t>
            </w:r>
          </w:p>
        </w:tc>
        <w:tc>
          <w:tcPr>
            <w:tcW w:w="2126"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 xml:space="preserve">Defect liability period </w:t>
            </w:r>
          </w:p>
        </w:tc>
        <w:tc>
          <w:tcPr>
            <w:tcW w:w="1843"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12/</w:t>
            </w:r>
            <w:r>
              <w:rPr>
                <w:rFonts w:cs="Calibri"/>
                <w:color w:val="000000"/>
                <w:sz w:val="32"/>
                <w:szCs w:val="32"/>
                <w:lang w:val="en-US"/>
              </w:rPr>
              <w:t>1</w:t>
            </w:r>
            <w:r>
              <w:rPr>
                <w:rFonts w:cs="Calibri"/>
                <w:color w:val="000000"/>
                <w:sz w:val="32"/>
                <w:szCs w:val="32"/>
              </w:rPr>
              <w:t>0/20</w:t>
            </w:r>
            <w:r>
              <w:rPr>
                <w:rFonts w:cs="Calibri"/>
                <w:color w:val="000000"/>
                <w:sz w:val="32"/>
                <w:szCs w:val="32"/>
                <w:lang w:val="en-US"/>
              </w:rPr>
              <w:t>20</w:t>
            </w:r>
          </w:p>
        </w:tc>
        <w:tc>
          <w:tcPr>
            <w:tcW w:w="1984"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10</w:t>
            </w:r>
          </w:p>
        </w:tc>
        <w:tc>
          <w:tcPr>
            <w:tcW w:w="1560"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2 000 000</w:t>
            </w:r>
          </w:p>
        </w:tc>
        <w:tc>
          <w:tcPr>
            <w:tcW w:w="1842" w:type="dxa"/>
            <w:tcBorders>
              <w:top w:val="single" w:sz="4" w:space="0" w:color="000000"/>
              <w:left w:val="single" w:sz="4" w:space="0" w:color="000000"/>
              <w:bottom w:val="single" w:sz="4" w:space="0" w:color="000000"/>
              <w:right w:val="single" w:sz="4" w:space="0" w:color="000000"/>
            </w:tcBorders>
          </w:tcPr>
          <w:p>
            <w:pPr>
              <w:pStyle w:val="style0"/>
              <w:rPr>
                <w:rFonts w:cs="Calibri"/>
                <w:color w:val="000000"/>
                <w:sz w:val="32"/>
                <w:szCs w:val="32"/>
              </w:rPr>
            </w:pPr>
            <w:r>
              <w:rPr>
                <w:rFonts w:cs="Calibri"/>
                <w:color w:val="000000"/>
                <w:sz w:val="32"/>
                <w:szCs w:val="32"/>
              </w:rPr>
              <w:t>12/10/2020</w:t>
            </w:r>
          </w:p>
        </w:tc>
      </w:tr>
    </w:tbl>
    <w:p>
      <w:pPr>
        <w:pStyle w:val="style0"/>
        <w:rPr>
          <w:rFonts w:cs="Calibri"/>
          <w:color w:val="000000"/>
          <w:sz w:val="32"/>
          <w:szCs w:val="32"/>
        </w:rPr>
      </w:pPr>
    </w:p>
    <w:p>
      <w:pPr>
        <w:pStyle w:val="style0"/>
        <w:rPr>
          <w:rFonts w:cs="Calibri"/>
          <w:color w:val="000000"/>
          <w:sz w:val="32"/>
          <w:szCs w:val="32"/>
        </w:rPr>
      </w:pPr>
      <w:r>
        <w:rPr>
          <w:rFonts w:cs="Calibri"/>
          <w:color w:val="000000"/>
          <w:sz w:val="32"/>
          <w:szCs w:val="32"/>
        </w:rPr>
        <w:t xml:space="preserve">7.) </w:t>
      </w:r>
      <w:r>
        <w:rPr>
          <w:rFonts w:cs="Calibri"/>
          <w:b/>
          <w:color w:val="000000"/>
          <w:sz w:val="32"/>
          <w:szCs w:val="32"/>
        </w:rPr>
        <w:t>BEME:</w:t>
      </w:r>
    </w:p>
    <w:p>
      <w:pPr>
        <w:pStyle w:val="style0"/>
        <w:rPr>
          <w:rFonts w:cs="Calibri"/>
          <w:color w:val="000000"/>
          <w:sz w:val="32"/>
          <w:szCs w:val="32"/>
        </w:rPr>
      </w:pPr>
      <w:r>
        <w:rPr>
          <w:rFonts w:cs="Calibri"/>
          <w:color w:val="000000"/>
          <w:sz w:val="32"/>
          <w:szCs w:val="32"/>
        </w:rPr>
        <w:t xml:space="preserve"> </w:t>
      </w:r>
      <w:r>
        <w:rPr>
          <w:rFonts w:cs="Calibri"/>
          <w:color w:val="000000"/>
          <w:sz w:val="32"/>
          <w:szCs w:val="32"/>
          <w:lang w:val="en-US"/>
        </w:rPr>
        <w:t>A BEME review: definition and description. ... A BEME review is a description and evaluation of evidence pertinent to a clearly formulated topic/question that uses explicit scientific methodologies and methods to systematically identify, assemble, critically analyse and synthesise information relevant to the review topic.</w:t>
      </w:r>
    </w:p>
    <w:p>
      <w:pPr>
        <w:pStyle w:val="style0"/>
        <w:rPr>
          <w:rFonts w:cs="Calibri"/>
          <w:color w:val="000000"/>
          <w:sz w:val="32"/>
          <w:szCs w:val="32"/>
        </w:rPr>
      </w:pPr>
      <w:r>
        <w:rPr>
          <w:rFonts w:cs="Calibri"/>
          <w:b/>
          <w:color w:val="000000"/>
          <w:sz w:val="32"/>
          <w:szCs w:val="32"/>
        </w:rPr>
        <w:t>Defect liability period:</w:t>
      </w:r>
      <w:r>
        <w:rPr>
          <w:rFonts w:cs="Calibri"/>
          <w:color w:val="000000"/>
          <w:sz w:val="32"/>
          <w:szCs w:val="32"/>
        </w:rPr>
        <w:t xml:space="preserve"> </w:t>
      </w:r>
    </w:p>
    <w:p>
      <w:pPr>
        <w:pStyle w:val="style0"/>
        <w:rPr>
          <w:rFonts w:cs="Calibri" w:eastAsia="Times New Roman"/>
          <w:color w:val="000000"/>
          <w:sz w:val="32"/>
          <w:szCs w:val="32"/>
          <w:shd w:val="clear" w:color="auto" w:fill="ffffff"/>
          <w:lang w:val="en-US"/>
        </w:rPr>
      </w:pPr>
      <w:r>
        <w:rPr>
          <w:rFonts w:cs="Calibri" w:eastAsia="Times New Roman"/>
          <w:color w:val="000000"/>
          <w:sz w:val="32"/>
          <w:szCs w:val="32"/>
          <w:shd w:val="clear" w:color="auto" w:fill="ffffff"/>
          <w:lang w:val="en-US"/>
        </w:rPr>
        <w:t xml:space="preserve">The defects liability period (or 'DLP') is a fixed period of time, starting from the date of practical completion, during which the contractor has an express contractual right to return to the site to rectify defects. </w:t>
      </w:r>
    </w:p>
    <w:p>
      <w:pPr>
        <w:pStyle w:val="style0"/>
        <w:rPr>
          <w:rFonts w:cs="Calibri" w:eastAsia="Times New Roman"/>
          <w:color w:val="000000"/>
          <w:sz w:val="32"/>
          <w:szCs w:val="32"/>
          <w:shd w:val="clear" w:color="auto" w:fill="ffffff"/>
        </w:rPr>
      </w:pPr>
    </w:p>
    <w:p>
      <w:pPr>
        <w:pStyle w:val="style0"/>
        <w:rPr>
          <w:rFonts w:cs="Calibri" w:eastAsia="Times New Roman"/>
          <w:color w:val="000000"/>
          <w:sz w:val="32"/>
          <w:szCs w:val="32"/>
          <w:shd w:val="clear" w:color="auto" w:fill="ffffff"/>
        </w:rPr>
      </w:pPr>
    </w:p>
    <w:p>
      <w:pPr>
        <w:pStyle w:val="style0"/>
        <w:rPr>
          <w:rFonts w:cs="Calibri" w:eastAsia="Times New Roman"/>
          <w:color w:val="000000"/>
          <w:sz w:val="32"/>
          <w:szCs w:val="32"/>
          <w:shd w:val="clear" w:color="auto" w:fill="ffffff"/>
          <w:lang w:val="en-US"/>
        </w:rPr>
      </w:pPr>
      <w:r>
        <w:rPr>
          <w:rFonts w:cs="Calibri" w:eastAsia="Times New Roman"/>
          <w:color w:val="000000"/>
          <w:sz w:val="32"/>
          <w:szCs w:val="32"/>
          <w:shd w:val="clear" w:color="auto" w:fill="ffffff"/>
          <w:lang w:val="en-US"/>
        </w:rPr>
        <w:t>During the defects liability period, typically:</w:t>
      </w:r>
    </w:p>
    <w:p>
      <w:pPr>
        <w:pStyle w:val="style0"/>
        <w:rPr>
          <w:rFonts w:cs="Calibri" w:eastAsia="Times New Roman"/>
          <w:color w:val="000000"/>
          <w:sz w:val="32"/>
          <w:szCs w:val="32"/>
          <w:shd w:val="clear" w:color="auto" w:fill="ffffff"/>
        </w:rPr>
      </w:pPr>
    </w:p>
    <w:p>
      <w:pPr>
        <w:pStyle w:val="style0"/>
        <w:rPr>
          <w:rFonts w:cs="Calibri" w:eastAsia="Times New Roman"/>
          <w:color w:val="000000"/>
          <w:sz w:val="32"/>
          <w:szCs w:val="32"/>
          <w:shd w:val="clear" w:color="auto" w:fill="ffffff"/>
          <w:lang w:val="en-US"/>
        </w:rPr>
      </w:pPr>
      <w:r>
        <w:rPr>
          <w:rFonts w:cs="Calibri" w:eastAsia="Times New Roman"/>
          <w:color w:val="000000"/>
          <w:sz w:val="32"/>
          <w:szCs w:val="32"/>
          <w:shd w:val="clear" w:color="auto" w:fill="ffffff"/>
          <w:lang w:val="en-US"/>
        </w:rPr>
        <w:t>the contractor has the right to return to the site to rectify defects or complete unfinished work;</w:t>
      </w:r>
    </w:p>
    <w:p>
      <w:pPr>
        <w:pStyle w:val="style0"/>
        <w:rPr>
          <w:rFonts w:cs="Calibri" w:eastAsia="Times New Roman"/>
          <w:color w:val="000000"/>
          <w:sz w:val="32"/>
          <w:szCs w:val="32"/>
          <w:shd w:val="clear" w:color="auto" w:fill="ffffff"/>
          <w:lang w:val="en-US"/>
        </w:rPr>
      </w:pPr>
      <w:r>
        <w:rPr>
          <w:rFonts w:cs="Calibri" w:eastAsia="Times New Roman"/>
          <w:color w:val="000000"/>
          <w:sz w:val="32"/>
          <w:szCs w:val="32"/>
          <w:shd w:val="clear" w:color="auto" w:fill="ffffff"/>
          <w:lang w:val="en-US"/>
        </w:rPr>
        <w:t>the principal is entitled to continue holding security, to secure the contractor’s obligations in respect of incomplete or defective work; and</w:t>
      </w:r>
    </w:p>
    <w:p>
      <w:pPr>
        <w:pStyle w:val="style0"/>
        <w:rPr>
          <w:rFonts w:cs="Calibri" w:eastAsia="Times New Roman"/>
          <w:color w:val="000000"/>
          <w:sz w:val="32"/>
          <w:szCs w:val="32"/>
          <w:shd w:val="clear" w:color="auto" w:fill="ffffff"/>
          <w:lang w:val="en-US"/>
        </w:rPr>
      </w:pPr>
      <w:r>
        <w:rPr>
          <w:rFonts w:cs="Calibri" w:eastAsia="Times New Roman"/>
          <w:color w:val="000000"/>
          <w:sz w:val="32"/>
          <w:szCs w:val="32"/>
          <w:shd w:val="clear" w:color="auto" w:fill="ffffff"/>
          <w:lang w:val="en-US"/>
        </w:rPr>
        <w:t>the superintendent continues to remain involved in the project.</w:t>
      </w:r>
    </w:p>
    <w:p>
      <w:pPr>
        <w:pStyle w:val="style0"/>
        <w:rPr>
          <w:rFonts w:cs="Calibri" w:eastAsia="Times New Roman"/>
          <w:color w:val="000000"/>
          <w:sz w:val="32"/>
          <w:szCs w:val="32"/>
          <w:shd w:val="clear" w:color="auto" w:fill="ffffff"/>
        </w:rPr>
      </w:pPr>
      <w:r>
        <w:rPr>
          <w:rFonts w:cs="Calibri" w:eastAsia="Times New Roman"/>
          <w:color w:val="000000"/>
          <w:sz w:val="32"/>
          <w:szCs w:val="32"/>
          <w:shd w:val="clear" w:color="auto" w:fill="ffffff"/>
          <w:lang w:val="en-US"/>
        </w:rPr>
        <w:t xml:space="preserve">Under some contracts, if the contractor rectifies a defect during the defects liability period, there will be a new defects liability period in respect of that rectification work.  </w:t>
      </w:r>
    </w:p>
    <w:p>
      <w:pPr>
        <w:pStyle w:val="style0"/>
        <w:rPr>
          <w:rFonts w:cs="Calibri" w:eastAsia="Times New Roman"/>
          <w:b/>
          <w:color w:val="000000"/>
          <w:sz w:val="32"/>
          <w:szCs w:val="32"/>
          <w:shd w:val="clear" w:color="auto" w:fill="ffffff"/>
        </w:rPr>
      </w:pPr>
      <w:r>
        <w:rPr>
          <w:rFonts w:cs="Calibri" w:eastAsia="Times New Roman"/>
          <w:b/>
          <w:color w:val="000000"/>
          <w:sz w:val="32"/>
          <w:szCs w:val="32"/>
          <w:shd w:val="clear" w:color="auto" w:fill="ffffff"/>
        </w:rPr>
        <w:t>LEAD CONSULTANT:</w:t>
      </w:r>
    </w:p>
    <w:p>
      <w:pPr>
        <w:pStyle w:val="style0"/>
        <w:rPr>
          <w:rFonts w:cs="Calibri" w:eastAsia="Times New Roman"/>
          <w:color w:val="000000"/>
          <w:sz w:val="32"/>
          <w:szCs w:val="32"/>
          <w:shd w:val="clear" w:color="auto" w:fill="ffffff"/>
        </w:rPr>
      </w:pPr>
      <w:r>
        <w:rPr>
          <w:rFonts w:cs="Calibri" w:eastAsia="Times New Roman"/>
          <w:color w:val="000000"/>
          <w:sz w:val="32"/>
          <w:szCs w:val="32"/>
          <w:shd w:val="clear" w:color="auto" w:fill="ffffff"/>
        </w:rPr>
        <w:t xml:space="preserve"> </w:t>
      </w:r>
      <w:r>
        <w:rPr>
          <w:rFonts w:cs="Calibri" w:eastAsia="Times New Roman"/>
          <w:color w:val="000000"/>
          <w:sz w:val="32"/>
          <w:szCs w:val="32"/>
          <w:shd w:val="clear" w:color="auto" w:fill="ffffff"/>
        </w:rPr>
        <w:t xml:space="preserve">The lead consultant is the consultant that directs the work of </w:t>
      </w:r>
      <w:r>
        <w:rPr>
          <w:rFonts w:cs="Calibri" w:eastAsia="Times New Roman"/>
          <w:color w:val="000000"/>
          <w:sz w:val="32"/>
          <w:szCs w:val="32"/>
          <w:shd w:val="clear" w:color="auto" w:fill="ffffff"/>
        </w:rPr>
        <w:t>the</w:t>
      </w:r>
      <w:r>
        <w:rPr>
          <w:rFonts w:cs="Calibri" w:eastAsia="Times New Roman"/>
          <w:color w:val="000000"/>
          <w:sz w:val="32"/>
          <w:szCs w:val="32"/>
          <w:shd w:val="clear" w:color="auto" w:fill="ffffff"/>
        </w:rPr>
        <w:t xml:space="preserve"> consultant team and is the main point of contact for communication between the client and the consultant team, except for </w:t>
      </w:r>
      <w:r>
        <w:rPr>
          <w:rFonts w:cs="Calibri" w:eastAsia="Times New Roman"/>
          <w:color w:val="000000"/>
          <w:sz w:val="32"/>
          <w:szCs w:val="32"/>
          <w:shd w:val="clear" w:color="auto" w:fill="ffffff"/>
        </w:rPr>
        <w:t>on significant design issues where the lead designer may become the main point of contact.</w:t>
      </w:r>
    </w:p>
    <w:p>
      <w:pPr>
        <w:pStyle w:val="style0"/>
        <w:rPr>
          <w:rFonts w:cs="Calibri" w:eastAsia="Times New Roman"/>
          <w:color w:val="000000"/>
          <w:sz w:val="32"/>
          <w:szCs w:val="32"/>
          <w:shd w:val="clear" w:color="auto" w:fill="ffffff"/>
        </w:rPr>
      </w:pPr>
      <w:r>
        <w:rPr>
          <w:rFonts w:cs="Calibri" w:eastAsia="Times New Roman"/>
          <w:color w:val="000000"/>
          <w:sz w:val="32"/>
          <w:szCs w:val="32"/>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pPr>
        <w:pStyle w:val="style0"/>
        <w:rPr>
          <w:rFonts w:cs="Calibri"/>
          <w:color w:val="000000"/>
          <w:sz w:val="32"/>
          <w:szCs w:val="32"/>
        </w:rPr>
      </w:pPr>
      <w:r>
        <w:rPr>
          <w:rFonts w:cs="Calibri"/>
          <w:color w:val="000000"/>
          <w:sz w:val="32"/>
          <w:szCs w:val="32"/>
        </w:rPr>
        <w:t xml:space="preserve">ENVUROMENTAL IMPACT </w:t>
      </w:r>
      <w:r>
        <w:rPr>
          <w:rFonts w:cs="Calibri"/>
          <w:color w:val="000000"/>
          <w:sz w:val="32"/>
          <w:szCs w:val="32"/>
        </w:rPr>
        <w:t>ASSESSMENT (</w:t>
      </w:r>
      <w:r>
        <w:rPr>
          <w:rFonts w:cs="Calibri"/>
          <w:color w:val="000000"/>
          <w:sz w:val="32"/>
          <w:szCs w:val="32"/>
        </w:rPr>
        <w:t xml:space="preserve">EIA): </w:t>
      </w:r>
      <w:r>
        <w:rPr>
          <w:rFonts w:cs="Calibri" w:eastAsia="Times New Roman"/>
          <w:color w:val="000000"/>
          <w:sz w:val="32"/>
          <w:szCs w:val="32"/>
          <w:shd w:val="clear" w:color="auto" w:fill="ffffff"/>
        </w:rPr>
        <w:t>Environmental assessment is the assessment of the environmental consequences of a plan, policy, program, or actual projects prior to the decision to move forward with the proposed action.</w:t>
      </w:r>
    </w:p>
    <w:p>
      <w:pPr>
        <w:pStyle w:val="style0"/>
        <w:rPr>
          <w:rFonts w:cs="Calibri"/>
          <w:color w:val="000000"/>
          <w:sz w:val="32"/>
          <w:szCs w:val="32"/>
        </w:rPr>
      </w:pPr>
    </w:p>
    <w:p>
      <w:pPr>
        <w:pStyle w:val="style0"/>
        <w:rPr>
          <w:rFonts w:cs="Calibri"/>
          <w:color w:val="000000"/>
          <w:sz w:val="32"/>
          <w:szCs w:val="32"/>
        </w:rPr>
      </w:pPr>
    </w:p>
    <w:p>
      <w:pPr>
        <w:pStyle w:val="style0"/>
        <w:rPr>
          <w:rFonts w:cs="Calibri"/>
          <w:color w:val="000000"/>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097">
    <w:name w:val="Grid Table Light"/>
    <w:basedOn w:val="style105"/>
    <w:next w:val="style4097"/>
    <w:uiPriority w:val="40"/>
    <w:pPr>
      <w:spacing w:after="0" w:lineRule="auto" w:line="240"/>
    </w:pP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tcBorders/>
    </w:tcPr>
  </w:style>
  <w:style w:type="paragraph" w:styleId="style180">
    <w:name w:val="Quote"/>
    <w:basedOn w:val="style0"/>
    <w:next w:val="style0"/>
    <w:link w:val="style4098"/>
    <w:qFormat/>
    <w:uiPriority w:val="29"/>
    <w:pPr>
      <w:spacing w:before="200" w:lineRule="auto" w:line="251"/>
      <w:ind w:left="864" w:right="864"/>
      <w:jc w:val="center"/>
    </w:pPr>
    <w:rPr>
      <w:i/>
      <w:iCs/>
      <w:color w:val="404040"/>
    </w:rPr>
  </w:style>
  <w:style w:type="character" w:customStyle="1" w:styleId="style4098">
    <w:name w:val="Quote Char_12f2deac-09a8-4ed0-8920-1bcf4c2105c1"/>
    <w:basedOn w:val="style65"/>
    <w:next w:val="style4098"/>
    <w:link w:val="style180"/>
    <w:uiPriority w:val="29"/>
    <w:rPr>
      <w:i/>
      <w:iCs/>
      <w:color w:val="404040"/>
    </w:r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660</Words>
  <Pages>5</Pages>
  <Characters>3482</Characters>
  <Application>WPS Office</Application>
  <DocSecurity>0</DocSecurity>
  <Paragraphs>225</Paragraphs>
  <ScaleCrop>false</ScaleCrop>
  <Company>Microsoft</Company>
  <LinksUpToDate>false</LinksUpToDate>
  <CharactersWithSpaces>4057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2020-04-16T09:16:03Z</dcterms:created>
  <dc:creator>Efe Echerebor</dc:creator>
  <lastModifiedBy>itel S13</lastModifiedBy>
  <dcterms:modified xsi:type="dcterms:W3CDTF">2020-04-16T09:16:03Z</dcterms:modified>
  <revision>92</revision>
</coreProperties>
</file>

<file path=docProps/custom.xml><?xml version="1.0" encoding="utf-8"?>
<Properties xmlns="http://schemas.openxmlformats.org/officeDocument/2006/custom-properties" xmlns:vt="http://schemas.openxmlformats.org/officeDocument/2006/docPropsVTypes"/>
</file>