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06" w:rsidRPr="00390919" w:rsidRDefault="00084706" w:rsidP="00390919">
      <w:pPr>
        <w:spacing w:line="360" w:lineRule="auto"/>
        <w:rPr>
          <w:rFonts w:ascii="Times New Roman" w:hAnsi="Times New Roman" w:cs="Times New Roman"/>
          <w:sz w:val="56"/>
          <w:szCs w:val="56"/>
        </w:rPr>
      </w:pPr>
      <w:r w:rsidRPr="00390919">
        <w:rPr>
          <w:rFonts w:ascii="Times New Roman" w:hAnsi="Times New Roman" w:cs="Times New Roman"/>
          <w:sz w:val="56"/>
          <w:szCs w:val="56"/>
          <w:u w:val="single"/>
        </w:rPr>
        <w:t>NAME:</w:t>
      </w:r>
      <w:r w:rsidRPr="00390919">
        <w:rPr>
          <w:rFonts w:ascii="Times New Roman" w:hAnsi="Times New Roman" w:cs="Times New Roman"/>
          <w:sz w:val="56"/>
          <w:szCs w:val="56"/>
        </w:rPr>
        <w:t xml:space="preserve"> </w:t>
      </w:r>
      <w:r w:rsidRPr="00390919">
        <w:rPr>
          <w:rFonts w:ascii="Times New Roman" w:hAnsi="Times New Roman" w:cs="Times New Roman"/>
          <w:sz w:val="72"/>
          <w:szCs w:val="56"/>
        </w:rPr>
        <w:t>CHIOKE VICTOR U.P</w:t>
      </w:r>
    </w:p>
    <w:p w:rsidR="00084706" w:rsidRPr="00390919" w:rsidRDefault="00084706" w:rsidP="00390919">
      <w:pPr>
        <w:spacing w:line="360" w:lineRule="auto"/>
        <w:rPr>
          <w:rFonts w:ascii="Times New Roman" w:hAnsi="Times New Roman" w:cs="Times New Roman"/>
          <w:sz w:val="56"/>
          <w:szCs w:val="56"/>
        </w:rPr>
      </w:pPr>
      <w:r w:rsidRPr="00390919">
        <w:rPr>
          <w:rFonts w:ascii="Times New Roman" w:hAnsi="Times New Roman" w:cs="Times New Roman"/>
          <w:sz w:val="56"/>
          <w:szCs w:val="56"/>
          <w:u w:val="single"/>
        </w:rPr>
        <w:t>MATRIC NO:</w:t>
      </w:r>
      <w:r w:rsidRPr="00390919">
        <w:rPr>
          <w:rFonts w:ascii="Times New Roman" w:hAnsi="Times New Roman" w:cs="Times New Roman"/>
          <w:sz w:val="56"/>
          <w:szCs w:val="56"/>
        </w:rPr>
        <w:t xml:space="preserve"> </w:t>
      </w:r>
      <w:r w:rsidRPr="00390919">
        <w:rPr>
          <w:rFonts w:ascii="Times New Roman" w:hAnsi="Times New Roman" w:cs="Times New Roman"/>
          <w:sz w:val="72"/>
          <w:szCs w:val="56"/>
        </w:rPr>
        <w:t>18/ENG02/031</w:t>
      </w:r>
    </w:p>
    <w:p w:rsidR="00084706" w:rsidRPr="00390919" w:rsidRDefault="00084706" w:rsidP="00390919">
      <w:pPr>
        <w:spacing w:line="360" w:lineRule="auto"/>
        <w:rPr>
          <w:rFonts w:ascii="Times New Roman" w:hAnsi="Times New Roman" w:cs="Times New Roman"/>
          <w:sz w:val="56"/>
          <w:szCs w:val="56"/>
        </w:rPr>
      </w:pPr>
      <w:r w:rsidRPr="00390919">
        <w:rPr>
          <w:rFonts w:ascii="Times New Roman" w:hAnsi="Times New Roman" w:cs="Times New Roman"/>
          <w:sz w:val="56"/>
          <w:szCs w:val="56"/>
          <w:u w:val="single"/>
        </w:rPr>
        <w:t>COLLEGE:</w:t>
      </w:r>
      <w:r w:rsidRPr="00390919">
        <w:rPr>
          <w:rFonts w:ascii="Times New Roman" w:hAnsi="Times New Roman" w:cs="Times New Roman"/>
          <w:sz w:val="56"/>
          <w:szCs w:val="56"/>
        </w:rPr>
        <w:t xml:space="preserve"> </w:t>
      </w:r>
      <w:r w:rsidRPr="00390919">
        <w:rPr>
          <w:rFonts w:ascii="Times New Roman" w:hAnsi="Times New Roman" w:cs="Times New Roman"/>
          <w:sz w:val="72"/>
          <w:szCs w:val="56"/>
        </w:rPr>
        <w:t>ENGINEERING</w:t>
      </w:r>
    </w:p>
    <w:p w:rsidR="00084706" w:rsidRPr="00390919" w:rsidRDefault="00084706" w:rsidP="00084706">
      <w:pPr>
        <w:spacing w:line="360" w:lineRule="auto"/>
        <w:rPr>
          <w:rFonts w:ascii="Times New Roman" w:hAnsi="Times New Roman" w:cs="Times New Roman"/>
          <w:sz w:val="72"/>
          <w:szCs w:val="56"/>
        </w:rPr>
      </w:pPr>
      <w:r w:rsidRPr="00390919">
        <w:rPr>
          <w:rFonts w:ascii="Times New Roman" w:hAnsi="Times New Roman" w:cs="Times New Roman"/>
          <w:sz w:val="56"/>
          <w:szCs w:val="56"/>
          <w:u w:val="single"/>
        </w:rPr>
        <w:t>DEPARTMENT:</w:t>
      </w:r>
      <w:r w:rsidRPr="00390919">
        <w:rPr>
          <w:rFonts w:ascii="Times New Roman" w:hAnsi="Times New Roman" w:cs="Times New Roman"/>
          <w:sz w:val="56"/>
          <w:szCs w:val="56"/>
        </w:rPr>
        <w:t xml:space="preserve"> </w:t>
      </w:r>
      <w:r w:rsidRPr="00390919">
        <w:rPr>
          <w:rFonts w:ascii="Times New Roman" w:hAnsi="Times New Roman" w:cs="Times New Roman"/>
          <w:sz w:val="72"/>
          <w:szCs w:val="56"/>
        </w:rPr>
        <w:t>COMPUTER ENGINEERING</w:t>
      </w:r>
    </w:p>
    <w:p w:rsidR="00084706" w:rsidRPr="00390919" w:rsidRDefault="00084706" w:rsidP="00084706">
      <w:pPr>
        <w:spacing w:line="360" w:lineRule="auto"/>
        <w:rPr>
          <w:rFonts w:ascii="Times New Roman" w:hAnsi="Times New Roman" w:cs="Times New Roman"/>
          <w:sz w:val="72"/>
          <w:szCs w:val="56"/>
        </w:rPr>
      </w:pPr>
      <w:r w:rsidRPr="00390919">
        <w:rPr>
          <w:rFonts w:ascii="Times New Roman" w:hAnsi="Times New Roman" w:cs="Times New Roman"/>
          <w:sz w:val="56"/>
          <w:szCs w:val="56"/>
          <w:u w:val="single"/>
        </w:rPr>
        <w:t>COURSE CODE:</w:t>
      </w:r>
      <w:r w:rsidRPr="00390919">
        <w:rPr>
          <w:rFonts w:ascii="Times New Roman" w:hAnsi="Times New Roman" w:cs="Times New Roman"/>
          <w:sz w:val="72"/>
          <w:szCs w:val="56"/>
        </w:rPr>
        <w:t xml:space="preserve"> ENG 284</w:t>
      </w:r>
    </w:p>
    <w:p w:rsidR="00390919" w:rsidRPr="00390919" w:rsidRDefault="00390919" w:rsidP="00390919">
      <w:pPr>
        <w:spacing w:line="360" w:lineRule="auto"/>
        <w:rPr>
          <w:rFonts w:ascii="Times New Roman" w:hAnsi="Times New Roman" w:cs="Times New Roman"/>
          <w:sz w:val="56"/>
          <w:szCs w:val="56"/>
        </w:rPr>
      </w:pPr>
      <w:r w:rsidRPr="00390919">
        <w:rPr>
          <w:rFonts w:ascii="Times New Roman" w:hAnsi="Times New Roman" w:cs="Times New Roman"/>
          <w:sz w:val="56"/>
          <w:szCs w:val="56"/>
          <w:u w:val="single"/>
        </w:rPr>
        <w:t>COURSE TITLE:</w:t>
      </w:r>
      <w:r w:rsidRPr="00390919">
        <w:rPr>
          <w:rFonts w:ascii="Times New Roman" w:hAnsi="Times New Roman" w:cs="Times New Roman"/>
          <w:sz w:val="72"/>
          <w:szCs w:val="56"/>
        </w:rPr>
        <w:t xml:space="preserve"> ENGINEER IN SOCIETY</w:t>
      </w:r>
    </w:p>
    <w:p w:rsidR="00390919" w:rsidRPr="00D05163" w:rsidRDefault="00390919" w:rsidP="00084706">
      <w:pPr>
        <w:spacing w:line="360" w:lineRule="auto"/>
        <w:rPr>
          <w:rFonts w:ascii="Times New Roman" w:hAnsi="Times New Roman" w:cs="Times New Roman"/>
          <w:sz w:val="56"/>
          <w:szCs w:val="56"/>
        </w:rPr>
      </w:pPr>
    </w:p>
    <w:p w:rsidR="00390919" w:rsidRDefault="00390919" w:rsidP="00390919">
      <w:pPr>
        <w:rPr>
          <w:rFonts w:ascii="Times New Roman" w:hAnsi="Times New Roman" w:cs="Times New Roman"/>
          <w:sz w:val="56"/>
          <w:szCs w:val="56"/>
          <w:u w:val="single"/>
        </w:rPr>
      </w:pPr>
    </w:p>
    <w:p w:rsidR="00390919" w:rsidRPr="00390919" w:rsidRDefault="00390919" w:rsidP="00390919">
      <w:pPr>
        <w:rPr>
          <w:rFonts w:ascii="Times New Roman" w:hAnsi="Times New Roman" w:cs="Times New Roman"/>
          <w:sz w:val="48"/>
          <w:szCs w:val="56"/>
          <w:u w:val="single"/>
        </w:rPr>
      </w:pPr>
      <w:r w:rsidRPr="00390919">
        <w:rPr>
          <w:rFonts w:ascii="Times New Roman" w:hAnsi="Times New Roman" w:cs="Times New Roman"/>
          <w:sz w:val="52"/>
          <w:szCs w:val="56"/>
          <w:u w:val="single"/>
        </w:rPr>
        <w:lastRenderedPageBreak/>
        <w:t>THE PROJECT</w:t>
      </w:r>
      <w:r>
        <w:rPr>
          <w:rFonts w:ascii="Times New Roman" w:hAnsi="Times New Roman" w:cs="Times New Roman"/>
          <w:sz w:val="52"/>
          <w:szCs w:val="56"/>
          <w:u w:val="single"/>
        </w:rPr>
        <w:t>:</w:t>
      </w:r>
    </w:p>
    <w:p w:rsidR="00390919" w:rsidRDefault="00390919" w:rsidP="00553D5C">
      <w:pPr>
        <w:ind w:firstLine="720"/>
        <w:jc w:val="center"/>
        <w:rPr>
          <w:rFonts w:ascii="Times New Roman" w:hAnsi="Times New Roman" w:cs="Times New Roman"/>
          <w:sz w:val="48"/>
          <w:szCs w:val="56"/>
        </w:rPr>
      </w:pPr>
      <w:r w:rsidRPr="00390919">
        <w:rPr>
          <w:rFonts w:ascii="Times New Roman" w:hAnsi="Times New Roman" w:cs="Times New Roman"/>
          <w:sz w:val="48"/>
          <w:szCs w:val="56"/>
        </w:rPr>
        <w:t xml:space="preserve">REHABILITATION OF ALFA BELGORE </w:t>
      </w:r>
      <w:bookmarkStart w:id="0" w:name="_GoBack"/>
      <w:bookmarkEnd w:id="0"/>
      <w:r w:rsidRPr="00390919">
        <w:rPr>
          <w:rFonts w:ascii="Times New Roman" w:hAnsi="Times New Roman" w:cs="Times New Roman"/>
          <w:sz w:val="48"/>
          <w:szCs w:val="56"/>
        </w:rPr>
        <w:t>HALL</w:t>
      </w:r>
    </w:p>
    <w:p w:rsidR="00390919" w:rsidRDefault="00390919" w:rsidP="00390919">
      <w:pPr>
        <w:ind w:firstLine="720"/>
        <w:rPr>
          <w:rFonts w:ascii="Times New Roman" w:hAnsi="Times New Roman" w:cs="Times New Roman"/>
          <w:sz w:val="48"/>
          <w:szCs w:val="56"/>
        </w:rPr>
      </w:pPr>
    </w:p>
    <w:p w:rsidR="00390919" w:rsidRPr="004F68D4" w:rsidRDefault="00390919" w:rsidP="00390919">
      <w:pPr>
        <w:rPr>
          <w:rFonts w:ascii="Times New Roman" w:hAnsi="Times New Roman" w:cs="Times New Roman"/>
          <w:sz w:val="36"/>
          <w:szCs w:val="56"/>
          <w:u w:val="single"/>
        </w:rPr>
      </w:pPr>
      <w:r w:rsidRPr="004F68D4">
        <w:rPr>
          <w:rFonts w:ascii="Times New Roman" w:hAnsi="Times New Roman" w:cs="Times New Roman"/>
          <w:sz w:val="36"/>
          <w:szCs w:val="56"/>
          <w:u w:val="single"/>
        </w:rPr>
        <w:t>THE SCOPE:</w:t>
      </w:r>
    </w:p>
    <w:p w:rsidR="00390919" w:rsidRDefault="00390919" w:rsidP="00390919">
      <w:pPr>
        <w:rPr>
          <w:rFonts w:ascii="Times New Roman" w:hAnsi="Times New Roman" w:cs="Times New Roman"/>
          <w:sz w:val="36"/>
          <w:szCs w:val="56"/>
        </w:rPr>
      </w:pPr>
      <w:r>
        <w:rPr>
          <w:rFonts w:ascii="Times New Roman" w:hAnsi="Times New Roman" w:cs="Times New Roman"/>
          <w:sz w:val="36"/>
          <w:szCs w:val="56"/>
        </w:rPr>
        <w:t>The Scope of Work covers the following:</w:t>
      </w:r>
    </w:p>
    <w:p w:rsidR="00390919" w:rsidRDefault="00390919" w:rsidP="00390919">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Mobilization</w:t>
      </w:r>
      <w:r w:rsidR="007D6669">
        <w:rPr>
          <w:rFonts w:ascii="Times New Roman" w:hAnsi="Times New Roman" w:cs="Times New Roman"/>
          <w:sz w:val="36"/>
          <w:szCs w:val="56"/>
        </w:rPr>
        <w:t>/Takeover of Site</w:t>
      </w:r>
      <w:r>
        <w:rPr>
          <w:rFonts w:ascii="Times New Roman" w:hAnsi="Times New Roman" w:cs="Times New Roman"/>
          <w:sz w:val="36"/>
          <w:szCs w:val="56"/>
        </w:rPr>
        <w:t>: This is the movement of equipment and personnel to site with its attendant cost</w:t>
      </w:r>
    </w:p>
    <w:p w:rsidR="00390919" w:rsidRDefault="00390919" w:rsidP="00390919">
      <w:pPr>
        <w:rPr>
          <w:rFonts w:ascii="Times New Roman" w:hAnsi="Times New Roman" w:cs="Times New Roman"/>
          <w:sz w:val="36"/>
          <w:szCs w:val="56"/>
        </w:rPr>
      </w:pPr>
    </w:p>
    <w:p w:rsidR="00390919" w:rsidRPr="00B243F2" w:rsidRDefault="00390919" w:rsidP="00B243F2">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Preliminaries</w:t>
      </w:r>
      <w:r w:rsidR="00EE2FA5">
        <w:rPr>
          <w:rFonts w:ascii="Times New Roman" w:hAnsi="Times New Roman" w:cs="Times New Roman"/>
          <w:sz w:val="36"/>
          <w:szCs w:val="56"/>
        </w:rPr>
        <w:t>: This entails</w:t>
      </w:r>
      <w:r w:rsidR="00B243F2">
        <w:rPr>
          <w:rFonts w:ascii="Times New Roman" w:hAnsi="Times New Roman" w:cs="Times New Roman"/>
          <w:sz w:val="36"/>
          <w:szCs w:val="56"/>
        </w:rPr>
        <w:t xml:space="preserve"> the hiring</w:t>
      </w:r>
      <w:r w:rsidR="00EE2FA5" w:rsidRPr="00B243F2">
        <w:rPr>
          <w:rFonts w:ascii="Times New Roman" w:hAnsi="Times New Roman" w:cs="Times New Roman"/>
          <w:sz w:val="36"/>
          <w:szCs w:val="56"/>
        </w:rPr>
        <w:t xml:space="preserve"> and </w:t>
      </w:r>
      <w:r w:rsidR="00B243F2">
        <w:rPr>
          <w:rFonts w:ascii="Times New Roman" w:hAnsi="Times New Roman" w:cs="Times New Roman"/>
          <w:sz w:val="36"/>
          <w:szCs w:val="56"/>
        </w:rPr>
        <w:t>e</w:t>
      </w:r>
      <w:r w:rsidRPr="00B243F2">
        <w:rPr>
          <w:rFonts w:ascii="Times New Roman" w:hAnsi="Times New Roman" w:cs="Times New Roman"/>
          <w:sz w:val="36"/>
          <w:szCs w:val="56"/>
        </w:rPr>
        <w:t>rection of scaffold</w:t>
      </w:r>
    </w:p>
    <w:p w:rsidR="0045669E" w:rsidRDefault="0045669E" w:rsidP="0045669E">
      <w:pPr>
        <w:rPr>
          <w:rFonts w:ascii="Times New Roman" w:hAnsi="Times New Roman" w:cs="Times New Roman"/>
          <w:sz w:val="36"/>
          <w:szCs w:val="56"/>
        </w:rPr>
      </w:pPr>
    </w:p>
    <w:p w:rsidR="0045669E" w:rsidRPr="0045669E" w:rsidRDefault="0045669E" w:rsidP="0045669E">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 xml:space="preserve"> Removal of electrical connections: It involves the removal of electrical networks from the building </w:t>
      </w:r>
    </w:p>
    <w:p w:rsidR="0045669E" w:rsidRDefault="0045669E" w:rsidP="0045669E">
      <w:pPr>
        <w:rPr>
          <w:rFonts w:ascii="Times New Roman" w:hAnsi="Times New Roman" w:cs="Times New Roman"/>
          <w:sz w:val="36"/>
          <w:szCs w:val="56"/>
        </w:rPr>
      </w:pPr>
    </w:p>
    <w:p w:rsidR="0045669E" w:rsidRDefault="0045669E" w:rsidP="0045669E">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Roof dismantling works: It entails the removal of roofing sheets and roof truss</w:t>
      </w:r>
    </w:p>
    <w:p w:rsidR="0045669E" w:rsidRDefault="0045669E" w:rsidP="0045669E">
      <w:pPr>
        <w:rPr>
          <w:rFonts w:ascii="Times New Roman" w:hAnsi="Times New Roman" w:cs="Times New Roman"/>
          <w:sz w:val="36"/>
          <w:szCs w:val="56"/>
        </w:rPr>
      </w:pPr>
    </w:p>
    <w:p w:rsidR="0045669E" w:rsidRDefault="0045669E" w:rsidP="0045669E">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Block work: It entails the addition of 3 courses of block on existing building to raise the height</w:t>
      </w:r>
    </w:p>
    <w:p w:rsidR="0045669E" w:rsidRPr="0045669E" w:rsidRDefault="0045669E" w:rsidP="0045669E">
      <w:pPr>
        <w:pStyle w:val="ListParagraph"/>
        <w:rPr>
          <w:rFonts w:ascii="Times New Roman" w:hAnsi="Times New Roman" w:cs="Times New Roman"/>
          <w:sz w:val="36"/>
          <w:szCs w:val="56"/>
        </w:rPr>
      </w:pPr>
    </w:p>
    <w:p w:rsidR="0045669E" w:rsidRDefault="0045669E" w:rsidP="0045669E">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Roof reconstruction: this entails the erection of new roof truss and installation of new roofing sheets</w:t>
      </w:r>
    </w:p>
    <w:p w:rsidR="0045669E" w:rsidRPr="0045669E" w:rsidRDefault="0045669E" w:rsidP="0045669E">
      <w:pPr>
        <w:pStyle w:val="ListParagraph"/>
        <w:rPr>
          <w:rFonts w:ascii="Times New Roman" w:hAnsi="Times New Roman" w:cs="Times New Roman"/>
          <w:sz w:val="36"/>
          <w:szCs w:val="56"/>
        </w:rPr>
      </w:pPr>
    </w:p>
    <w:p w:rsidR="0045669E" w:rsidRDefault="008E1BB9" w:rsidP="0045669E">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Pre-rendition: Entails the scraping of old paint and preparing the wall surfaces to receive new paint</w:t>
      </w:r>
    </w:p>
    <w:p w:rsidR="008E1BB9" w:rsidRPr="008E1BB9" w:rsidRDefault="008E1BB9" w:rsidP="008E1BB9">
      <w:pPr>
        <w:pStyle w:val="ListParagraph"/>
        <w:rPr>
          <w:rFonts w:ascii="Times New Roman" w:hAnsi="Times New Roman" w:cs="Times New Roman"/>
          <w:sz w:val="36"/>
          <w:szCs w:val="56"/>
        </w:rPr>
      </w:pPr>
    </w:p>
    <w:p w:rsidR="008E1BB9" w:rsidRDefault="008E1BB9" w:rsidP="005F2BB2">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Ceiling/Electrical works: This involves the re-establishment of electrical connections and ceiling of the b</w:t>
      </w:r>
      <w:r w:rsidR="005F2BB2">
        <w:rPr>
          <w:rFonts w:ascii="Times New Roman" w:hAnsi="Times New Roman" w:cs="Times New Roman"/>
          <w:sz w:val="36"/>
          <w:szCs w:val="56"/>
        </w:rPr>
        <w:t>uilding</w:t>
      </w:r>
    </w:p>
    <w:p w:rsidR="005F2BB2" w:rsidRPr="005F2BB2" w:rsidRDefault="005F2BB2" w:rsidP="005F2BB2">
      <w:pPr>
        <w:pStyle w:val="ListParagraph"/>
        <w:rPr>
          <w:rFonts w:ascii="Times New Roman" w:hAnsi="Times New Roman" w:cs="Times New Roman"/>
          <w:sz w:val="36"/>
          <w:szCs w:val="56"/>
        </w:rPr>
      </w:pPr>
    </w:p>
    <w:p w:rsidR="005F2BB2" w:rsidRDefault="005F2BB2" w:rsidP="005F2BB2">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Rendition: This the application of new coats of paint on the walls of a building.</w:t>
      </w:r>
    </w:p>
    <w:p w:rsidR="005F2BB2" w:rsidRPr="005F2BB2" w:rsidRDefault="005F2BB2" w:rsidP="005F2BB2">
      <w:pPr>
        <w:pStyle w:val="ListParagraph"/>
        <w:rPr>
          <w:rFonts w:ascii="Times New Roman" w:hAnsi="Times New Roman" w:cs="Times New Roman"/>
          <w:sz w:val="36"/>
          <w:szCs w:val="56"/>
        </w:rPr>
      </w:pPr>
    </w:p>
    <w:p w:rsidR="005F2BB2" w:rsidRDefault="005F2BB2" w:rsidP="005F2BB2">
      <w:pPr>
        <w:pStyle w:val="ListParagraph"/>
        <w:numPr>
          <w:ilvl w:val="0"/>
          <w:numId w:val="2"/>
        </w:numPr>
        <w:rPr>
          <w:rFonts w:ascii="Times New Roman" w:hAnsi="Times New Roman" w:cs="Times New Roman"/>
          <w:sz w:val="36"/>
          <w:szCs w:val="56"/>
        </w:rPr>
      </w:pPr>
      <w:r>
        <w:rPr>
          <w:rFonts w:ascii="Times New Roman" w:hAnsi="Times New Roman" w:cs="Times New Roman"/>
          <w:sz w:val="36"/>
          <w:szCs w:val="56"/>
        </w:rPr>
        <w:t>Demobilization</w:t>
      </w:r>
      <w:r w:rsidR="007D6669">
        <w:rPr>
          <w:rFonts w:ascii="Times New Roman" w:hAnsi="Times New Roman" w:cs="Times New Roman"/>
          <w:sz w:val="36"/>
          <w:szCs w:val="56"/>
        </w:rPr>
        <w:t>/Handover</w:t>
      </w:r>
      <w:r>
        <w:rPr>
          <w:rFonts w:ascii="Times New Roman" w:hAnsi="Times New Roman" w:cs="Times New Roman"/>
          <w:sz w:val="36"/>
          <w:szCs w:val="56"/>
        </w:rPr>
        <w:t>: This is the removal of equipment and personnel from the site.</w:t>
      </w:r>
    </w:p>
    <w:p w:rsidR="0095377C" w:rsidRPr="0095377C" w:rsidRDefault="0095377C" w:rsidP="0095377C">
      <w:pPr>
        <w:pStyle w:val="ListParagraph"/>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rPr>
      </w:pPr>
    </w:p>
    <w:p w:rsidR="00553D5C" w:rsidRDefault="00553D5C" w:rsidP="0095377C">
      <w:pPr>
        <w:rPr>
          <w:rFonts w:ascii="Times New Roman" w:hAnsi="Times New Roman" w:cs="Times New Roman"/>
          <w:sz w:val="36"/>
          <w:szCs w:val="56"/>
          <w:u w:val="single"/>
        </w:rPr>
      </w:pPr>
    </w:p>
    <w:p w:rsidR="0095377C" w:rsidRPr="0095377C" w:rsidRDefault="0095377C" w:rsidP="0095377C">
      <w:pPr>
        <w:rPr>
          <w:rFonts w:ascii="Times New Roman" w:hAnsi="Times New Roman" w:cs="Times New Roman"/>
          <w:sz w:val="36"/>
          <w:szCs w:val="56"/>
          <w:u w:val="single"/>
        </w:rPr>
      </w:pPr>
      <w:r w:rsidRPr="0095377C">
        <w:rPr>
          <w:rFonts w:ascii="Times New Roman" w:hAnsi="Times New Roman" w:cs="Times New Roman"/>
          <w:sz w:val="36"/>
          <w:szCs w:val="56"/>
          <w:u w:val="single"/>
        </w:rPr>
        <w:lastRenderedPageBreak/>
        <w:t>GANTT CHART OF THE REHABILITAION PROJECT</w:t>
      </w:r>
    </w:p>
    <w:p w:rsidR="0095377C" w:rsidRPr="0095377C" w:rsidRDefault="0095377C" w:rsidP="0095377C">
      <w:pPr>
        <w:rPr>
          <w:rFonts w:ascii="Times New Roman" w:hAnsi="Times New Roman" w:cs="Times New Roman"/>
          <w:sz w:val="36"/>
          <w:szCs w:val="56"/>
        </w:rPr>
      </w:pPr>
      <w:r>
        <w:rPr>
          <w:rFonts w:ascii="Times New Roman" w:hAnsi="Times New Roman" w:cs="Times New Roman"/>
          <w:noProof/>
          <w:sz w:val="36"/>
          <w:szCs w:val="56"/>
        </w:rPr>
        <w:drawing>
          <wp:inline distT="0" distB="0" distL="0" distR="0">
            <wp:extent cx="5943600" cy="3214370"/>
            <wp:effectExtent l="114300" t="114300" r="114300"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042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14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2BB2" w:rsidRDefault="005F2BB2" w:rsidP="005F2BB2">
      <w:pPr>
        <w:rPr>
          <w:rFonts w:ascii="Times New Roman" w:hAnsi="Times New Roman" w:cs="Times New Roman"/>
          <w:sz w:val="36"/>
          <w:szCs w:val="56"/>
        </w:rPr>
      </w:pPr>
    </w:p>
    <w:p w:rsidR="0095377C" w:rsidRDefault="0095377C" w:rsidP="0095377C">
      <w:pPr>
        <w:rPr>
          <w:rFonts w:ascii="Times New Roman" w:hAnsi="Times New Roman" w:cs="Times New Roman"/>
          <w:sz w:val="36"/>
          <w:szCs w:val="56"/>
          <w:u w:val="single"/>
        </w:rPr>
      </w:pPr>
      <w:r>
        <w:rPr>
          <w:rFonts w:ascii="Times New Roman" w:hAnsi="Times New Roman" w:cs="Times New Roman"/>
          <w:sz w:val="36"/>
          <w:szCs w:val="56"/>
          <w:u w:val="single"/>
        </w:rPr>
        <w:t>HUMAN RESOURCES NEEDED;</w:t>
      </w:r>
    </w:p>
    <w:p w:rsidR="0095377C" w:rsidRDefault="0095377C" w:rsidP="0095377C">
      <w:pPr>
        <w:rPr>
          <w:rFonts w:ascii="Times New Roman" w:hAnsi="Times New Roman" w:cs="Times New Roman"/>
          <w:sz w:val="36"/>
          <w:szCs w:val="56"/>
        </w:rPr>
      </w:pPr>
      <w:r>
        <w:rPr>
          <w:rFonts w:ascii="Times New Roman" w:hAnsi="Times New Roman" w:cs="Times New Roman"/>
          <w:sz w:val="36"/>
          <w:szCs w:val="56"/>
        </w:rPr>
        <w:tab/>
        <w:t>They are stated as follows:</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Project Manager</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Architect</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Electrical, Mechanical and Structural Engineers</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Bricklayers</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Electricians</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Plumbers</w:t>
      </w:r>
    </w:p>
    <w:p w:rsidR="0095377C" w:rsidRDefault="0095377C" w:rsidP="0095377C">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Painters</w:t>
      </w:r>
    </w:p>
    <w:p w:rsidR="0095377C" w:rsidRDefault="00545BCD" w:rsidP="005F2BB2">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Laborers</w:t>
      </w:r>
    </w:p>
    <w:p w:rsidR="0095377C" w:rsidRDefault="0095377C" w:rsidP="005F2BB2">
      <w:pPr>
        <w:pStyle w:val="ListParagraph"/>
        <w:numPr>
          <w:ilvl w:val="0"/>
          <w:numId w:val="4"/>
        </w:numPr>
        <w:rPr>
          <w:rFonts w:ascii="Times New Roman" w:hAnsi="Times New Roman" w:cs="Times New Roman"/>
          <w:sz w:val="36"/>
          <w:szCs w:val="56"/>
        </w:rPr>
      </w:pPr>
      <w:r>
        <w:rPr>
          <w:rFonts w:ascii="Times New Roman" w:hAnsi="Times New Roman" w:cs="Times New Roman"/>
          <w:sz w:val="36"/>
          <w:szCs w:val="56"/>
        </w:rPr>
        <w:t>Security Personnel</w:t>
      </w:r>
    </w:p>
    <w:p w:rsidR="0095377C" w:rsidRDefault="0095377C" w:rsidP="0095377C">
      <w:pPr>
        <w:ind w:left="360"/>
        <w:rPr>
          <w:rFonts w:ascii="Times New Roman" w:hAnsi="Times New Roman" w:cs="Times New Roman"/>
          <w:sz w:val="36"/>
          <w:szCs w:val="56"/>
        </w:rPr>
      </w:pPr>
      <w:r>
        <w:rPr>
          <w:rFonts w:ascii="Times New Roman" w:hAnsi="Times New Roman" w:cs="Times New Roman"/>
          <w:sz w:val="36"/>
          <w:szCs w:val="56"/>
        </w:rPr>
        <w:lastRenderedPageBreak/>
        <w:t>The project Team comprises of the Project manager, Architect, Electrical engineer, Mechanica</w:t>
      </w:r>
      <w:r w:rsidR="00611D74">
        <w:rPr>
          <w:rFonts w:ascii="Times New Roman" w:hAnsi="Times New Roman" w:cs="Times New Roman"/>
          <w:sz w:val="36"/>
          <w:szCs w:val="56"/>
        </w:rPr>
        <w:t>l Engineer and the Structural Engineer working with the artisans with the Architect as the lead consultant</w:t>
      </w: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r>
        <w:rPr>
          <w:rFonts w:ascii="Times New Roman" w:hAnsi="Times New Roman" w:cs="Times New Roman"/>
          <w:sz w:val="36"/>
          <w:szCs w:val="56"/>
        </w:rPr>
        <w:t xml:space="preserve">The Site and works need to be secured from and against vandals </w:t>
      </w: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611D74" w:rsidRDefault="00611D74" w:rsidP="0095377C">
      <w:pPr>
        <w:ind w:left="360"/>
        <w:rPr>
          <w:rFonts w:ascii="Times New Roman" w:hAnsi="Times New Roman" w:cs="Times New Roman"/>
          <w:sz w:val="36"/>
          <w:szCs w:val="56"/>
        </w:rPr>
      </w:pPr>
    </w:p>
    <w:p w:rsidR="00FD7F97" w:rsidRDefault="00FD7F97" w:rsidP="00611D74">
      <w:pPr>
        <w:rPr>
          <w:rFonts w:ascii="Times New Roman" w:hAnsi="Times New Roman" w:cs="Times New Roman"/>
          <w:sz w:val="36"/>
          <w:szCs w:val="56"/>
          <w:u w:val="single"/>
        </w:rPr>
      </w:pPr>
    </w:p>
    <w:p w:rsidR="00FD7F97" w:rsidRDefault="00FD7F97" w:rsidP="00611D74">
      <w:pPr>
        <w:rPr>
          <w:rFonts w:ascii="Times New Roman" w:hAnsi="Times New Roman" w:cs="Times New Roman"/>
          <w:sz w:val="36"/>
          <w:szCs w:val="56"/>
          <w:u w:val="single"/>
        </w:rPr>
      </w:pPr>
    </w:p>
    <w:p w:rsidR="00611D74" w:rsidRPr="0095377C" w:rsidRDefault="00611D74" w:rsidP="00611D74">
      <w:pPr>
        <w:rPr>
          <w:rFonts w:ascii="Times New Roman" w:hAnsi="Times New Roman" w:cs="Times New Roman"/>
          <w:sz w:val="36"/>
          <w:szCs w:val="56"/>
          <w:u w:val="single"/>
        </w:rPr>
      </w:pPr>
      <w:r>
        <w:rPr>
          <w:rFonts w:ascii="Times New Roman" w:hAnsi="Times New Roman" w:cs="Times New Roman"/>
          <w:sz w:val="36"/>
          <w:szCs w:val="56"/>
          <w:u w:val="single"/>
        </w:rPr>
        <w:lastRenderedPageBreak/>
        <w:t>BILL OF ENGINEERING MEASUREMENT AND EVALUATION FOR REHABILITATION OF ALFA BELGORE HALL</w:t>
      </w:r>
    </w:p>
    <w:tbl>
      <w:tblPr>
        <w:tblStyle w:val="PlainTable1"/>
        <w:tblW w:w="10350" w:type="dxa"/>
        <w:tblInd w:w="-545" w:type="dxa"/>
        <w:tblLook w:val="04A0" w:firstRow="1" w:lastRow="0" w:firstColumn="1" w:lastColumn="0" w:noHBand="0" w:noVBand="1"/>
      </w:tblPr>
      <w:tblGrid>
        <w:gridCol w:w="1800"/>
        <w:gridCol w:w="4590"/>
        <w:gridCol w:w="3960"/>
      </w:tblGrid>
      <w:tr w:rsidR="004F68D4" w:rsidTr="00B24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r>
              <w:rPr>
                <w:rFonts w:ascii="Times New Roman" w:hAnsi="Times New Roman" w:cs="Times New Roman"/>
                <w:sz w:val="36"/>
                <w:szCs w:val="56"/>
              </w:rPr>
              <w:t>BILL NO</w:t>
            </w:r>
          </w:p>
        </w:tc>
        <w:tc>
          <w:tcPr>
            <w:tcW w:w="4590" w:type="dxa"/>
          </w:tcPr>
          <w:p w:rsidR="004F68D4" w:rsidRDefault="004F68D4" w:rsidP="006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DESCRIPTION</w:t>
            </w:r>
          </w:p>
        </w:tc>
        <w:tc>
          <w:tcPr>
            <w:tcW w:w="3960" w:type="dxa"/>
          </w:tcPr>
          <w:p w:rsidR="004F68D4" w:rsidRDefault="004F68D4" w:rsidP="006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LUMP SUM ESTIMATED COST</w:t>
            </w:r>
            <w:r w:rsidR="00B243F2">
              <w:rPr>
                <w:rFonts w:ascii="Times New Roman" w:hAnsi="Times New Roman" w:cs="Times New Roman"/>
                <w:sz w:val="36"/>
                <w:szCs w:val="56"/>
              </w:rPr>
              <w:t>(₦)</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1</w:t>
            </w:r>
          </w:p>
        </w:tc>
        <w:tc>
          <w:tcPr>
            <w:tcW w:w="4590" w:type="dxa"/>
          </w:tcPr>
          <w:p w:rsidR="004F68D4" w:rsidRDefault="004F68D4"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Mobilization</w:t>
            </w:r>
          </w:p>
        </w:tc>
        <w:tc>
          <w:tcPr>
            <w:tcW w:w="3960" w:type="dxa"/>
          </w:tcPr>
          <w:p w:rsidR="004F68D4" w:rsidRPr="00545BCD" w:rsidRDefault="00545BCD" w:rsidP="00545BCD">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36"/>
                <w:szCs w:val="56"/>
              </w:rPr>
              <w:t>750,000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2</w:t>
            </w: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Preliminaries</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1,250,000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3</w:t>
            </w: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Removal of electrical connections</w:t>
            </w:r>
          </w:p>
        </w:tc>
        <w:tc>
          <w:tcPr>
            <w:tcW w:w="396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100,000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4</w:t>
            </w: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Roof dismantling works</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1,000,000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5</w:t>
            </w: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Block work</w:t>
            </w:r>
          </w:p>
        </w:tc>
        <w:tc>
          <w:tcPr>
            <w:tcW w:w="396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778,000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6</w:t>
            </w: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Roof reconstruction</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22,500,000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7</w:t>
            </w: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Pre-rendition</w:t>
            </w:r>
          </w:p>
        </w:tc>
        <w:tc>
          <w:tcPr>
            <w:tcW w:w="396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50,000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8</w:t>
            </w: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Ceiling/Electrical works</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1,250,000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Pr="004F68D4" w:rsidRDefault="004F68D4" w:rsidP="004F68D4">
            <w:pPr>
              <w:jc w:val="center"/>
              <w:rPr>
                <w:rFonts w:ascii="Times New Roman" w:hAnsi="Times New Roman" w:cs="Times New Roman"/>
                <w:b w:val="0"/>
                <w:sz w:val="36"/>
                <w:szCs w:val="56"/>
              </w:rPr>
            </w:pPr>
            <w:r w:rsidRPr="004F68D4">
              <w:rPr>
                <w:rFonts w:ascii="Times New Roman" w:hAnsi="Times New Roman" w:cs="Times New Roman"/>
                <w:b w:val="0"/>
                <w:sz w:val="36"/>
                <w:szCs w:val="56"/>
              </w:rPr>
              <w:t>9</w:t>
            </w: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Rendition</w:t>
            </w:r>
          </w:p>
        </w:tc>
        <w:tc>
          <w:tcPr>
            <w:tcW w:w="396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2,500,000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Total Estimated Cost</w:t>
            </w:r>
            <w:r w:rsidR="00637C70">
              <w:rPr>
                <w:rFonts w:ascii="Times New Roman" w:hAnsi="Times New Roman" w:cs="Times New Roman"/>
                <w:sz w:val="36"/>
                <w:szCs w:val="56"/>
              </w:rPr>
              <w:t xml:space="preserve"> (TEC)</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30,178,000.00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Miscellaneous (10%</w:t>
            </w:r>
            <w:r w:rsidR="00637C70">
              <w:rPr>
                <w:rFonts w:ascii="Times New Roman" w:hAnsi="Times New Roman" w:cs="Times New Roman"/>
                <w:sz w:val="36"/>
                <w:szCs w:val="56"/>
              </w:rPr>
              <w:t xml:space="preserve"> TEC</w:t>
            </w:r>
            <w:r>
              <w:rPr>
                <w:rFonts w:ascii="Times New Roman" w:hAnsi="Times New Roman" w:cs="Times New Roman"/>
                <w:sz w:val="36"/>
                <w:szCs w:val="56"/>
              </w:rPr>
              <w:t>)</w:t>
            </w:r>
          </w:p>
        </w:tc>
        <w:tc>
          <w:tcPr>
            <w:tcW w:w="396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3,017,800.00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Consultancy (15%</w:t>
            </w:r>
            <w:r w:rsidR="00637C70">
              <w:rPr>
                <w:rFonts w:ascii="Times New Roman" w:hAnsi="Times New Roman" w:cs="Times New Roman"/>
                <w:sz w:val="36"/>
                <w:szCs w:val="56"/>
              </w:rPr>
              <w:t xml:space="preserve"> TEC</w:t>
            </w:r>
            <w:r>
              <w:rPr>
                <w:rFonts w:ascii="Times New Roman" w:hAnsi="Times New Roman" w:cs="Times New Roman"/>
                <w:sz w:val="36"/>
                <w:szCs w:val="56"/>
              </w:rPr>
              <w:t>)</w:t>
            </w:r>
          </w:p>
        </w:tc>
        <w:tc>
          <w:tcPr>
            <w:tcW w:w="3960" w:type="dxa"/>
          </w:tcPr>
          <w:p w:rsidR="004F68D4" w:rsidRDefault="00545BCD"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4,526,700.00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545BCD"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 xml:space="preserve">Preparation of </w:t>
            </w:r>
            <w:r w:rsidR="00637C70">
              <w:rPr>
                <w:rFonts w:ascii="Times New Roman" w:hAnsi="Times New Roman" w:cs="Times New Roman"/>
                <w:sz w:val="36"/>
                <w:szCs w:val="56"/>
              </w:rPr>
              <w:t>clearing after completion (5% TEC)</w:t>
            </w:r>
          </w:p>
        </w:tc>
        <w:tc>
          <w:tcPr>
            <w:tcW w:w="3960" w:type="dxa"/>
          </w:tcPr>
          <w:p w:rsidR="004F68D4" w:rsidRDefault="00637C70"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1,508,900.00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637C70"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Transport Cost (12% TEC)</w:t>
            </w:r>
          </w:p>
        </w:tc>
        <w:tc>
          <w:tcPr>
            <w:tcW w:w="3960" w:type="dxa"/>
          </w:tcPr>
          <w:p w:rsidR="004F68D4" w:rsidRDefault="00637C70"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3,621,360.00</w:t>
            </w:r>
          </w:p>
        </w:tc>
      </w:tr>
      <w:tr w:rsidR="004F68D4" w:rsidTr="00B24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637C70"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Profit (20% TEC)</w:t>
            </w:r>
          </w:p>
        </w:tc>
        <w:tc>
          <w:tcPr>
            <w:tcW w:w="3960" w:type="dxa"/>
          </w:tcPr>
          <w:p w:rsidR="004F68D4" w:rsidRDefault="00637C70" w:rsidP="006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6,035,600.00</w:t>
            </w:r>
          </w:p>
        </w:tc>
      </w:tr>
      <w:tr w:rsidR="004F68D4" w:rsidTr="00B243F2">
        <w:tc>
          <w:tcPr>
            <w:cnfStyle w:val="001000000000" w:firstRow="0" w:lastRow="0" w:firstColumn="1" w:lastColumn="0" w:oddVBand="0" w:evenVBand="0" w:oddHBand="0" w:evenHBand="0" w:firstRowFirstColumn="0" w:firstRowLastColumn="0" w:lastRowFirstColumn="0" w:lastRowLastColumn="0"/>
            <w:tcW w:w="1800" w:type="dxa"/>
          </w:tcPr>
          <w:p w:rsidR="004F68D4" w:rsidRDefault="004F68D4" w:rsidP="00611D74">
            <w:pPr>
              <w:rPr>
                <w:rFonts w:ascii="Times New Roman" w:hAnsi="Times New Roman" w:cs="Times New Roman"/>
                <w:sz w:val="36"/>
                <w:szCs w:val="56"/>
              </w:rPr>
            </w:pPr>
          </w:p>
        </w:tc>
        <w:tc>
          <w:tcPr>
            <w:tcW w:w="4590" w:type="dxa"/>
          </w:tcPr>
          <w:p w:rsidR="004F68D4" w:rsidRDefault="00637C70"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Grand Total</w:t>
            </w:r>
          </w:p>
        </w:tc>
        <w:tc>
          <w:tcPr>
            <w:tcW w:w="3960" w:type="dxa"/>
          </w:tcPr>
          <w:p w:rsidR="004F68D4" w:rsidRDefault="00637C70" w:rsidP="00611D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56"/>
              </w:rPr>
            </w:pPr>
            <w:r>
              <w:rPr>
                <w:rFonts w:ascii="Times New Roman" w:hAnsi="Times New Roman" w:cs="Times New Roman"/>
                <w:sz w:val="36"/>
                <w:szCs w:val="56"/>
              </w:rPr>
              <w:t>48,888,360.00</w:t>
            </w:r>
          </w:p>
        </w:tc>
      </w:tr>
    </w:tbl>
    <w:p w:rsidR="0095377C" w:rsidRDefault="0095377C" w:rsidP="00611D74">
      <w:pPr>
        <w:rPr>
          <w:rFonts w:ascii="Times New Roman" w:hAnsi="Times New Roman" w:cs="Times New Roman"/>
          <w:sz w:val="36"/>
          <w:szCs w:val="56"/>
        </w:rPr>
      </w:pPr>
    </w:p>
    <w:p w:rsidR="00637C70" w:rsidRDefault="00637C70" w:rsidP="00611D74">
      <w:pPr>
        <w:rPr>
          <w:rFonts w:ascii="Times New Roman" w:hAnsi="Times New Roman" w:cs="Times New Roman"/>
          <w:sz w:val="36"/>
          <w:szCs w:val="56"/>
        </w:rPr>
      </w:pPr>
    </w:p>
    <w:p w:rsidR="00637C70" w:rsidRDefault="00637C70" w:rsidP="00611D74">
      <w:pPr>
        <w:rPr>
          <w:rFonts w:ascii="Times New Roman" w:hAnsi="Times New Roman" w:cs="Times New Roman"/>
          <w:sz w:val="36"/>
          <w:szCs w:val="56"/>
        </w:rPr>
      </w:pPr>
    </w:p>
    <w:p w:rsidR="00637C70" w:rsidRDefault="00637C70" w:rsidP="00611D74">
      <w:pPr>
        <w:rPr>
          <w:rFonts w:ascii="Times New Roman" w:hAnsi="Times New Roman" w:cs="Times New Roman"/>
          <w:sz w:val="36"/>
          <w:szCs w:val="56"/>
        </w:rPr>
      </w:pPr>
    </w:p>
    <w:p w:rsidR="00637C70" w:rsidRDefault="00637C70" w:rsidP="00637C70">
      <w:pPr>
        <w:jc w:val="center"/>
        <w:rPr>
          <w:rFonts w:ascii="Times New Roman" w:hAnsi="Times New Roman" w:cs="Times New Roman"/>
          <w:sz w:val="36"/>
          <w:szCs w:val="56"/>
          <w:u w:val="single"/>
        </w:rPr>
      </w:pPr>
      <w:r>
        <w:rPr>
          <w:rFonts w:ascii="Times New Roman" w:hAnsi="Times New Roman" w:cs="Times New Roman"/>
          <w:sz w:val="36"/>
          <w:szCs w:val="56"/>
          <w:u w:val="single"/>
        </w:rPr>
        <w:lastRenderedPageBreak/>
        <w:t>PAYMENT SCHEDULE FOR THE PROJECT</w:t>
      </w:r>
    </w:p>
    <w:tbl>
      <w:tblPr>
        <w:tblStyle w:val="TableGrid"/>
        <w:tblW w:w="9535" w:type="dxa"/>
        <w:tblLook w:val="04A0" w:firstRow="1" w:lastRow="0" w:firstColumn="1" w:lastColumn="0" w:noHBand="0" w:noVBand="1"/>
      </w:tblPr>
      <w:tblGrid>
        <w:gridCol w:w="2155"/>
        <w:gridCol w:w="3420"/>
        <w:gridCol w:w="1539"/>
        <w:gridCol w:w="2421"/>
      </w:tblGrid>
      <w:tr w:rsidR="00637C70" w:rsidTr="00B243F2">
        <w:trPr>
          <w:trHeight w:val="628"/>
        </w:trPr>
        <w:tc>
          <w:tcPr>
            <w:tcW w:w="2155" w:type="dxa"/>
          </w:tcPr>
          <w:p w:rsidR="00637C70" w:rsidRPr="00637C70" w:rsidRDefault="00637C70" w:rsidP="00637C70">
            <w:pPr>
              <w:rPr>
                <w:rFonts w:ascii="Times New Roman" w:hAnsi="Times New Roman" w:cs="Times New Roman"/>
                <w:sz w:val="36"/>
                <w:szCs w:val="56"/>
              </w:rPr>
            </w:pPr>
            <w:r>
              <w:rPr>
                <w:rFonts w:ascii="Times New Roman" w:hAnsi="Times New Roman" w:cs="Times New Roman"/>
                <w:sz w:val="36"/>
                <w:szCs w:val="56"/>
              </w:rPr>
              <w:t>Payment Schedule NO</w:t>
            </w:r>
          </w:p>
        </w:tc>
        <w:tc>
          <w:tcPr>
            <w:tcW w:w="3420" w:type="dxa"/>
          </w:tcPr>
          <w:p w:rsidR="00637C70" w:rsidRPr="00637C70" w:rsidRDefault="00637C70" w:rsidP="00637C70">
            <w:pPr>
              <w:rPr>
                <w:rFonts w:ascii="Times New Roman" w:hAnsi="Times New Roman" w:cs="Times New Roman"/>
                <w:sz w:val="36"/>
                <w:szCs w:val="56"/>
              </w:rPr>
            </w:pPr>
            <w:r>
              <w:rPr>
                <w:rFonts w:ascii="Times New Roman" w:hAnsi="Times New Roman" w:cs="Times New Roman"/>
                <w:sz w:val="36"/>
                <w:szCs w:val="56"/>
              </w:rPr>
              <w:t>Milestone</w:t>
            </w:r>
          </w:p>
        </w:tc>
        <w:tc>
          <w:tcPr>
            <w:tcW w:w="1539" w:type="dxa"/>
          </w:tcPr>
          <w:p w:rsidR="00637C70" w:rsidRDefault="00637C70" w:rsidP="00637C70">
            <w:pPr>
              <w:rPr>
                <w:rFonts w:ascii="Times New Roman" w:hAnsi="Times New Roman" w:cs="Times New Roman"/>
                <w:sz w:val="36"/>
                <w:szCs w:val="56"/>
                <w:u w:val="single"/>
              </w:rPr>
            </w:pPr>
            <w:r w:rsidRPr="00637C70">
              <w:rPr>
                <w:rFonts w:ascii="Times New Roman" w:hAnsi="Times New Roman" w:cs="Times New Roman"/>
                <w:sz w:val="36"/>
                <w:szCs w:val="56"/>
              </w:rPr>
              <w:t>% TEC</w:t>
            </w:r>
          </w:p>
        </w:tc>
        <w:tc>
          <w:tcPr>
            <w:tcW w:w="2421" w:type="dxa"/>
          </w:tcPr>
          <w:p w:rsidR="00637C70" w:rsidRPr="00B243F2" w:rsidRDefault="00B243F2" w:rsidP="00637C70">
            <w:pPr>
              <w:rPr>
                <w:rFonts w:ascii="Times New Roman" w:hAnsi="Times New Roman" w:cs="Times New Roman"/>
                <w:sz w:val="36"/>
                <w:szCs w:val="56"/>
              </w:rPr>
            </w:pPr>
            <w:r w:rsidRPr="00B243F2">
              <w:rPr>
                <w:rFonts w:ascii="Times New Roman" w:hAnsi="Times New Roman" w:cs="Times New Roman"/>
                <w:sz w:val="36"/>
                <w:szCs w:val="56"/>
              </w:rPr>
              <w:t>Amount Due</w:t>
            </w:r>
            <w:r>
              <w:rPr>
                <w:rFonts w:ascii="Times New Roman" w:hAnsi="Times New Roman" w:cs="Times New Roman"/>
                <w:sz w:val="36"/>
                <w:szCs w:val="56"/>
              </w:rPr>
              <w:t xml:space="preserve"> (₦)</w:t>
            </w:r>
          </w:p>
        </w:tc>
      </w:tr>
      <w:tr w:rsidR="00637C70" w:rsidTr="00B243F2">
        <w:trPr>
          <w:trHeight w:val="641"/>
        </w:trPr>
        <w:tc>
          <w:tcPr>
            <w:tcW w:w="2155"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1</w:t>
            </w:r>
          </w:p>
        </w:tc>
        <w:tc>
          <w:tcPr>
            <w:tcW w:w="3420"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Mobilization</w:t>
            </w:r>
          </w:p>
        </w:tc>
        <w:tc>
          <w:tcPr>
            <w:tcW w:w="1539"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30%</w:t>
            </w:r>
          </w:p>
        </w:tc>
        <w:tc>
          <w:tcPr>
            <w:tcW w:w="2421"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9,053,400.000</w:t>
            </w:r>
          </w:p>
        </w:tc>
      </w:tr>
      <w:tr w:rsidR="00637C70" w:rsidTr="00B243F2">
        <w:trPr>
          <w:trHeight w:val="628"/>
        </w:trPr>
        <w:tc>
          <w:tcPr>
            <w:tcW w:w="2155"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2</w:t>
            </w:r>
          </w:p>
        </w:tc>
        <w:tc>
          <w:tcPr>
            <w:tcW w:w="3420"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50% Completion</w:t>
            </w:r>
          </w:p>
        </w:tc>
        <w:tc>
          <w:tcPr>
            <w:tcW w:w="1539"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30%</w:t>
            </w:r>
          </w:p>
        </w:tc>
        <w:tc>
          <w:tcPr>
            <w:tcW w:w="2421"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9,053,400.000</w:t>
            </w:r>
          </w:p>
        </w:tc>
      </w:tr>
      <w:tr w:rsidR="00637C70" w:rsidTr="00B243F2">
        <w:trPr>
          <w:trHeight w:val="628"/>
        </w:trPr>
        <w:tc>
          <w:tcPr>
            <w:tcW w:w="2155"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3</w:t>
            </w:r>
          </w:p>
        </w:tc>
        <w:tc>
          <w:tcPr>
            <w:tcW w:w="3420"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Completion and Handover</w:t>
            </w:r>
          </w:p>
        </w:tc>
        <w:tc>
          <w:tcPr>
            <w:tcW w:w="1539"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40%</w:t>
            </w:r>
          </w:p>
        </w:tc>
        <w:tc>
          <w:tcPr>
            <w:tcW w:w="2421"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12,071,200.00</w:t>
            </w:r>
          </w:p>
        </w:tc>
      </w:tr>
      <w:tr w:rsidR="00637C70" w:rsidTr="00B243F2">
        <w:trPr>
          <w:trHeight w:val="641"/>
        </w:trPr>
        <w:tc>
          <w:tcPr>
            <w:tcW w:w="2155"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4</w:t>
            </w:r>
          </w:p>
        </w:tc>
        <w:tc>
          <w:tcPr>
            <w:tcW w:w="3420"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6 Months Defect Liability Period</w:t>
            </w:r>
          </w:p>
        </w:tc>
        <w:tc>
          <w:tcPr>
            <w:tcW w:w="1539" w:type="dxa"/>
          </w:tcPr>
          <w:p w:rsidR="00637C70" w:rsidRPr="00667F4B" w:rsidRDefault="00667F4B" w:rsidP="00667F4B">
            <w:pPr>
              <w:jc w:val="center"/>
              <w:rPr>
                <w:rFonts w:ascii="Times New Roman" w:hAnsi="Times New Roman" w:cs="Times New Roman"/>
                <w:sz w:val="36"/>
                <w:szCs w:val="56"/>
              </w:rPr>
            </w:pPr>
            <w:r w:rsidRPr="00667F4B">
              <w:rPr>
                <w:rFonts w:ascii="Times New Roman" w:hAnsi="Times New Roman" w:cs="Times New Roman"/>
                <w:sz w:val="36"/>
                <w:szCs w:val="56"/>
              </w:rPr>
              <w:t>10%</w:t>
            </w:r>
          </w:p>
        </w:tc>
        <w:tc>
          <w:tcPr>
            <w:tcW w:w="2421" w:type="dxa"/>
          </w:tcPr>
          <w:p w:rsidR="00637C70" w:rsidRPr="00667F4B" w:rsidRDefault="00667F4B" w:rsidP="00637C70">
            <w:pPr>
              <w:rPr>
                <w:rFonts w:ascii="Times New Roman" w:hAnsi="Times New Roman" w:cs="Times New Roman"/>
                <w:sz w:val="36"/>
                <w:szCs w:val="56"/>
              </w:rPr>
            </w:pPr>
            <w:r w:rsidRPr="00667F4B">
              <w:rPr>
                <w:rFonts w:ascii="Times New Roman" w:hAnsi="Times New Roman" w:cs="Times New Roman"/>
                <w:sz w:val="36"/>
                <w:szCs w:val="56"/>
              </w:rPr>
              <w:t>3,017,800.00</w:t>
            </w:r>
          </w:p>
        </w:tc>
      </w:tr>
    </w:tbl>
    <w:p w:rsidR="00637C70" w:rsidRPr="0095377C" w:rsidRDefault="00637C70" w:rsidP="00637C70">
      <w:pPr>
        <w:rPr>
          <w:rFonts w:ascii="Times New Roman" w:hAnsi="Times New Roman" w:cs="Times New Roman"/>
          <w:sz w:val="36"/>
          <w:szCs w:val="56"/>
          <w:u w:val="single"/>
        </w:rPr>
      </w:pPr>
    </w:p>
    <w:p w:rsidR="00637C70" w:rsidRDefault="00637C70" w:rsidP="00611D74">
      <w:pPr>
        <w:rPr>
          <w:rFonts w:ascii="Times New Roman" w:hAnsi="Times New Roman" w:cs="Times New Roman"/>
          <w:sz w:val="36"/>
          <w:szCs w:val="56"/>
        </w:rPr>
      </w:pPr>
    </w:p>
    <w:p w:rsidR="00667F4B" w:rsidRDefault="00667F4B" w:rsidP="00611D74">
      <w:pPr>
        <w:rPr>
          <w:rFonts w:ascii="Times New Roman" w:hAnsi="Times New Roman" w:cs="Times New Roman"/>
          <w:sz w:val="36"/>
          <w:szCs w:val="56"/>
          <w:u w:val="single"/>
        </w:rPr>
      </w:pPr>
      <w:r>
        <w:rPr>
          <w:rFonts w:ascii="Times New Roman" w:hAnsi="Times New Roman" w:cs="Times New Roman"/>
          <w:sz w:val="36"/>
          <w:szCs w:val="56"/>
        </w:rPr>
        <w:t xml:space="preserve">7.  a. </w:t>
      </w:r>
      <w:r w:rsidRPr="00667F4B">
        <w:rPr>
          <w:rFonts w:ascii="Times New Roman" w:hAnsi="Times New Roman" w:cs="Times New Roman"/>
          <w:sz w:val="36"/>
          <w:szCs w:val="56"/>
          <w:u w:val="single"/>
        </w:rPr>
        <w:t>BEME</w:t>
      </w:r>
    </w:p>
    <w:p w:rsidR="00667F4B" w:rsidRDefault="00667F4B" w:rsidP="00611D74">
      <w:pPr>
        <w:rPr>
          <w:rFonts w:ascii="Times New Roman" w:hAnsi="Times New Roman" w:cs="Times New Roman"/>
          <w:sz w:val="36"/>
          <w:szCs w:val="56"/>
        </w:rPr>
      </w:pPr>
      <w:r>
        <w:rPr>
          <w:rFonts w:ascii="Times New Roman" w:hAnsi="Times New Roman" w:cs="Times New Roman"/>
          <w:sz w:val="36"/>
          <w:szCs w:val="56"/>
        </w:rPr>
        <w:tab/>
        <w:t>This means a Bill of Engineering Measurement and Evaluation of the cost of a project. This is usually prepared by an Engineer</w:t>
      </w:r>
    </w:p>
    <w:p w:rsidR="00667F4B" w:rsidRDefault="00667F4B" w:rsidP="00611D74">
      <w:pPr>
        <w:rPr>
          <w:rFonts w:ascii="Times New Roman" w:hAnsi="Times New Roman" w:cs="Times New Roman"/>
          <w:sz w:val="36"/>
          <w:szCs w:val="56"/>
        </w:rPr>
      </w:pPr>
    </w:p>
    <w:p w:rsidR="00667F4B" w:rsidRDefault="00667F4B" w:rsidP="00611D74">
      <w:pPr>
        <w:rPr>
          <w:rFonts w:ascii="Times New Roman" w:hAnsi="Times New Roman" w:cs="Times New Roman"/>
          <w:sz w:val="36"/>
          <w:szCs w:val="56"/>
        </w:rPr>
      </w:pPr>
      <w:r>
        <w:rPr>
          <w:rFonts w:ascii="Times New Roman" w:hAnsi="Times New Roman" w:cs="Times New Roman"/>
          <w:sz w:val="36"/>
          <w:szCs w:val="56"/>
        </w:rPr>
        <w:t xml:space="preserve">    b. </w:t>
      </w:r>
      <w:r w:rsidRPr="00667F4B">
        <w:rPr>
          <w:rFonts w:ascii="Times New Roman" w:hAnsi="Times New Roman" w:cs="Times New Roman"/>
          <w:sz w:val="36"/>
          <w:szCs w:val="56"/>
          <w:u w:val="single"/>
        </w:rPr>
        <w:t>Defect liability Period</w:t>
      </w:r>
    </w:p>
    <w:p w:rsidR="00667F4B" w:rsidRDefault="00667F4B" w:rsidP="00611D74">
      <w:pPr>
        <w:rPr>
          <w:rFonts w:ascii="Times New Roman" w:hAnsi="Times New Roman" w:cs="Times New Roman"/>
          <w:sz w:val="36"/>
          <w:szCs w:val="56"/>
        </w:rPr>
      </w:pPr>
      <w:r>
        <w:rPr>
          <w:rFonts w:ascii="Times New Roman" w:hAnsi="Times New Roman" w:cs="Times New Roman"/>
          <w:sz w:val="36"/>
          <w:szCs w:val="56"/>
        </w:rPr>
        <w:tab/>
        <w:t xml:space="preserve">This is a period immediately after a project within which nothing is expected to go wrong with the project. If </w:t>
      </w:r>
      <w:r w:rsidR="00B243F2">
        <w:rPr>
          <w:rFonts w:ascii="Times New Roman" w:hAnsi="Times New Roman" w:cs="Times New Roman"/>
          <w:sz w:val="36"/>
          <w:szCs w:val="56"/>
        </w:rPr>
        <w:t>anything</w:t>
      </w:r>
      <w:r>
        <w:rPr>
          <w:rFonts w:ascii="Times New Roman" w:hAnsi="Times New Roman" w:cs="Times New Roman"/>
          <w:sz w:val="36"/>
          <w:szCs w:val="56"/>
        </w:rPr>
        <w:t xml:space="preserve"> goes wrong during this period, the contractor is expected to remedy it at his own expense and at no extra cost to the client</w:t>
      </w:r>
    </w:p>
    <w:p w:rsidR="00667F4B" w:rsidRDefault="00667F4B" w:rsidP="00611D74">
      <w:pPr>
        <w:rPr>
          <w:rFonts w:ascii="Times New Roman" w:hAnsi="Times New Roman" w:cs="Times New Roman"/>
          <w:sz w:val="36"/>
          <w:szCs w:val="56"/>
        </w:rPr>
      </w:pPr>
    </w:p>
    <w:p w:rsidR="00667F4B" w:rsidRDefault="00667F4B" w:rsidP="00611D74">
      <w:pPr>
        <w:rPr>
          <w:rFonts w:ascii="Times New Roman" w:hAnsi="Times New Roman" w:cs="Times New Roman"/>
          <w:sz w:val="36"/>
          <w:szCs w:val="56"/>
        </w:rPr>
      </w:pPr>
      <w:r>
        <w:rPr>
          <w:rFonts w:ascii="Times New Roman" w:hAnsi="Times New Roman" w:cs="Times New Roman"/>
          <w:sz w:val="36"/>
          <w:szCs w:val="56"/>
        </w:rPr>
        <w:t xml:space="preserve">   </w:t>
      </w:r>
    </w:p>
    <w:p w:rsidR="00667F4B" w:rsidRDefault="00667F4B" w:rsidP="00611D74">
      <w:pPr>
        <w:rPr>
          <w:rFonts w:ascii="Times New Roman" w:hAnsi="Times New Roman" w:cs="Times New Roman"/>
          <w:sz w:val="36"/>
          <w:szCs w:val="56"/>
        </w:rPr>
      </w:pPr>
    </w:p>
    <w:p w:rsidR="00667F4B" w:rsidRDefault="00667F4B" w:rsidP="00611D74">
      <w:pPr>
        <w:rPr>
          <w:rFonts w:ascii="Times New Roman" w:hAnsi="Times New Roman" w:cs="Times New Roman"/>
          <w:sz w:val="36"/>
          <w:szCs w:val="56"/>
        </w:rPr>
      </w:pPr>
      <w:r>
        <w:rPr>
          <w:rFonts w:ascii="Times New Roman" w:hAnsi="Times New Roman" w:cs="Times New Roman"/>
          <w:sz w:val="36"/>
          <w:szCs w:val="56"/>
        </w:rPr>
        <w:lastRenderedPageBreak/>
        <w:t xml:space="preserve">  c. </w:t>
      </w:r>
      <w:r w:rsidRPr="00667F4B">
        <w:rPr>
          <w:rFonts w:ascii="Times New Roman" w:hAnsi="Times New Roman" w:cs="Times New Roman"/>
          <w:sz w:val="36"/>
          <w:szCs w:val="56"/>
          <w:u w:val="single"/>
        </w:rPr>
        <w:t>Lead Consultant</w:t>
      </w:r>
    </w:p>
    <w:p w:rsidR="00667F4B" w:rsidRDefault="00667F4B" w:rsidP="00611D74">
      <w:pPr>
        <w:rPr>
          <w:rFonts w:ascii="Times New Roman" w:hAnsi="Times New Roman" w:cs="Times New Roman"/>
          <w:sz w:val="36"/>
          <w:szCs w:val="36"/>
        </w:rPr>
      </w:pPr>
      <w:r w:rsidRPr="00667F4B">
        <w:rPr>
          <w:rFonts w:ascii="Times New Roman" w:hAnsi="Times New Roman" w:cs="Times New Roman"/>
          <w:sz w:val="36"/>
          <w:szCs w:val="36"/>
        </w:rPr>
        <w:tab/>
      </w:r>
      <w:r w:rsidRPr="00667F4B">
        <w:rPr>
          <w:rFonts w:ascii="Times New Roman" w:hAnsi="Times New Roman" w:cs="Times New Roman"/>
          <w:color w:val="222222"/>
          <w:sz w:val="36"/>
          <w:szCs w:val="36"/>
          <w:shd w:val="clear" w:color="auto" w:fill="FFFFFF"/>
        </w:rPr>
        <w:t>The </w:t>
      </w:r>
      <w:r w:rsidRPr="00667F4B">
        <w:rPr>
          <w:rFonts w:ascii="Times New Roman" w:hAnsi="Times New Roman" w:cs="Times New Roman"/>
          <w:bCs/>
          <w:color w:val="222222"/>
          <w:sz w:val="36"/>
          <w:szCs w:val="36"/>
          <w:shd w:val="clear" w:color="auto" w:fill="FFFFFF"/>
        </w:rPr>
        <w:t>lead consultant</w:t>
      </w:r>
      <w:r w:rsidRPr="00667F4B">
        <w:rPr>
          <w:rFonts w:ascii="Times New Roman" w:hAnsi="Times New Roman" w:cs="Times New Roman"/>
          <w:color w:val="222222"/>
          <w:sz w:val="36"/>
          <w:szCs w:val="36"/>
          <w:shd w:val="clear" w:color="auto" w:fill="FFFFFF"/>
        </w:rPr>
        <w:t> is the </w:t>
      </w:r>
      <w:r w:rsidRPr="00667F4B">
        <w:rPr>
          <w:rFonts w:ascii="Times New Roman" w:hAnsi="Times New Roman" w:cs="Times New Roman"/>
          <w:bCs/>
          <w:color w:val="222222"/>
          <w:sz w:val="36"/>
          <w:szCs w:val="36"/>
          <w:shd w:val="clear" w:color="auto" w:fill="FFFFFF"/>
        </w:rPr>
        <w:t>consultant</w:t>
      </w:r>
      <w:r w:rsidRPr="00667F4B">
        <w:rPr>
          <w:rFonts w:ascii="Times New Roman" w:hAnsi="Times New Roman" w:cs="Times New Roman"/>
          <w:color w:val="222222"/>
          <w:sz w:val="36"/>
          <w:szCs w:val="36"/>
          <w:shd w:val="clear" w:color="auto" w:fill="FFFFFF"/>
        </w:rPr>
        <w:t> that directs the work of the </w:t>
      </w:r>
      <w:r w:rsidRPr="00667F4B">
        <w:rPr>
          <w:rFonts w:ascii="Times New Roman" w:hAnsi="Times New Roman" w:cs="Times New Roman"/>
          <w:bCs/>
          <w:color w:val="222222"/>
          <w:sz w:val="36"/>
          <w:szCs w:val="36"/>
          <w:shd w:val="clear" w:color="auto" w:fill="FFFFFF"/>
        </w:rPr>
        <w:t>consultant</w:t>
      </w:r>
      <w:r w:rsidRPr="00667F4B">
        <w:rPr>
          <w:rFonts w:ascii="Times New Roman" w:hAnsi="Times New Roman" w:cs="Times New Roman"/>
          <w:color w:val="222222"/>
          <w:sz w:val="36"/>
          <w:szCs w:val="36"/>
          <w:shd w:val="clear" w:color="auto" w:fill="FFFFFF"/>
        </w:rPr>
        <w:t> team and is the main point of contact for communication between the client and the </w:t>
      </w:r>
      <w:r w:rsidRPr="00667F4B">
        <w:rPr>
          <w:rFonts w:ascii="Times New Roman" w:hAnsi="Times New Roman" w:cs="Times New Roman"/>
          <w:bCs/>
          <w:color w:val="222222"/>
          <w:sz w:val="36"/>
          <w:szCs w:val="36"/>
          <w:shd w:val="clear" w:color="auto" w:fill="FFFFFF"/>
        </w:rPr>
        <w:t>consultant</w:t>
      </w:r>
      <w:r w:rsidRPr="00667F4B">
        <w:rPr>
          <w:rFonts w:ascii="Times New Roman" w:hAnsi="Times New Roman" w:cs="Times New Roman"/>
          <w:color w:val="222222"/>
          <w:sz w:val="36"/>
          <w:szCs w:val="36"/>
          <w:shd w:val="clear" w:color="auto" w:fill="FFFFFF"/>
        </w:rPr>
        <w:t> team, except for on significant design issues where the </w:t>
      </w:r>
      <w:r w:rsidRPr="00667F4B">
        <w:rPr>
          <w:rFonts w:ascii="Times New Roman" w:hAnsi="Times New Roman" w:cs="Times New Roman"/>
          <w:bCs/>
          <w:color w:val="222222"/>
          <w:sz w:val="36"/>
          <w:szCs w:val="36"/>
          <w:shd w:val="clear" w:color="auto" w:fill="FFFFFF"/>
        </w:rPr>
        <w:t>lead</w:t>
      </w:r>
      <w:r w:rsidRPr="00667F4B">
        <w:rPr>
          <w:rFonts w:ascii="Times New Roman" w:hAnsi="Times New Roman" w:cs="Times New Roman"/>
          <w:color w:val="222222"/>
          <w:sz w:val="36"/>
          <w:szCs w:val="36"/>
          <w:shd w:val="clear" w:color="auto" w:fill="FFFFFF"/>
        </w:rPr>
        <w:t> designer may become the main point of contact.</w:t>
      </w:r>
      <w:r w:rsidRPr="00667F4B">
        <w:rPr>
          <w:rFonts w:ascii="Times New Roman" w:hAnsi="Times New Roman" w:cs="Times New Roman"/>
          <w:sz w:val="36"/>
          <w:szCs w:val="36"/>
        </w:rPr>
        <w:t xml:space="preserve"> </w:t>
      </w:r>
    </w:p>
    <w:p w:rsidR="00667F4B" w:rsidRDefault="00667F4B" w:rsidP="00611D74">
      <w:pPr>
        <w:rPr>
          <w:rFonts w:ascii="Times New Roman" w:hAnsi="Times New Roman" w:cs="Times New Roman"/>
          <w:sz w:val="36"/>
          <w:szCs w:val="36"/>
        </w:rPr>
      </w:pPr>
    </w:p>
    <w:p w:rsidR="00667F4B" w:rsidRDefault="00667F4B" w:rsidP="00611D74">
      <w:pPr>
        <w:rPr>
          <w:rFonts w:ascii="Times New Roman" w:hAnsi="Times New Roman" w:cs="Times New Roman"/>
          <w:sz w:val="36"/>
          <w:szCs w:val="36"/>
          <w:u w:val="single"/>
        </w:rPr>
      </w:pPr>
      <w:r>
        <w:rPr>
          <w:rFonts w:ascii="Times New Roman" w:hAnsi="Times New Roman" w:cs="Times New Roman"/>
          <w:sz w:val="36"/>
          <w:szCs w:val="36"/>
        </w:rPr>
        <w:t xml:space="preserve">  d. </w:t>
      </w:r>
      <w:r w:rsidRPr="00667F4B">
        <w:rPr>
          <w:rFonts w:ascii="Times New Roman" w:hAnsi="Times New Roman" w:cs="Times New Roman"/>
          <w:sz w:val="36"/>
          <w:szCs w:val="36"/>
          <w:u w:val="single"/>
        </w:rPr>
        <w:t>Project Life Cycle</w:t>
      </w:r>
    </w:p>
    <w:p w:rsidR="00667F4B" w:rsidRDefault="00667F4B" w:rsidP="00611D74">
      <w:pPr>
        <w:rPr>
          <w:rFonts w:ascii="Times New Roman" w:hAnsi="Times New Roman" w:cs="Times New Roman"/>
          <w:sz w:val="36"/>
          <w:szCs w:val="36"/>
          <w:shd w:val="clear" w:color="auto" w:fill="FBFBFB"/>
        </w:rPr>
      </w:pPr>
      <w:r w:rsidRPr="00667F4B">
        <w:rPr>
          <w:rFonts w:ascii="Times New Roman" w:hAnsi="Times New Roman" w:cs="Times New Roman"/>
          <w:sz w:val="36"/>
          <w:szCs w:val="36"/>
        </w:rPr>
        <w:tab/>
      </w:r>
      <w:r w:rsidRPr="00B243F2">
        <w:rPr>
          <w:rFonts w:ascii="Times New Roman" w:hAnsi="Times New Roman" w:cs="Times New Roman"/>
          <w:sz w:val="36"/>
          <w:szCs w:val="36"/>
          <w:shd w:val="clear" w:color="auto" w:fill="FBFBFB"/>
        </w:rPr>
        <w:t>A project life cycle is the sequence of phases that a project goes through from its initiation to its closure.</w:t>
      </w:r>
      <w:r w:rsidRPr="00667F4B">
        <w:rPr>
          <w:rFonts w:ascii="Times New Roman" w:hAnsi="Times New Roman" w:cs="Times New Roman"/>
          <w:sz w:val="36"/>
          <w:szCs w:val="36"/>
          <w:shd w:val="clear" w:color="auto" w:fill="FBFBFB"/>
        </w:rPr>
        <w:t> </w:t>
      </w:r>
      <w:r w:rsidR="00FD7F97" w:rsidRPr="00FD7F97">
        <w:rPr>
          <w:rFonts w:ascii="Times New Roman" w:hAnsi="Times New Roman" w:cs="Times New Roman"/>
          <w:color w:val="000000" w:themeColor="text1"/>
          <w:sz w:val="36"/>
          <w:szCs w:val="36"/>
          <w:shd w:val="clear" w:color="auto" w:fill="FBFBFB"/>
        </w:rPr>
        <w:t>In a predictive life cycle, the specifics are defined at the start of the project, and any alterations to scope are carefully addressed. In an adaptive life cycle, the product is developed over multiple iterations, and detailed scope is defined for iteration only as the iteration begins.</w:t>
      </w:r>
    </w:p>
    <w:p w:rsidR="00B243F2" w:rsidRDefault="00B243F2" w:rsidP="00611D74">
      <w:pPr>
        <w:rPr>
          <w:rFonts w:ascii="Times New Roman" w:hAnsi="Times New Roman" w:cs="Times New Roman"/>
          <w:sz w:val="36"/>
          <w:szCs w:val="36"/>
          <w:shd w:val="clear" w:color="auto" w:fill="FBFBFB"/>
        </w:rPr>
      </w:pPr>
    </w:p>
    <w:p w:rsidR="00B243F2" w:rsidRDefault="00B243F2" w:rsidP="00611D74">
      <w:pPr>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t xml:space="preserve">  e. </w:t>
      </w:r>
      <w:r w:rsidRPr="00B243F2">
        <w:rPr>
          <w:rFonts w:ascii="Times New Roman" w:hAnsi="Times New Roman" w:cs="Times New Roman"/>
          <w:color w:val="222222"/>
          <w:sz w:val="36"/>
          <w:szCs w:val="36"/>
          <w:u w:val="single"/>
          <w:shd w:val="clear" w:color="auto" w:fill="FFFFFF"/>
        </w:rPr>
        <w:t>Environmental Impact Assessment (EIA)</w:t>
      </w:r>
    </w:p>
    <w:p w:rsidR="00B243F2" w:rsidRPr="00B243F2" w:rsidRDefault="00B243F2" w:rsidP="00611D74">
      <w:pPr>
        <w:rPr>
          <w:rFonts w:ascii="Times New Roman" w:hAnsi="Times New Roman" w:cs="Times New Roman"/>
          <w:sz w:val="36"/>
          <w:szCs w:val="36"/>
        </w:rPr>
      </w:pPr>
      <w:r>
        <w:rPr>
          <w:rFonts w:ascii="Times New Roman" w:hAnsi="Times New Roman" w:cs="Times New Roman"/>
          <w:color w:val="222222"/>
          <w:sz w:val="36"/>
          <w:szCs w:val="36"/>
          <w:shd w:val="clear" w:color="auto" w:fill="FFFFFF"/>
        </w:rPr>
        <w:tab/>
        <w:t>This is an assessment of the likely effect of a project on its immediate surroundings. It is aimed at ensuring that the project does not endanger inhabitants (animals, plants, aquatic, and soil) within the project environment.</w:t>
      </w:r>
    </w:p>
    <w:p w:rsidR="00667F4B" w:rsidRPr="00667F4B" w:rsidRDefault="00667F4B" w:rsidP="00611D74">
      <w:pPr>
        <w:rPr>
          <w:rFonts w:ascii="Times New Roman" w:hAnsi="Times New Roman" w:cs="Times New Roman"/>
          <w:sz w:val="36"/>
          <w:szCs w:val="36"/>
        </w:rPr>
      </w:pPr>
      <w:r>
        <w:rPr>
          <w:rFonts w:ascii="Times New Roman" w:hAnsi="Times New Roman" w:cs="Times New Roman"/>
          <w:sz w:val="36"/>
          <w:szCs w:val="36"/>
        </w:rPr>
        <w:tab/>
      </w:r>
    </w:p>
    <w:sectPr w:rsidR="00667F4B" w:rsidRPr="00667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EC" w:rsidRDefault="00C601EC" w:rsidP="00611D74">
      <w:pPr>
        <w:spacing w:after="0" w:line="240" w:lineRule="auto"/>
      </w:pPr>
      <w:r>
        <w:separator/>
      </w:r>
    </w:p>
  </w:endnote>
  <w:endnote w:type="continuationSeparator" w:id="0">
    <w:p w:rsidR="00C601EC" w:rsidRDefault="00C601EC" w:rsidP="0061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EC" w:rsidRDefault="00C601EC" w:rsidP="00611D74">
      <w:pPr>
        <w:spacing w:after="0" w:line="240" w:lineRule="auto"/>
      </w:pPr>
      <w:r>
        <w:separator/>
      </w:r>
    </w:p>
  </w:footnote>
  <w:footnote w:type="continuationSeparator" w:id="0">
    <w:p w:rsidR="00C601EC" w:rsidRDefault="00C601EC" w:rsidP="00611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858"/>
    <w:multiLevelType w:val="hybridMultilevel"/>
    <w:tmpl w:val="D946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95DF4"/>
    <w:multiLevelType w:val="hybridMultilevel"/>
    <w:tmpl w:val="EA36AC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23125"/>
    <w:multiLevelType w:val="hybridMultilevel"/>
    <w:tmpl w:val="71F2D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07A2A"/>
    <w:multiLevelType w:val="hybridMultilevel"/>
    <w:tmpl w:val="886E6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06"/>
    <w:rsid w:val="00084706"/>
    <w:rsid w:val="00390919"/>
    <w:rsid w:val="003E236F"/>
    <w:rsid w:val="0045669E"/>
    <w:rsid w:val="004F68D4"/>
    <w:rsid w:val="00545BCD"/>
    <w:rsid w:val="00553D5C"/>
    <w:rsid w:val="005F2BB2"/>
    <w:rsid w:val="00611D74"/>
    <w:rsid w:val="00637C70"/>
    <w:rsid w:val="00667F4B"/>
    <w:rsid w:val="007D6669"/>
    <w:rsid w:val="008E1BB9"/>
    <w:rsid w:val="0095377C"/>
    <w:rsid w:val="00B243F2"/>
    <w:rsid w:val="00BD0956"/>
    <w:rsid w:val="00BF18C4"/>
    <w:rsid w:val="00C601EC"/>
    <w:rsid w:val="00D05163"/>
    <w:rsid w:val="00DF5A1C"/>
    <w:rsid w:val="00E22B70"/>
    <w:rsid w:val="00EB4A03"/>
    <w:rsid w:val="00EE2FA5"/>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0BFA-3D39-4791-88BE-6C379B8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0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19"/>
    <w:pPr>
      <w:ind w:left="720"/>
      <w:contextualSpacing/>
    </w:pPr>
  </w:style>
  <w:style w:type="paragraph" w:styleId="Header">
    <w:name w:val="header"/>
    <w:basedOn w:val="Normal"/>
    <w:link w:val="HeaderChar"/>
    <w:uiPriority w:val="99"/>
    <w:unhideWhenUsed/>
    <w:rsid w:val="0061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D74"/>
  </w:style>
  <w:style w:type="paragraph" w:styleId="Footer">
    <w:name w:val="footer"/>
    <w:basedOn w:val="Normal"/>
    <w:link w:val="FooterChar"/>
    <w:uiPriority w:val="99"/>
    <w:unhideWhenUsed/>
    <w:rsid w:val="0061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74"/>
  </w:style>
  <w:style w:type="table" w:styleId="TableGrid">
    <w:name w:val="Table Grid"/>
    <w:basedOn w:val="TableNormal"/>
    <w:uiPriority w:val="39"/>
    <w:rsid w:val="004F6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F68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4F68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A3C4-B706-41A3-B032-561B344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Chioke</dc:creator>
  <cp:keywords/>
  <dc:description/>
  <cp:lastModifiedBy>Victor Chioke</cp:lastModifiedBy>
  <cp:revision>5</cp:revision>
  <dcterms:created xsi:type="dcterms:W3CDTF">2020-04-15T19:09:00Z</dcterms:created>
  <dcterms:modified xsi:type="dcterms:W3CDTF">2020-04-16T14:31:00Z</dcterms:modified>
</cp:coreProperties>
</file>