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BD9" w:rsidRDefault="00FC27C8">
      <w:pPr>
        <w:rPr>
          <w:sz w:val="36"/>
          <w:szCs w:val="36"/>
        </w:rPr>
      </w:pPr>
      <w:r>
        <w:rPr>
          <w:sz w:val="36"/>
          <w:szCs w:val="36"/>
        </w:rPr>
        <w:t>NAME: AMADI-DURU, C. Melvin</w:t>
      </w:r>
    </w:p>
    <w:p w:rsidR="00FC27C8" w:rsidRDefault="00FC27C8">
      <w:pPr>
        <w:rPr>
          <w:sz w:val="36"/>
          <w:szCs w:val="36"/>
        </w:rPr>
      </w:pPr>
    </w:p>
    <w:p w:rsidR="00FC27C8" w:rsidRDefault="00FC27C8">
      <w:pPr>
        <w:rPr>
          <w:sz w:val="36"/>
          <w:szCs w:val="36"/>
        </w:rPr>
      </w:pPr>
    </w:p>
    <w:p w:rsidR="00FC27C8" w:rsidRDefault="00FC27C8">
      <w:pPr>
        <w:rPr>
          <w:sz w:val="36"/>
          <w:szCs w:val="36"/>
        </w:rPr>
      </w:pPr>
      <w:r>
        <w:rPr>
          <w:sz w:val="36"/>
          <w:szCs w:val="36"/>
        </w:rPr>
        <w:t>DEPT: ELECTRICAL/ELECTRONICS ENGINEERING.</w:t>
      </w:r>
    </w:p>
    <w:p w:rsidR="00FC27C8" w:rsidRDefault="00FC27C8">
      <w:pPr>
        <w:rPr>
          <w:sz w:val="36"/>
          <w:szCs w:val="36"/>
        </w:rPr>
      </w:pPr>
    </w:p>
    <w:p w:rsidR="00FC27C8" w:rsidRDefault="00FC27C8">
      <w:pPr>
        <w:rPr>
          <w:sz w:val="36"/>
          <w:szCs w:val="36"/>
        </w:rPr>
      </w:pPr>
    </w:p>
    <w:p w:rsidR="00FC27C8" w:rsidRDefault="00FC27C8">
      <w:pPr>
        <w:rPr>
          <w:sz w:val="36"/>
          <w:szCs w:val="36"/>
        </w:rPr>
      </w:pPr>
      <w:r>
        <w:rPr>
          <w:sz w:val="36"/>
          <w:szCs w:val="36"/>
        </w:rPr>
        <w:t>MAT NO: 18/ENG04/013</w:t>
      </w:r>
    </w:p>
    <w:p w:rsidR="00FC27C8" w:rsidRDefault="00FC27C8">
      <w:pPr>
        <w:rPr>
          <w:sz w:val="36"/>
          <w:szCs w:val="36"/>
        </w:rPr>
      </w:pPr>
    </w:p>
    <w:p w:rsidR="00FC27C8" w:rsidRDefault="00FC27C8">
      <w:pPr>
        <w:rPr>
          <w:sz w:val="36"/>
          <w:szCs w:val="36"/>
        </w:rPr>
      </w:pPr>
    </w:p>
    <w:p w:rsidR="00FC27C8" w:rsidRDefault="00FC27C8">
      <w:pPr>
        <w:rPr>
          <w:sz w:val="36"/>
          <w:szCs w:val="36"/>
        </w:rPr>
      </w:pPr>
      <w:r>
        <w:rPr>
          <w:sz w:val="36"/>
          <w:szCs w:val="36"/>
        </w:rPr>
        <w:t>COURSE CODE: ENG 284</w:t>
      </w:r>
    </w:p>
    <w:p w:rsidR="00FC27C8" w:rsidRDefault="00FC27C8">
      <w:pPr>
        <w:rPr>
          <w:sz w:val="36"/>
          <w:szCs w:val="36"/>
        </w:rPr>
      </w:pPr>
    </w:p>
    <w:p w:rsidR="00FC27C8" w:rsidRDefault="00FC27C8">
      <w:pPr>
        <w:rPr>
          <w:sz w:val="36"/>
          <w:szCs w:val="36"/>
        </w:rPr>
      </w:pPr>
    </w:p>
    <w:p w:rsidR="00FC27C8" w:rsidRDefault="00FC27C8">
      <w:pPr>
        <w:rPr>
          <w:sz w:val="36"/>
          <w:szCs w:val="36"/>
        </w:rPr>
      </w:pPr>
      <w:r>
        <w:rPr>
          <w:sz w:val="36"/>
          <w:szCs w:val="36"/>
        </w:rPr>
        <w:t>COURSE TITLE: ENGINEER IN SOCIETY</w:t>
      </w:r>
    </w:p>
    <w:p w:rsidR="00FC27C8" w:rsidRDefault="00FC27C8">
      <w:pPr>
        <w:rPr>
          <w:sz w:val="36"/>
          <w:szCs w:val="36"/>
        </w:rPr>
      </w:pPr>
    </w:p>
    <w:p w:rsidR="00FC27C8" w:rsidRDefault="00FC27C8">
      <w:pPr>
        <w:rPr>
          <w:sz w:val="36"/>
          <w:szCs w:val="36"/>
        </w:rPr>
      </w:pPr>
    </w:p>
    <w:p w:rsidR="00FC27C8" w:rsidRDefault="00FC27C8">
      <w:pPr>
        <w:rPr>
          <w:sz w:val="36"/>
          <w:szCs w:val="36"/>
        </w:rPr>
      </w:pPr>
    </w:p>
    <w:p w:rsidR="00FC27C8" w:rsidRDefault="00FC27C8">
      <w:pPr>
        <w:rPr>
          <w:sz w:val="36"/>
          <w:szCs w:val="36"/>
        </w:rPr>
      </w:pPr>
    </w:p>
    <w:p w:rsidR="00FC27C8" w:rsidRDefault="00FC27C8">
      <w:pPr>
        <w:rPr>
          <w:sz w:val="36"/>
          <w:szCs w:val="36"/>
        </w:rPr>
      </w:pPr>
    </w:p>
    <w:p w:rsidR="00FC27C8" w:rsidRPr="002C68C3" w:rsidRDefault="00FC27C8">
      <w:pPr>
        <w:rPr>
          <w:b/>
          <w:i/>
          <w:sz w:val="36"/>
          <w:szCs w:val="36"/>
          <w:u w:val="single"/>
        </w:rPr>
      </w:pPr>
      <w:r w:rsidRPr="002C68C3">
        <w:rPr>
          <w:b/>
          <w:i/>
          <w:sz w:val="36"/>
          <w:szCs w:val="36"/>
          <w:u w:val="single"/>
        </w:rPr>
        <w:lastRenderedPageBreak/>
        <w:t>Project Outline</w:t>
      </w:r>
    </w:p>
    <w:p w:rsidR="00FC27C8" w:rsidRDefault="00FC27C8">
      <w:pPr>
        <w:rPr>
          <w:sz w:val="36"/>
          <w:szCs w:val="36"/>
        </w:rPr>
      </w:pPr>
      <w:r>
        <w:rPr>
          <w:sz w:val="36"/>
          <w:szCs w:val="36"/>
        </w:rPr>
        <w:t>-Outline the Scope of work in detail in order of occurrence</w:t>
      </w:r>
    </w:p>
    <w:p w:rsidR="00FC27C8" w:rsidRDefault="00FC27C8">
      <w:pPr>
        <w:rPr>
          <w:sz w:val="36"/>
          <w:szCs w:val="36"/>
        </w:rPr>
      </w:pPr>
      <w:r>
        <w:rPr>
          <w:sz w:val="36"/>
          <w:szCs w:val="36"/>
        </w:rPr>
        <w:t>-Prepare a project Gant Chart</w:t>
      </w:r>
    </w:p>
    <w:p w:rsidR="00FC27C8" w:rsidRDefault="00FC27C8">
      <w:pPr>
        <w:rPr>
          <w:sz w:val="36"/>
          <w:szCs w:val="36"/>
        </w:rPr>
      </w:pPr>
      <w:r>
        <w:rPr>
          <w:sz w:val="36"/>
          <w:szCs w:val="36"/>
        </w:rPr>
        <w:t>-List all the human resources needed and constitute the Project Team stating who the Lead Consultant is.</w:t>
      </w:r>
    </w:p>
    <w:p w:rsidR="00FC27C8" w:rsidRDefault="00FC27C8">
      <w:pPr>
        <w:rPr>
          <w:sz w:val="36"/>
          <w:szCs w:val="36"/>
        </w:rPr>
      </w:pPr>
      <w:r>
        <w:rPr>
          <w:sz w:val="36"/>
          <w:szCs w:val="36"/>
        </w:rPr>
        <w:t>-Explain why the site was secured</w:t>
      </w:r>
    </w:p>
    <w:p w:rsidR="00FC27C8" w:rsidRDefault="00FC27C8">
      <w:pPr>
        <w:rPr>
          <w:sz w:val="36"/>
          <w:szCs w:val="36"/>
        </w:rPr>
      </w:pPr>
      <w:r>
        <w:rPr>
          <w:sz w:val="36"/>
          <w:szCs w:val="36"/>
        </w:rPr>
        <w:t xml:space="preserve">-Develop a BEME for the project by lump sum projections including 10% of the total estimated </w:t>
      </w:r>
      <w:r w:rsidR="00E57629">
        <w:rPr>
          <w:sz w:val="36"/>
          <w:szCs w:val="36"/>
        </w:rPr>
        <w:t>cost (Tec</w:t>
      </w:r>
      <w:r>
        <w:rPr>
          <w:sz w:val="36"/>
          <w:szCs w:val="36"/>
        </w:rPr>
        <w:t xml:space="preserve">) as Miscellaneous, 15% tech as consultancy fee, 5% </w:t>
      </w:r>
      <w:r w:rsidR="00E57629">
        <w:rPr>
          <w:sz w:val="36"/>
          <w:szCs w:val="36"/>
        </w:rPr>
        <w:t>Tec</w:t>
      </w:r>
      <w:r>
        <w:rPr>
          <w:sz w:val="36"/>
          <w:szCs w:val="36"/>
        </w:rPr>
        <w:t xml:space="preserve"> for site preparations and clearing after completion, 12% of tech for transport cost, 20% </w:t>
      </w:r>
      <w:r w:rsidR="00E57629">
        <w:rPr>
          <w:sz w:val="36"/>
          <w:szCs w:val="36"/>
        </w:rPr>
        <w:t>Tec</w:t>
      </w:r>
      <w:r>
        <w:rPr>
          <w:sz w:val="36"/>
          <w:szCs w:val="36"/>
        </w:rPr>
        <w:t xml:space="preserve"> as profit</w:t>
      </w:r>
    </w:p>
    <w:p w:rsidR="00FC27C8" w:rsidRDefault="00FC27C8">
      <w:pPr>
        <w:rPr>
          <w:sz w:val="36"/>
          <w:szCs w:val="36"/>
        </w:rPr>
      </w:pPr>
      <w:r>
        <w:rPr>
          <w:sz w:val="36"/>
          <w:szCs w:val="36"/>
        </w:rPr>
        <w:t>- Prepare a payment schedule as follows</w:t>
      </w:r>
    </w:p>
    <w:p w:rsidR="00FC27C8" w:rsidRDefault="00FC27C8">
      <w:pPr>
        <w:rPr>
          <w:sz w:val="36"/>
          <w:szCs w:val="36"/>
        </w:rPr>
      </w:pPr>
      <w:r>
        <w:rPr>
          <w:sz w:val="36"/>
          <w:szCs w:val="36"/>
        </w:rPr>
        <w:t xml:space="preserve">a) 30% </w:t>
      </w:r>
      <w:r w:rsidR="00E57629">
        <w:rPr>
          <w:sz w:val="36"/>
          <w:szCs w:val="36"/>
        </w:rPr>
        <w:t>Tec</w:t>
      </w:r>
      <w:r>
        <w:rPr>
          <w:sz w:val="36"/>
          <w:szCs w:val="36"/>
        </w:rPr>
        <w:t xml:space="preserve"> for </w:t>
      </w:r>
      <w:r w:rsidR="00E57629">
        <w:rPr>
          <w:sz w:val="36"/>
          <w:szCs w:val="36"/>
        </w:rPr>
        <w:t>Mobilization</w:t>
      </w:r>
      <w:r>
        <w:rPr>
          <w:sz w:val="36"/>
          <w:szCs w:val="36"/>
        </w:rPr>
        <w:t xml:space="preserve"> (b)</w:t>
      </w:r>
      <w:r w:rsidR="00E57629">
        <w:rPr>
          <w:sz w:val="36"/>
          <w:szCs w:val="36"/>
        </w:rPr>
        <w:t xml:space="preserve"> Next 30% Tec at 50% completion c) Final payment of 40% Tec at completion and handover. Retain 10% Tec for a 6 months Defect liability period.</w:t>
      </w:r>
    </w:p>
    <w:p w:rsidR="00E57629" w:rsidRDefault="00E57629">
      <w:pPr>
        <w:rPr>
          <w:sz w:val="36"/>
          <w:szCs w:val="36"/>
        </w:rPr>
      </w:pPr>
      <w:r>
        <w:rPr>
          <w:sz w:val="36"/>
          <w:szCs w:val="36"/>
        </w:rPr>
        <w:t>- What is BEME, Defect liability period, Lead consultant, Project life cycle, Environmental Impact Assessment (EIA)</w:t>
      </w:r>
    </w:p>
    <w:p w:rsidR="004278B7" w:rsidRDefault="004278B7">
      <w:pPr>
        <w:rPr>
          <w:sz w:val="36"/>
          <w:szCs w:val="36"/>
        </w:rPr>
      </w:pPr>
    </w:p>
    <w:p w:rsidR="004278B7" w:rsidRDefault="004278B7">
      <w:pPr>
        <w:rPr>
          <w:sz w:val="36"/>
          <w:szCs w:val="36"/>
        </w:rPr>
      </w:pPr>
    </w:p>
    <w:p w:rsidR="004278B7" w:rsidRDefault="004278B7">
      <w:pPr>
        <w:rPr>
          <w:sz w:val="36"/>
          <w:szCs w:val="36"/>
        </w:rPr>
      </w:pPr>
    </w:p>
    <w:p w:rsidR="004278B7" w:rsidRDefault="004278B7">
      <w:pPr>
        <w:rPr>
          <w:sz w:val="36"/>
          <w:szCs w:val="36"/>
        </w:rPr>
      </w:pPr>
    </w:p>
    <w:p w:rsidR="004278B7" w:rsidRDefault="004278B7">
      <w:pPr>
        <w:rPr>
          <w:sz w:val="36"/>
          <w:szCs w:val="36"/>
        </w:rPr>
      </w:pPr>
      <w:r w:rsidRPr="00983DF9">
        <w:rPr>
          <w:b/>
          <w:sz w:val="36"/>
          <w:szCs w:val="36"/>
          <w:u w:val="single"/>
        </w:rPr>
        <w:lastRenderedPageBreak/>
        <w:t>PROJECT TITLE</w:t>
      </w:r>
      <w:r>
        <w:rPr>
          <w:sz w:val="36"/>
          <w:szCs w:val="36"/>
        </w:rPr>
        <w:t>: THE ALFA BELGORE REHABILITATION.</w:t>
      </w:r>
    </w:p>
    <w:p w:rsidR="004278B7" w:rsidRDefault="004278B7">
      <w:pPr>
        <w:rPr>
          <w:sz w:val="36"/>
          <w:szCs w:val="36"/>
        </w:rPr>
      </w:pPr>
    </w:p>
    <w:p w:rsidR="004278B7" w:rsidRDefault="004278B7">
      <w:pPr>
        <w:rPr>
          <w:sz w:val="36"/>
          <w:szCs w:val="36"/>
        </w:rPr>
      </w:pPr>
      <w:r w:rsidRPr="00983DF9">
        <w:rPr>
          <w:b/>
          <w:sz w:val="36"/>
          <w:szCs w:val="36"/>
          <w:u w:val="single"/>
        </w:rPr>
        <w:t>SCOPE OF WORK</w:t>
      </w:r>
      <w:r w:rsidR="00603931">
        <w:rPr>
          <w:sz w:val="36"/>
          <w:szCs w:val="36"/>
        </w:rPr>
        <w:t>:</w:t>
      </w:r>
    </w:p>
    <w:p w:rsidR="00603931" w:rsidRDefault="00603931">
      <w:pPr>
        <w:rPr>
          <w:sz w:val="36"/>
          <w:szCs w:val="36"/>
        </w:rPr>
      </w:pPr>
      <w:r>
        <w:rPr>
          <w:sz w:val="36"/>
          <w:szCs w:val="36"/>
        </w:rPr>
        <w:t>Client demands and complaints</w:t>
      </w:r>
    </w:p>
    <w:p w:rsidR="00603931" w:rsidRDefault="00603931">
      <w:pPr>
        <w:rPr>
          <w:sz w:val="36"/>
          <w:szCs w:val="36"/>
        </w:rPr>
      </w:pPr>
      <w:r>
        <w:rPr>
          <w:sz w:val="36"/>
          <w:szCs w:val="36"/>
        </w:rPr>
        <w:t>-Alfa Belgore hall has served the university for 9 years, at first the university population was just over 600 and the capacity of the hall was 3,500. It was predicted the hall’s size would serve the university for 15 years as the population grew arithmetically. But high demand for</w:t>
      </w:r>
      <w:r w:rsidR="00983DF9">
        <w:rPr>
          <w:sz w:val="36"/>
          <w:szCs w:val="36"/>
        </w:rPr>
        <w:t xml:space="preserve"> admission into</w:t>
      </w:r>
      <w:r>
        <w:rPr>
          <w:sz w:val="36"/>
          <w:szCs w:val="36"/>
        </w:rPr>
        <w:t xml:space="preserve"> the university has increased the population exponentially</w:t>
      </w:r>
      <w:r w:rsidR="003041F7">
        <w:rPr>
          <w:sz w:val="36"/>
          <w:szCs w:val="36"/>
        </w:rPr>
        <w:t>.</w:t>
      </w:r>
    </w:p>
    <w:p w:rsidR="003041F7" w:rsidRDefault="003041F7">
      <w:pPr>
        <w:rPr>
          <w:sz w:val="36"/>
          <w:szCs w:val="36"/>
        </w:rPr>
      </w:pPr>
      <w:r w:rsidRPr="00983DF9">
        <w:rPr>
          <w:b/>
          <w:sz w:val="36"/>
          <w:szCs w:val="36"/>
          <w:u w:val="single"/>
        </w:rPr>
        <w:t>Previously predicted population by 2018</w:t>
      </w:r>
      <w:r>
        <w:rPr>
          <w:sz w:val="36"/>
          <w:szCs w:val="36"/>
        </w:rPr>
        <w:t xml:space="preserve">: </w:t>
      </w:r>
    </w:p>
    <w:p w:rsidR="003041F7" w:rsidRDefault="003041F7">
      <w:pPr>
        <w:rPr>
          <w:sz w:val="36"/>
          <w:szCs w:val="36"/>
        </w:rPr>
      </w:pPr>
      <w:r>
        <w:rPr>
          <w:sz w:val="36"/>
          <w:szCs w:val="36"/>
        </w:rPr>
        <w:t>3,200-4,500 Students and Staff (Teaching &amp; Non-Teaching)</w:t>
      </w:r>
    </w:p>
    <w:p w:rsidR="003041F7" w:rsidRDefault="003041F7">
      <w:pPr>
        <w:rPr>
          <w:sz w:val="36"/>
          <w:szCs w:val="36"/>
        </w:rPr>
      </w:pPr>
      <w:r w:rsidRPr="00983DF9">
        <w:rPr>
          <w:b/>
          <w:sz w:val="36"/>
          <w:szCs w:val="36"/>
          <w:u w:val="single"/>
        </w:rPr>
        <w:t>Current population as at January 2018</w:t>
      </w:r>
      <w:r w:rsidR="00983DF9">
        <w:rPr>
          <w:sz w:val="36"/>
          <w:szCs w:val="36"/>
        </w:rPr>
        <w:t>:</w:t>
      </w:r>
    </w:p>
    <w:p w:rsidR="003041F7" w:rsidRDefault="003041F7">
      <w:pPr>
        <w:rPr>
          <w:sz w:val="36"/>
          <w:szCs w:val="36"/>
        </w:rPr>
      </w:pPr>
      <w:r>
        <w:rPr>
          <w:sz w:val="36"/>
          <w:szCs w:val="36"/>
        </w:rPr>
        <w:t>9,688 Students and Staff (Teaching &amp; Non-Teaching)</w:t>
      </w:r>
    </w:p>
    <w:p w:rsidR="00983DF9" w:rsidRPr="002C68C3" w:rsidRDefault="00983DF9">
      <w:pPr>
        <w:rPr>
          <w:sz w:val="36"/>
          <w:szCs w:val="36"/>
          <w:u w:val="single"/>
        </w:rPr>
      </w:pPr>
      <w:r w:rsidRPr="002C68C3">
        <w:rPr>
          <w:sz w:val="36"/>
          <w:szCs w:val="36"/>
          <w:u w:val="single"/>
        </w:rPr>
        <w:t>The goal:</w:t>
      </w:r>
    </w:p>
    <w:p w:rsidR="00983DF9" w:rsidRDefault="00983DF9">
      <w:pPr>
        <w:rPr>
          <w:sz w:val="36"/>
          <w:szCs w:val="36"/>
        </w:rPr>
      </w:pPr>
      <w:r>
        <w:rPr>
          <w:sz w:val="36"/>
          <w:szCs w:val="36"/>
        </w:rPr>
        <w:t>We’ve enlisted Melvin Amadi Consulting</w:t>
      </w:r>
      <w:r w:rsidR="00F103BB">
        <w:rPr>
          <w:sz w:val="36"/>
          <w:szCs w:val="36"/>
        </w:rPr>
        <w:t xml:space="preserve"> to assist us achieve the goal of expanding Alfa Belgore hall to a capacity of 12,000. Besides the expansion, we would like the hall to be equipped with state of the art technology. It should be a picture of modern day infrastructural genius.</w:t>
      </w:r>
    </w:p>
    <w:p w:rsidR="00F103BB" w:rsidRDefault="00F103BB">
      <w:pPr>
        <w:rPr>
          <w:sz w:val="36"/>
          <w:szCs w:val="36"/>
        </w:rPr>
      </w:pPr>
    </w:p>
    <w:p w:rsidR="00F103BB" w:rsidRPr="002C68C3" w:rsidRDefault="00F103BB">
      <w:pPr>
        <w:rPr>
          <w:b/>
          <w:sz w:val="36"/>
          <w:szCs w:val="36"/>
          <w:u w:val="single"/>
        </w:rPr>
      </w:pPr>
      <w:r w:rsidRPr="002C68C3">
        <w:rPr>
          <w:b/>
          <w:sz w:val="36"/>
          <w:szCs w:val="36"/>
          <w:u w:val="single"/>
        </w:rPr>
        <w:lastRenderedPageBreak/>
        <w:t>Melvin Amadi Consulting</w:t>
      </w:r>
    </w:p>
    <w:p w:rsidR="00F103BB" w:rsidRDefault="004E7312">
      <w:pPr>
        <w:rPr>
          <w:sz w:val="36"/>
          <w:szCs w:val="36"/>
        </w:rPr>
      </w:pPr>
      <w:r>
        <w:rPr>
          <w:sz w:val="36"/>
          <w:szCs w:val="36"/>
        </w:rPr>
        <w:t>-</w:t>
      </w:r>
      <w:r w:rsidR="00F103BB">
        <w:rPr>
          <w:sz w:val="36"/>
          <w:szCs w:val="36"/>
        </w:rPr>
        <w:t>We visited the hall last week and have assessed the project at hand.</w:t>
      </w:r>
    </w:p>
    <w:p w:rsidR="00F103BB" w:rsidRDefault="004E7312">
      <w:pPr>
        <w:rPr>
          <w:sz w:val="36"/>
          <w:szCs w:val="36"/>
        </w:rPr>
      </w:pPr>
      <w:r>
        <w:rPr>
          <w:sz w:val="36"/>
          <w:szCs w:val="36"/>
        </w:rPr>
        <w:t>-</w:t>
      </w:r>
      <w:r w:rsidR="00F103BB">
        <w:rPr>
          <w:sz w:val="36"/>
          <w:szCs w:val="36"/>
        </w:rPr>
        <w:t>These are steps of how we intend to go about the expansion and upgrade.</w:t>
      </w:r>
    </w:p>
    <w:p w:rsidR="00B178BF" w:rsidRDefault="00B178BF">
      <w:pPr>
        <w:rPr>
          <w:sz w:val="36"/>
          <w:szCs w:val="36"/>
        </w:rPr>
      </w:pPr>
      <w:r>
        <w:rPr>
          <w:sz w:val="36"/>
          <w:szCs w:val="36"/>
        </w:rPr>
        <w:t>-There are several shops surrounding the hall, we noticed the Bookshop and ICT. They’ll need to be evacuated with immediate effect, the expansion will require us to demolish those structures and we want to try our best to avoid casualties.</w:t>
      </w:r>
    </w:p>
    <w:p w:rsidR="00B178BF" w:rsidRDefault="00B178BF">
      <w:pPr>
        <w:rPr>
          <w:sz w:val="36"/>
          <w:szCs w:val="36"/>
        </w:rPr>
      </w:pPr>
      <w:r>
        <w:rPr>
          <w:sz w:val="36"/>
          <w:szCs w:val="36"/>
        </w:rPr>
        <w:t>-We will need to secure the site with an aluminum fence for safety and privacy purposes.</w:t>
      </w:r>
    </w:p>
    <w:p w:rsidR="00D64952" w:rsidRDefault="00D64952">
      <w:pPr>
        <w:rPr>
          <w:sz w:val="36"/>
          <w:szCs w:val="36"/>
        </w:rPr>
      </w:pPr>
    </w:p>
    <w:p w:rsidR="00B178BF" w:rsidRDefault="00B178BF">
      <w:pPr>
        <w:rPr>
          <w:sz w:val="36"/>
          <w:szCs w:val="36"/>
        </w:rPr>
      </w:pPr>
      <w:r>
        <w:rPr>
          <w:sz w:val="36"/>
          <w:szCs w:val="36"/>
        </w:rPr>
        <w:t>-The windows, bathrooms and everything inside will need to be ripped apart</w:t>
      </w:r>
    </w:p>
    <w:p w:rsidR="00D64952" w:rsidRDefault="00D64952">
      <w:pPr>
        <w:rPr>
          <w:sz w:val="36"/>
          <w:szCs w:val="36"/>
        </w:rPr>
      </w:pPr>
    </w:p>
    <w:p w:rsidR="00CF59E9" w:rsidRPr="00CF59E9" w:rsidRDefault="00CF59E9">
      <w:pPr>
        <w:rPr>
          <w:b/>
          <w:sz w:val="36"/>
          <w:szCs w:val="36"/>
          <w:u w:val="single"/>
        </w:rPr>
      </w:pPr>
      <w:r w:rsidRPr="00CF59E9">
        <w:rPr>
          <w:b/>
          <w:sz w:val="36"/>
          <w:szCs w:val="36"/>
          <w:u w:val="single"/>
        </w:rPr>
        <w:t>Productivity Estimate</w:t>
      </w:r>
    </w:p>
    <w:p w:rsidR="00B178BF" w:rsidRDefault="00B178BF">
      <w:pPr>
        <w:rPr>
          <w:sz w:val="36"/>
          <w:szCs w:val="36"/>
        </w:rPr>
      </w:pPr>
      <w:r>
        <w:rPr>
          <w:sz w:val="36"/>
          <w:szCs w:val="36"/>
        </w:rPr>
        <w:t>-The project will take more than 5months so we strongly advise all the recreational activities that usually take place in the hall find another venue.</w:t>
      </w:r>
    </w:p>
    <w:p w:rsidR="00D64952" w:rsidRDefault="00D64952">
      <w:pPr>
        <w:rPr>
          <w:sz w:val="36"/>
          <w:szCs w:val="36"/>
        </w:rPr>
      </w:pPr>
    </w:p>
    <w:p w:rsidR="00CF59E9" w:rsidRPr="00CF59E9" w:rsidRDefault="00CF59E9">
      <w:pPr>
        <w:rPr>
          <w:b/>
          <w:sz w:val="36"/>
          <w:szCs w:val="36"/>
          <w:u w:val="single"/>
        </w:rPr>
      </w:pPr>
      <w:r w:rsidRPr="00CF59E9">
        <w:rPr>
          <w:b/>
          <w:sz w:val="36"/>
          <w:szCs w:val="36"/>
          <w:u w:val="single"/>
        </w:rPr>
        <w:lastRenderedPageBreak/>
        <w:t>Estimate Installation methods</w:t>
      </w:r>
    </w:p>
    <w:p w:rsidR="00B178BF" w:rsidRDefault="00B178BF">
      <w:pPr>
        <w:rPr>
          <w:sz w:val="36"/>
          <w:szCs w:val="36"/>
        </w:rPr>
      </w:pPr>
      <w:r>
        <w:rPr>
          <w:sz w:val="36"/>
          <w:szCs w:val="36"/>
        </w:rPr>
        <w:t xml:space="preserve">-Ventilation </w:t>
      </w:r>
      <w:r w:rsidR="006F6A5B">
        <w:rPr>
          <w:sz w:val="36"/>
          <w:szCs w:val="36"/>
        </w:rPr>
        <w:t>cooling</w:t>
      </w:r>
      <w:r>
        <w:rPr>
          <w:sz w:val="36"/>
          <w:szCs w:val="36"/>
        </w:rPr>
        <w:t xml:space="preserve"> systems instead of the Air conditioners will be installed, security cameras and a surveillance room will be put into the hall as well. Smart wireless microphones and speakers will be brought in.</w:t>
      </w:r>
    </w:p>
    <w:p w:rsidR="00D64952" w:rsidRDefault="00D64952">
      <w:pPr>
        <w:rPr>
          <w:sz w:val="36"/>
          <w:szCs w:val="36"/>
        </w:rPr>
      </w:pPr>
    </w:p>
    <w:p w:rsidR="00B178BF" w:rsidRDefault="00B178BF">
      <w:pPr>
        <w:rPr>
          <w:sz w:val="36"/>
          <w:szCs w:val="36"/>
        </w:rPr>
      </w:pPr>
      <w:r>
        <w:rPr>
          <w:sz w:val="36"/>
          <w:szCs w:val="36"/>
        </w:rPr>
        <w:t>-The hall will be replastered and repainted. A new stage will be built as well.</w:t>
      </w:r>
    </w:p>
    <w:p w:rsidR="00D64952" w:rsidRDefault="00D64952">
      <w:pPr>
        <w:rPr>
          <w:sz w:val="36"/>
          <w:szCs w:val="36"/>
        </w:rPr>
      </w:pPr>
    </w:p>
    <w:p w:rsidR="00B178BF" w:rsidRDefault="00B178BF">
      <w:pPr>
        <w:rPr>
          <w:sz w:val="36"/>
          <w:szCs w:val="36"/>
        </w:rPr>
      </w:pPr>
      <w:r>
        <w:rPr>
          <w:sz w:val="36"/>
          <w:szCs w:val="36"/>
        </w:rPr>
        <w:t>-The founder and management will then come for inspection before the finishing touches are put in place</w:t>
      </w:r>
      <w:r w:rsidR="004E7312">
        <w:rPr>
          <w:sz w:val="36"/>
          <w:szCs w:val="36"/>
        </w:rPr>
        <w:t>.</w:t>
      </w:r>
    </w:p>
    <w:p w:rsidR="00D64952" w:rsidRDefault="00D64952">
      <w:pPr>
        <w:rPr>
          <w:sz w:val="36"/>
          <w:szCs w:val="36"/>
        </w:rPr>
      </w:pPr>
    </w:p>
    <w:p w:rsidR="00D64952" w:rsidRDefault="004E7312">
      <w:pPr>
        <w:rPr>
          <w:sz w:val="36"/>
          <w:szCs w:val="36"/>
        </w:rPr>
      </w:pPr>
      <w:r>
        <w:rPr>
          <w:sz w:val="36"/>
          <w:szCs w:val="36"/>
        </w:rPr>
        <w:t>-The hall will be unveiled to the school.</w:t>
      </w:r>
    </w:p>
    <w:p w:rsidR="003041F7" w:rsidRDefault="003041F7">
      <w:pPr>
        <w:rPr>
          <w:sz w:val="36"/>
          <w:szCs w:val="36"/>
        </w:rPr>
      </w:pPr>
    </w:p>
    <w:p w:rsidR="00D64952" w:rsidRDefault="00D64952">
      <w:pPr>
        <w:rPr>
          <w:sz w:val="36"/>
          <w:szCs w:val="36"/>
        </w:rPr>
      </w:pPr>
    </w:p>
    <w:p w:rsidR="00D64952" w:rsidRDefault="00D64952">
      <w:pPr>
        <w:rPr>
          <w:sz w:val="36"/>
          <w:szCs w:val="36"/>
        </w:rPr>
      </w:pPr>
    </w:p>
    <w:p w:rsidR="00D64952" w:rsidRDefault="00D64952">
      <w:pPr>
        <w:rPr>
          <w:sz w:val="36"/>
          <w:szCs w:val="36"/>
        </w:rPr>
      </w:pPr>
    </w:p>
    <w:p w:rsidR="00D64952" w:rsidRDefault="00D64952">
      <w:pPr>
        <w:rPr>
          <w:sz w:val="36"/>
          <w:szCs w:val="36"/>
        </w:rPr>
      </w:pPr>
    </w:p>
    <w:p w:rsidR="00D64952" w:rsidRDefault="00D64952">
      <w:pPr>
        <w:rPr>
          <w:sz w:val="36"/>
          <w:szCs w:val="36"/>
        </w:rPr>
      </w:pPr>
    </w:p>
    <w:p w:rsidR="00D64952" w:rsidRDefault="00D64952">
      <w:pPr>
        <w:rPr>
          <w:sz w:val="36"/>
          <w:szCs w:val="36"/>
        </w:rPr>
      </w:pPr>
    </w:p>
    <w:p w:rsidR="00D64952" w:rsidRDefault="00D64952">
      <w:pPr>
        <w:rPr>
          <w:sz w:val="36"/>
          <w:szCs w:val="36"/>
        </w:rPr>
      </w:pPr>
      <w:r>
        <w:rPr>
          <w:sz w:val="36"/>
          <w:szCs w:val="36"/>
        </w:rPr>
        <w:lastRenderedPageBreak/>
        <w:t>GANTT CHART OF PROJECT</w:t>
      </w:r>
    </w:p>
    <w:p w:rsidR="00D551AD" w:rsidRDefault="00D551AD">
      <w:pPr>
        <w:rPr>
          <w:noProof/>
          <w:sz w:val="36"/>
          <w:szCs w:val="36"/>
        </w:rPr>
      </w:pPr>
    </w:p>
    <w:p w:rsidR="00D551AD" w:rsidRDefault="00D551AD">
      <w:pPr>
        <w:rPr>
          <w:sz w:val="36"/>
          <w:szCs w:val="36"/>
        </w:rPr>
      </w:pPr>
      <w:r>
        <w:rPr>
          <w:noProof/>
          <w:sz w:val="36"/>
          <w:szCs w:val="36"/>
        </w:rPr>
        <w:drawing>
          <wp:inline distT="0" distB="0" distL="0" distR="0">
            <wp:extent cx="5943600" cy="3582352"/>
            <wp:effectExtent l="19050" t="0" r="0" b="0"/>
            <wp:docPr id="5" name="Picture 4" descr="Screenshot (1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138).png"/>
                    <pic:cNvPicPr/>
                  </pic:nvPicPr>
                  <pic:blipFill>
                    <a:blip r:embed="rId5" cstate="print"/>
                    <a:stretch>
                      <a:fillRect/>
                    </a:stretch>
                  </pic:blipFill>
                  <pic:spPr>
                    <a:xfrm>
                      <a:off x="0" y="0"/>
                      <a:ext cx="5943600" cy="3582352"/>
                    </a:xfrm>
                    <a:prstGeom prst="rect">
                      <a:avLst/>
                    </a:prstGeom>
                  </pic:spPr>
                </pic:pic>
              </a:graphicData>
            </a:graphic>
          </wp:inline>
        </w:drawing>
      </w:r>
    </w:p>
    <w:p w:rsidR="00D551AD" w:rsidRDefault="00D551AD">
      <w:pPr>
        <w:rPr>
          <w:sz w:val="36"/>
          <w:szCs w:val="36"/>
        </w:rPr>
      </w:pPr>
    </w:p>
    <w:p w:rsidR="00D551AD" w:rsidRDefault="00D551AD">
      <w:pPr>
        <w:rPr>
          <w:sz w:val="36"/>
          <w:szCs w:val="36"/>
        </w:rPr>
      </w:pPr>
    </w:p>
    <w:p w:rsidR="00D551AD" w:rsidRDefault="00D551AD">
      <w:pPr>
        <w:rPr>
          <w:sz w:val="36"/>
          <w:szCs w:val="36"/>
        </w:rPr>
      </w:pPr>
    </w:p>
    <w:p w:rsidR="008C10E2" w:rsidRPr="00CF0D54" w:rsidRDefault="008C10E2">
      <w:pPr>
        <w:rPr>
          <w:b/>
          <w:sz w:val="36"/>
          <w:szCs w:val="36"/>
          <w:u w:val="single"/>
        </w:rPr>
      </w:pPr>
      <w:r w:rsidRPr="00CF0D54">
        <w:rPr>
          <w:b/>
          <w:sz w:val="36"/>
          <w:szCs w:val="36"/>
          <w:u w:val="single"/>
        </w:rPr>
        <w:t>Human resources required for the project</w:t>
      </w:r>
    </w:p>
    <w:p w:rsidR="008C10E2" w:rsidRPr="00CF0D54" w:rsidRDefault="000E6873">
      <w:pPr>
        <w:rPr>
          <w:sz w:val="27"/>
          <w:szCs w:val="27"/>
        </w:rPr>
      </w:pPr>
      <w:r>
        <w:rPr>
          <w:sz w:val="36"/>
          <w:szCs w:val="36"/>
        </w:rPr>
        <w:t>-</w:t>
      </w:r>
      <w:r w:rsidR="008C10E2" w:rsidRPr="00CF0D54">
        <w:rPr>
          <w:sz w:val="27"/>
          <w:szCs w:val="27"/>
        </w:rPr>
        <w:t>Architect</w:t>
      </w:r>
    </w:p>
    <w:p w:rsidR="008C10E2" w:rsidRPr="00CF0D54" w:rsidRDefault="000E6873">
      <w:pPr>
        <w:rPr>
          <w:sz w:val="27"/>
          <w:szCs w:val="27"/>
        </w:rPr>
      </w:pPr>
      <w:r w:rsidRPr="00CF0D54">
        <w:rPr>
          <w:sz w:val="27"/>
          <w:szCs w:val="27"/>
        </w:rPr>
        <w:t>-</w:t>
      </w:r>
      <w:r w:rsidR="008C10E2" w:rsidRPr="00CF0D54">
        <w:rPr>
          <w:sz w:val="27"/>
          <w:szCs w:val="27"/>
        </w:rPr>
        <w:t>Civil &amp; Electrical Engineer</w:t>
      </w:r>
    </w:p>
    <w:p w:rsidR="008C10E2" w:rsidRPr="00CF0D54" w:rsidRDefault="000E6873">
      <w:pPr>
        <w:rPr>
          <w:sz w:val="27"/>
          <w:szCs w:val="27"/>
        </w:rPr>
      </w:pPr>
      <w:r w:rsidRPr="00CF0D54">
        <w:rPr>
          <w:sz w:val="27"/>
          <w:szCs w:val="27"/>
        </w:rPr>
        <w:t>-</w:t>
      </w:r>
      <w:r w:rsidR="008C10E2" w:rsidRPr="00CF0D54">
        <w:rPr>
          <w:sz w:val="27"/>
          <w:szCs w:val="27"/>
        </w:rPr>
        <w:t>Surveyor</w:t>
      </w:r>
    </w:p>
    <w:p w:rsidR="008C10E2" w:rsidRPr="00CF0D54" w:rsidRDefault="000E6873">
      <w:pPr>
        <w:rPr>
          <w:sz w:val="27"/>
          <w:szCs w:val="27"/>
        </w:rPr>
      </w:pPr>
      <w:r w:rsidRPr="00CF0D54">
        <w:rPr>
          <w:sz w:val="27"/>
          <w:szCs w:val="27"/>
        </w:rPr>
        <w:t>-</w:t>
      </w:r>
      <w:r w:rsidR="008C10E2" w:rsidRPr="00CF0D54">
        <w:rPr>
          <w:sz w:val="27"/>
          <w:szCs w:val="27"/>
        </w:rPr>
        <w:t>Draftsperson</w:t>
      </w:r>
    </w:p>
    <w:p w:rsidR="008C10E2" w:rsidRPr="00CF0D54" w:rsidRDefault="000E6873">
      <w:pPr>
        <w:rPr>
          <w:sz w:val="27"/>
          <w:szCs w:val="27"/>
        </w:rPr>
      </w:pPr>
      <w:r w:rsidRPr="00CF0D54">
        <w:rPr>
          <w:sz w:val="27"/>
          <w:szCs w:val="27"/>
        </w:rPr>
        <w:t>-</w:t>
      </w:r>
      <w:r w:rsidR="008C10E2" w:rsidRPr="00CF0D54">
        <w:rPr>
          <w:sz w:val="27"/>
          <w:szCs w:val="27"/>
        </w:rPr>
        <w:t>Builders &amp; Artisans</w:t>
      </w:r>
    </w:p>
    <w:p w:rsidR="008C10E2" w:rsidRDefault="000E6873">
      <w:pPr>
        <w:rPr>
          <w:sz w:val="27"/>
          <w:szCs w:val="27"/>
        </w:rPr>
      </w:pPr>
      <w:r w:rsidRPr="00CF0D54">
        <w:rPr>
          <w:sz w:val="27"/>
          <w:szCs w:val="27"/>
        </w:rPr>
        <w:lastRenderedPageBreak/>
        <w:t>-</w:t>
      </w:r>
      <w:r w:rsidR="008C10E2" w:rsidRPr="00CF0D54">
        <w:rPr>
          <w:sz w:val="27"/>
          <w:szCs w:val="27"/>
        </w:rPr>
        <w:t>Certifier</w:t>
      </w:r>
    </w:p>
    <w:p w:rsidR="00CF0D54" w:rsidRDefault="00CF0D54">
      <w:pPr>
        <w:rPr>
          <w:sz w:val="27"/>
          <w:szCs w:val="27"/>
        </w:rPr>
      </w:pPr>
      <w:r>
        <w:rPr>
          <w:sz w:val="27"/>
          <w:szCs w:val="27"/>
        </w:rPr>
        <w:t>-bricklayers</w:t>
      </w:r>
    </w:p>
    <w:p w:rsidR="00CF0D54" w:rsidRDefault="00CF0D54">
      <w:pPr>
        <w:rPr>
          <w:sz w:val="27"/>
          <w:szCs w:val="27"/>
        </w:rPr>
      </w:pPr>
      <w:r>
        <w:rPr>
          <w:sz w:val="27"/>
          <w:szCs w:val="27"/>
        </w:rPr>
        <w:t>-Demolition Operatives</w:t>
      </w:r>
    </w:p>
    <w:p w:rsidR="00CF0D54" w:rsidRDefault="00CF0D54">
      <w:pPr>
        <w:rPr>
          <w:sz w:val="27"/>
          <w:szCs w:val="27"/>
        </w:rPr>
      </w:pPr>
      <w:r>
        <w:rPr>
          <w:sz w:val="27"/>
          <w:szCs w:val="27"/>
        </w:rPr>
        <w:t>-Glaziers</w:t>
      </w:r>
    </w:p>
    <w:p w:rsidR="00CF0D54" w:rsidRPr="00CF0D54" w:rsidRDefault="00CF0D54">
      <w:pPr>
        <w:rPr>
          <w:sz w:val="27"/>
          <w:szCs w:val="27"/>
        </w:rPr>
      </w:pPr>
      <w:r>
        <w:rPr>
          <w:sz w:val="27"/>
          <w:szCs w:val="27"/>
        </w:rPr>
        <w:t>-Floorers</w:t>
      </w:r>
    </w:p>
    <w:p w:rsidR="008C10E2" w:rsidRPr="00CF0D54" w:rsidRDefault="000E6873">
      <w:pPr>
        <w:rPr>
          <w:sz w:val="27"/>
          <w:szCs w:val="27"/>
        </w:rPr>
      </w:pPr>
      <w:r w:rsidRPr="00CF0D54">
        <w:rPr>
          <w:sz w:val="27"/>
          <w:szCs w:val="27"/>
        </w:rPr>
        <w:t>-</w:t>
      </w:r>
      <w:r w:rsidR="008C10E2" w:rsidRPr="00CF0D54">
        <w:rPr>
          <w:sz w:val="27"/>
          <w:szCs w:val="27"/>
        </w:rPr>
        <w:t>Carpenters</w:t>
      </w:r>
    </w:p>
    <w:p w:rsidR="008C10E2" w:rsidRPr="00CF0D54" w:rsidRDefault="000E6873">
      <w:pPr>
        <w:rPr>
          <w:sz w:val="27"/>
          <w:szCs w:val="27"/>
        </w:rPr>
      </w:pPr>
      <w:r w:rsidRPr="00CF0D54">
        <w:rPr>
          <w:sz w:val="27"/>
          <w:szCs w:val="27"/>
        </w:rPr>
        <w:t>-</w:t>
      </w:r>
      <w:r w:rsidR="008C10E2" w:rsidRPr="00CF0D54">
        <w:rPr>
          <w:sz w:val="27"/>
          <w:szCs w:val="27"/>
        </w:rPr>
        <w:t>Painters</w:t>
      </w:r>
    </w:p>
    <w:p w:rsidR="008C10E2" w:rsidRPr="00CF0D54" w:rsidRDefault="000E6873">
      <w:pPr>
        <w:rPr>
          <w:sz w:val="27"/>
          <w:szCs w:val="27"/>
        </w:rPr>
      </w:pPr>
      <w:r w:rsidRPr="00CF0D54">
        <w:rPr>
          <w:sz w:val="27"/>
          <w:szCs w:val="27"/>
        </w:rPr>
        <w:t>-</w:t>
      </w:r>
      <w:r w:rsidR="008C10E2" w:rsidRPr="00CF0D54">
        <w:rPr>
          <w:sz w:val="27"/>
          <w:szCs w:val="27"/>
        </w:rPr>
        <w:t>Plasterers</w:t>
      </w:r>
    </w:p>
    <w:p w:rsidR="008C10E2" w:rsidRPr="00CF0D54" w:rsidRDefault="000E6873">
      <w:pPr>
        <w:rPr>
          <w:sz w:val="27"/>
          <w:szCs w:val="27"/>
        </w:rPr>
      </w:pPr>
      <w:r w:rsidRPr="00CF0D54">
        <w:rPr>
          <w:sz w:val="27"/>
          <w:szCs w:val="27"/>
        </w:rPr>
        <w:t>-</w:t>
      </w:r>
      <w:r w:rsidR="008C10E2" w:rsidRPr="00CF0D54">
        <w:rPr>
          <w:sz w:val="27"/>
          <w:szCs w:val="27"/>
        </w:rPr>
        <w:t>Plumber</w:t>
      </w:r>
    </w:p>
    <w:p w:rsidR="008C10E2" w:rsidRPr="00CF0D54" w:rsidRDefault="000E6873">
      <w:pPr>
        <w:rPr>
          <w:sz w:val="27"/>
          <w:szCs w:val="27"/>
        </w:rPr>
      </w:pPr>
      <w:r w:rsidRPr="00CF0D54">
        <w:rPr>
          <w:sz w:val="27"/>
          <w:szCs w:val="27"/>
        </w:rPr>
        <w:t>-</w:t>
      </w:r>
      <w:r w:rsidR="008C10E2" w:rsidRPr="00CF0D54">
        <w:rPr>
          <w:sz w:val="27"/>
          <w:szCs w:val="27"/>
        </w:rPr>
        <w:t xml:space="preserve">Roof </w:t>
      </w:r>
      <w:r w:rsidR="006F6A5B" w:rsidRPr="00CF0D54">
        <w:rPr>
          <w:sz w:val="27"/>
          <w:szCs w:val="27"/>
        </w:rPr>
        <w:t>Tiller</w:t>
      </w:r>
    </w:p>
    <w:p w:rsidR="00CF0D54" w:rsidRDefault="00CF0D54">
      <w:pPr>
        <w:rPr>
          <w:b/>
          <w:sz w:val="36"/>
          <w:szCs w:val="36"/>
          <w:u w:val="single"/>
        </w:rPr>
      </w:pPr>
      <w:r w:rsidRPr="00CF0D54">
        <w:rPr>
          <w:b/>
          <w:sz w:val="36"/>
          <w:szCs w:val="36"/>
          <w:u w:val="single"/>
        </w:rPr>
        <w:t>Materials Needed</w:t>
      </w:r>
    </w:p>
    <w:p w:rsidR="00CF0D54" w:rsidRDefault="00CF0D54">
      <w:pPr>
        <w:rPr>
          <w:sz w:val="36"/>
          <w:szCs w:val="36"/>
        </w:rPr>
      </w:pPr>
      <w:r>
        <w:rPr>
          <w:sz w:val="36"/>
          <w:szCs w:val="36"/>
        </w:rPr>
        <w:t>-Granite</w:t>
      </w:r>
    </w:p>
    <w:p w:rsidR="00CF0D54" w:rsidRDefault="00CF0D54">
      <w:pPr>
        <w:rPr>
          <w:sz w:val="36"/>
          <w:szCs w:val="36"/>
        </w:rPr>
      </w:pPr>
      <w:r>
        <w:rPr>
          <w:sz w:val="36"/>
          <w:szCs w:val="36"/>
        </w:rPr>
        <w:t>-Sharp sand</w:t>
      </w:r>
    </w:p>
    <w:p w:rsidR="00CF0D54" w:rsidRDefault="00CF0D54">
      <w:pPr>
        <w:rPr>
          <w:sz w:val="36"/>
          <w:szCs w:val="36"/>
        </w:rPr>
      </w:pPr>
      <w:r>
        <w:rPr>
          <w:sz w:val="36"/>
          <w:szCs w:val="36"/>
        </w:rPr>
        <w:t>-Plastering sand</w:t>
      </w:r>
    </w:p>
    <w:p w:rsidR="00CF0D54" w:rsidRDefault="00CF0D54">
      <w:pPr>
        <w:rPr>
          <w:sz w:val="36"/>
          <w:szCs w:val="36"/>
        </w:rPr>
      </w:pPr>
      <w:r>
        <w:rPr>
          <w:sz w:val="36"/>
          <w:szCs w:val="36"/>
        </w:rPr>
        <w:t xml:space="preserve">-Iron </w:t>
      </w:r>
      <w:r w:rsidR="002C68C3">
        <w:rPr>
          <w:sz w:val="36"/>
          <w:szCs w:val="36"/>
        </w:rPr>
        <w:t>rod (</w:t>
      </w:r>
      <w:r>
        <w:rPr>
          <w:sz w:val="36"/>
          <w:szCs w:val="36"/>
        </w:rPr>
        <w:t>imported type)</w:t>
      </w:r>
    </w:p>
    <w:p w:rsidR="00CF0D54" w:rsidRDefault="00CF0D54">
      <w:pPr>
        <w:rPr>
          <w:sz w:val="36"/>
          <w:szCs w:val="36"/>
        </w:rPr>
      </w:pPr>
      <w:r>
        <w:rPr>
          <w:sz w:val="36"/>
          <w:szCs w:val="36"/>
        </w:rPr>
        <w:t>-Water</w:t>
      </w:r>
    </w:p>
    <w:p w:rsidR="00CF0D54" w:rsidRDefault="00CF0D54">
      <w:pPr>
        <w:rPr>
          <w:sz w:val="36"/>
          <w:szCs w:val="36"/>
        </w:rPr>
      </w:pPr>
      <w:r>
        <w:rPr>
          <w:sz w:val="36"/>
          <w:szCs w:val="36"/>
        </w:rPr>
        <w:t>-Cement</w:t>
      </w:r>
    </w:p>
    <w:p w:rsidR="00CF0D54" w:rsidRPr="00CF0D54" w:rsidRDefault="00CF0D54">
      <w:pPr>
        <w:rPr>
          <w:sz w:val="36"/>
          <w:szCs w:val="36"/>
        </w:rPr>
      </w:pPr>
    </w:p>
    <w:p w:rsidR="006A0E47" w:rsidRPr="006A0E47" w:rsidRDefault="006A0E47" w:rsidP="006A0E47">
      <w:pPr>
        <w:spacing w:after="0" w:line="300" w:lineRule="atLeast"/>
        <w:textAlignment w:val="baseline"/>
        <w:outlineLvl w:val="1"/>
        <w:rPr>
          <w:rFonts w:eastAsia="Times New Roman" w:cstheme="minorHAnsi"/>
          <w:color w:val="000000"/>
          <w:sz w:val="32"/>
          <w:szCs w:val="32"/>
        </w:rPr>
      </w:pPr>
      <w:r w:rsidRPr="000E6873">
        <w:rPr>
          <w:rFonts w:eastAsia="Times New Roman" w:cstheme="minorHAnsi"/>
          <w:b/>
          <w:color w:val="000000"/>
          <w:sz w:val="32"/>
          <w:szCs w:val="32"/>
          <w:u w:val="single"/>
        </w:rPr>
        <w:t>Lead Consultant</w:t>
      </w:r>
      <w:r>
        <w:rPr>
          <w:rFonts w:eastAsia="Times New Roman" w:cstheme="minorHAnsi"/>
          <w:color w:val="000000"/>
          <w:sz w:val="32"/>
          <w:szCs w:val="32"/>
        </w:rPr>
        <w:t>: Tom Dele-Bashiru</w:t>
      </w:r>
    </w:p>
    <w:p w:rsidR="006A0E47" w:rsidRDefault="006A0E47" w:rsidP="006A0E47">
      <w:pPr>
        <w:spacing w:before="135" w:after="135" w:line="420" w:lineRule="atLeast"/>
        <w:textAlignment w:val="baseline"/>
        <w:rPr>
          <w:rFonts w:eastAsia="Times New Roman" w:cstheme="minorHAnsi"/>
          <w:color w:val="222222"/>
          <w:sz w:val="32"/>
          <w:szCs w:val="32"/>
        </w:rPr>
      </w:pPr>
      <w:r w:rsidRPr="006A0E47">
        <w:rPr>
          <w:rFonts w:eastAsia="Times New Roman" w:cstheme="minorHAnsi"/>
          <w:color w:val="222222"/>
          <w:sz w:val="32"/>
          <w:szCs w:val="32"/>
        </w:rPr>
        <w:t xml:space="preserve">Lead consultants have hands-on roles which involve the day-to-day running of continuing client projects. They are team leaders, analyzing </w:t>
      </w:r>
      <w:r w:rsidRPr="006A0E47">
        <w:rPr>
          <w:rFonts w:eastAsia="Times New Roman" w:cstheme="minorHAnsi"/>
          <w:color w:val="222222"/>
          <w:sz w:val="32"/>
          <w:szCs w:val="32"/>
        </w:rPr>
        <w:lastRenderedPageBreak/>
        <w:t>and reviewing proposals from the team, providing appropriate solutions to problems, and making decisions on the way forward by acting as liaisons between the client and the consultancy team. Their work involves directly dealing with the client to clearly understand its needs, and to provide possible solutions for the client’s consideration. The team receives and works on the client’s information from the lead consultan</w:t>
      </w:r>
      <w:r w:rsidR="00821CD8">
        <w:rPr>
          <w:rFonts w:eastAsia="Times New Roman" w:cstheme="minorHAnsi"/>
          <w:color w:val="222222"/>
          <w:sz w:val="32"/>
          <w:szCs w:val="32"/>
        </w:rPr>
        <w:t>t.</w:t>
      </w:r>
    </w:p>
    <w:p w:rsidR="00CD0999" w:rsidRPr="00CD0999" w:rsidRDefault="00CD0999" w:rsidP="00821CD8">
      <w:pPr>
        <w:pStyle w:val="uiqtextpara"/>
        <w:spacing w:before="0" w:beforeAutospacing="0" w:after="240" w:afterAutospacing="0"/>
        <w:rPr>
          <w:rFonts w:asciiTheme="minorHAnsi" w:hAnsiTheme="minorHAnsi" w:cstheme="minorHAnsi"/>
          <w:b/>
          <w:color w:val="333333"/>
          <w:sz w:val="32"/>
          <w:szCs w:val="32"/>
          <w:u w:val="single"/>
        </w:rPr>
      </w:pPr>
      <w:r w:rsidRPr="00CD0999">
        <w:rPr>
          <w:rFonts w:asciiTheme="minorHAnsi" w:hAnsiTheme="minorHAnsi" w:cstheme="minorHAnsi"/>
          <w:b/>
          <w:color w:val="333333"/>
          <w:sz w:val="32"/>
          <w:szCs w:val="32"/>
          <w:u w:val="single"/>
        </w:rPr>
        <w:t>WHY IS A FENCE CONSTRUCTED?</w:t>
      </w:r>
    </w:p>
    <w:p w:rsidR="00821CD8" w:rsidRPr="006F6A5B" w:rsidRDefault="00821CD8" w:rsidP="00821CD8">
      <w:pPr>
        <w:pStyle w:val="uiqtextpara"/>
        <w:spacing w:before="0" w:beforeAutospacing="0" w:after="240" w:afterAutospacing="0"/>
        <w:rPr>
          <w:rFonts w:asciiTheme="minorHAnsi" w:hAnsiTheme="minorHAnsi" w:cstheme="minorHAnsi"/>
          <w:color w:val="333333"/>
          <w:sz w:val="32"/>
          <w:szCs w:val="32"/>
        </w:rPr>
      </w:pPr>
      <w:r w:rsidRPr="006F6A5B">
        <w:rPr>
          <w:rFonts w:asciiTheme="minorHAnsi" w:hAnsiTheme="minorHAnsi" w:cstheme="minorHAnsi"/>
          <w:color w:val="333333"/>
          <w:sz w:val="32"/>
          <w:szCs w:val="32"/>
        </w:rPr>
        <w:t xml:space="preserve">The Contractor is responsible for the security of the construction site.  </w:t>
      </w:r>
    </w:p>
    <w:p w:rsidR="00821CD8" w:rsidRPr="006F6A5B" w:rsidRDefault="00821CD8" w:rsidP="00821CD8">
      <w:pPr>
        <w:pStyle w:val="uiqtextpara"/>
        <w:spacing w:before="0" w:beforeAutospacing="0" w:after="240" w:afterAutospacing="0"/>
        <w:rPr>
          <w:rFonts w:asciiTheme="minorHAnsi" w:hAnsiTheme="minorHAnsi" w:cstheme="minorHAnsi"/>
          <w:color w:val="333333"/>
          <w:sz w:val="32"/>
          <w:szCs w:val="32"/>
        </w:rPr>
      </w:pPr>
      <w:r w:rsidRPr="006F6A5B">
        <w:rPr>
          <w:rFonts w:asciiTheme="minorHAnsi" w:hAnsiTheme="minorHAnsi" w:cstheme="minorHAnsi"/>
          <w:color w:val="333333"/>
          <w:sz w:val="32"/>
          <w:szCs w:val="32"/>
        </w:rPr>
        <w:t>There is a reason that workers wear personal protective equipment (PPE) such as vests and hardhats.  A construction site can be a dangerous place.  It is especially dangerous for someone unfamiliar with the project, such as a wandering pedestrian, to be on the project.  There are too many moving parts, what with heavy equipment, big holes in the ground, overhead objects, etc.  You should NEVER enter a construction site without the authorization to be there.  The fences try to keep these people out.</w:t>
      </w:r>
    </w:p>
    <w:p w:rsidR="00821CD8" w:rsidRPr="006F6A5B" w:rsidRDefault="00821CD8" w:rsidP="00821CD8">
      <w:pPr>
        <w:pStyle w:val="uiqtextpara"/>
        <w:spacing w:before="0" w:beforeAutospacing="0" w:after="240" w:afterAutospacing="0"/>
        <w:rPr>
          <w:rFonts w:asciiTheme="minorHAnsi" w:hAnsiTheme="minorHAnsi" w:cstheme="minorHAnsi"/>
          <w:color w:val="333333"/>
          <w:sz w:val="32"/>
          <w:szCs w:val="32"/>
        </w:rPr>
      </w:pPr>
      <w:r w:rsidRPr="006F6A5B">
        <w:rPr>
          <w:rFonts w:asciiTheme="minorHAnsi" w:hAnsiTheme="minorHAnsi" w:cstheme="minorHAnsi"/>
          <w:color w:val="333333"/>
          <w:sz w:val="32"/>
          <w:szCs w:val="32"/>
        </w:rPr>
        <w:t xml:space="preserve">Construction sites are a common place for vandalism.  Vandals will break into job </w:t>
      </w:r>
      <w:r w:rsidR="006F6A5B" w:rsidRPr="006F6A5B">
        <w:rPr>
          <w:rFonts w:asciiTheme="minorHAnsi" w:hAnsiTheme="minorHAnsi" w:cstheme="minorHAnsi"/>
          <w:color w:val="333333"/>
          <w:sz w:val="32"/>
          <w:szCs w:val="32"/>
        </w:rPr>
        <w:t>trailers;</w:t>
      </w:r>
      <w:r w:rsidRPr="006F6A5B">
        <w:rPr>
          <w:rFonts w:asciiTheme="minorHAnsi" w:hAnsiTheme="minorHAnsi" w:cstheme="minorHAnsi"/>
          <w:color w:val="333333"/>
          <w:sz w:val="32"/>
          <w:szCs w:val="32"/>
        </w:rPr>
        <w:t xml:space="preserve"> steal equipment, materials, etc.  The fence is to keep these people out.</w:t>
      </w:r>
    </w:p>
    <w:p w:rsidR="00821CD8" w:rsidRPr="006F6A5B" w:rsidRDefault="00821CD8" w:rsidP="00821CD8">
      <w:pPr>
        <w:pStyle w:val="uiqtextpara"/>
        <w:spacing w:before="0" w:beforeAutospacing="0" w:after="240" w:afterAutospacing="0"/>
        <w:rPr>
          <w:rFonts w:asciiTheme="minorHAnsi" w:hAnsiTheme="minorHAnsi" w:cstheme="minorHAnsi"/>
          <w:color w:val="333333"/>
          <w:sz w:val="32"/>
          <w:szCs w:val="32"/>
        </w:rPr>
      </w:pPr>
      <w:r w:rsidRPr="006F6A5B">
        <w:rPr>
          <w:rFonts w:asciiTheme="minorHAnsi" w:hAnsiTheme="minorHAnsi" w:cstheme="minorHAnsi"/>
          <w:color w:val="333333"/>
          <w:sz w:val="32"/>
          <w:szCs w:val="32"/>
        </w:rPr>
        <w:t xml:space="preserve">Stray animals have a tendency to wander into construction sites.  The fences are to keep them out.  </w:t>
      </w:r>
    </w:p>
    <w:p w:rsidR="00821CD8" w:rsidRPr="006F6A5B" w:rsidRDefault="00821CD8" w:rsidP="00821CD8">
      <w:pPr>
        <w:pStyle w:val="uiqtextpara"/>
        <w:spacing w:before="0" w:beforeAutospacing="0" w:after="0" w:afterAutospacing="0"/>
        <w:rPr>
          <w:rFonts w:asciiTheme="minorHAnsi" w:hAnsiTheme="minorHAnsi" w:cstheme="minorHAnsi"/>
          <w:color w:val="333333"/>
          <w:sz w:val="32"/>
          <w:szCs w:val="32"/>
        </w:rPr>
      </w:pPr>
      <w:r w:rsidRPr="006F6A5B">
        <w:rPr>
          <w:rFonts w:asciiTheme="minorHAnsi" w:hAnsiTheme="minorHAnsi" w:cstheme="minorHAnsi"/>
          <w:color w:val="333333"/>
          <w:sz w:val="32"/>
          <w:szCs w:val="32"/>
        </w:rPr>
        <w:t xml:space="preserve">A </w:t>
      </w:r>
      <w:r w:rsidRPr="006F6A5B">
        <w:rPr>
          <w:rFonts w:asciiTheme="minorHAnsi" w:hAnsiTheme="minorHAnsi" w:cstheme="minorHAnsi"/>
          <w:b/>
          <w:color w:val="333333"/>
          <w:sz w:val="32"/>
          <w:szCs w:val="32"/>
          <w:u w:val="single"/>
        </w:rPr>
        <w:t>fence</w:t>
      </w:r>
      <w:r w:rsidRPr="006F6A5B">
        <w:rPr>
          <w:rFonts w:asciiTheme="minorHAnsi" w:hAnsiTheme="minorHAnsi" w:cstheme="minorHAnsi"/>
          <w:color w:val="333333"/>
          <w:sz w:val="32"/>
          <w:szCs w:val="32"/>
        </w:rPr>
        <w:t xml:space="preserve"> delineates the construction zone. </w:t>
      </w:r>
      <w:r w:rsidR="006F6A5B">
        <w:rPr>
          <w:rFonts w:asciiTheme="minorHAnsi" w:hAnsiTheme="minorHAnsi" w:cstheme="minorHAnsi"/>
          <w:color w:val="333333"/>
          <w:sz w:val="32"/>
          <w:szCs w:val="32"/>
        </w:rPr>
        <w:t>The Belgore project is extremely high profile</w:t>
      </w:r>
      <w:r w:rsidRPr="006F6A5B">
        <w:rPr>
          <w:rFonts w:asciiTheme="minorHAnsi" w:hAnsiTheme="minorHAnsi" w:cstheme="minorHAnsi"/>
          <w:color w:val="333333"/>
          <w:sz w:val="32"/>
          <w:szCs w:val="32"/>
        </w:rPr>
        <w:t>.  People try to wander in all the time.  People also try to drive in all the time.  We can put signs up on and around fencing telling these people to keep out.  Without a fence, we would have people wandering everywhere.  Even with the fence, they try to wander in, but we have a point of control at the gate.  We also have hired a security guard for after hours.</w:t>
      </w:r>
    </w:p>
    <w:p w:rsidR="00821CD8" w:rsidRPr="006A0E47" w:rsidRDefault="00821CD8" w:rsidP="006A0E47">
      <w:pPr>
        <w:spacing w:before="135" w:after="135" w:line="420" w:lineRule="atLeast"/>
        <w:textAlignment w:val="baseline"/>
        <w:rPr>
          <w:rFonts w:eastAsia="Times New Roman" w:cstheme="minorHAnsi"/>
          <w:color w:val="222222"/>
          <w:sz w:val="32"/>
          <w:szCs w:val="32"/>
        </w:rPr>
      </w:pPr>
    </w:p>
    <w:p w:rsidR="008C10E2" w:rsidRDefault="008C10E2">
      <w:pPr>
        <w:rPr>
          <w:sz w:val="36"/>
          <w:szCs w:val="36"/>
        </w:rPr>
      </w:pPr>
    </w:p>
    <w:p w:rsidR="006F6A5B" w:rsidRDefault="006F6A5B">
      <w:pPr>
        <w:rPr>
          <w:sz w:val="36"/>
          <w:szCs w:val="36"/>
        </w:rPr>
      </w:pPr>
    </w:p>
    <w:p w:rsidR="006F6A5B" w:rsidRDefault="006F6A5B">
      <w:pPr>
        <w:rPr>
          <w:sz w:val="36"/>
          <w:szCs w:val="36"/>
        </w:rPr>
      </w:pPr>
    </w:p>
    <w:p w:rsidR="006F6A5B" w:rsidRDefault="006F6A5B">
      <w:pPr>
        <w:rPr>
          <w:sz w:val="36"/>
          <w:szCs w:val="36"/>
        </w:rPr>
      </w:pPr>
    </w:p>
    <w:p w:rsidR="006F6A5B" w:rsidRDefault="00CD0999">
      <w:pPr>
        <w:rPr>
          <w:sz w:val="36"/>
          <w:szCs w:val="36"/>
        </w:rPr>
      </w:pPr>
      <w:r>
        <w:rPr>
          <w:noProof/>
          <w:sz w:val="36"/>
          <w:szCs w:val="36"/>
        </w:rPr>
        <w:drawing>
          <wp:inline distT="0" distB="0" distL="0" distR="0">
            <wp:extent cx="5601482" cy="4734586"/>
            <wp:effectExtent l="19050" t="0" r="0" b="0"/>
            <wp:docPr id="1" name="Picture 0" descr="Screenshot (1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163).png"/>
                    <pic:cNvPicPr/>
                  </pic:nvPicPr>
                  <pic:blipFill>
                    <a:blip r:embed="rId6" cstate="print"/>
                    <a:stretch>
                      <a:fillRect/>
                    </a:stretch>
                  </pic:blipFill>
                  <pic:spPr>
                    <a:xfrm>
                      <a:off x="0" y="0"/>
                      <a:ext cx="5601482" cy="4734586"/>
                    </a:xfrm>
                    <a:prstGeom prst="rect">
                      <a:avLst/>
                    </a:prstGeom>
                  </pic:spPr>
                </pic:pic>
              </a:graphicData>
            </a:graphic>
          </wp:inline>
        </w:drawing>
      </w:r>
    </w:p>
    <w:p w:rsidR="006F6A5B" w:rsidRDefault="006F6A5B">
      <w:pPr>
        <w:rPr>
          <w:sz w:val="36"/>
          <w:szCs w:val="36"/>
        </w:rPr>
      </w:pPr>
    </w:p>
    <w:p w:rsidR="006F6A5B" w:rsidRDefault="006F6A5B">
      <w:pPr>
        <w:rPr>
          <w:sz w:val="36"/>
          <w:szCs w:val="36"/>
        </w:rPr>
      </w:pPr>
    </w:p>
    <w:p w:rsidR="006F6A5B" w:rsidRDefault="006F6A5B">
      <w:pPr>
        <w:rPr>
          <w:sz w:val="36"/>
          <w:szCs w:val="36"/>
        </w:rPr>
      </w:pPr>
    </w:p>
    <w:p w:rsidR="006F6A5B" w:rsidRDefault="006F6A5B">
      <w:pPr>
        <w:rPr>
          <w:sz w:val="36"/>
          <w:szCs w:val="36"/>
        </w:rPr>
      </w:pPr>
    </w:p>
    <w:p w:rsidR="006F6A5B" w:rsidRDefault="006F6A5B">
      <w:pPr>
        <w:rPr>
          <w:sz w:val="36"/>
          <w:szCs w:val="36"/>
        </w:rPr>
      </w:pPr>
    </w:p>
    <w:p w:rsidR="006F6A5B" w:rsidRDefault="006F6A5B">
      <w:pPr>
        <w:rPr>
          <w:sz w:val="36"/>
          <w:szCs w:val="36"/>
        </w:rPr>
      </w:pPr>
    </w:p>
    <w:p w:rsidR="006F6A5B" w:rsidRDefault="006F6A5B">
      <w:pPr>
        <w:rPr>
          <w:sz w:val="36"/>
          <w:szCs w:val="36"/>
        </w:rPr>
      </w:pPr>
    </w:p>
    <w:tbl>
      <w:tblPr>
        <w:tblStyle w:val="LightShading-Accent4"/>
        <w:tblpPr w:leftFromText="180" w:rightFromText="180" w:vertAnchor="text" w:horzAnchor="margin" w:tblpY="-344"/>
        <w:tblW w:w="0" w:type="auto"/>
        <w:tblLook w:val="04A0"/>
      </w:tblPr>
      <w:tblGrid>
        <w:gridCol w:w="2347"/>
        <w:gridCol w:w="2384"/>
        <w:gridCol w:w="2380"/>
        <w:gridCol w:w="2465"/>
      </w:tblGrid>
      <w:tr w:rsidR="00CD0999" w:rsidTr="00CD0999">
        <w:trPr>
          <w:cnfStyle w:val="100000000000"/>
        </w:trPr>
        <w:tc>
          <w:tcPr>
            <w:cnfStyle w:val="001000000000"/>
            <w:tcW w:w="2347" w:type="dxa"/>
          </w:tcPr>
          <w:p w:rsidR="00CD0999" w:rsidRDefault="00CD0999" w:rsidP="00CD0999">
            <w:pPr>
              <w:rPr>
                <w:sz w:val="36"/>
                <w:szCs w:val="36"/>
              </w:rPr>
            </w:pPr>
            <w:r>
              <w:rPr>
                <w:sz w:val="36"/>
                <w:szCs w:val="36"/>
              </w:rPr>
              <w:t>S/N</w:t>
            </w:r>
          </w:p>
        </w:tc>
        <w:tc>
          <w:tcPr>
            <w:tcW w:w="2384" w:type="dxa"/>
          </w:tcPr>
          <w:p w:rsidR="00CD0999" w:rsidRDefault="00CD0999" w:rsidP="00CD0999">
            <w:pPr>
              <w:cnfStyle w:val="100000000000"/>
              <w:rPr>
                <w:sz w:val="36"/>
                <w:szCs w:val="36"/>
              </w:rPr>
            </w:pPr>
            <w:r>
              <w:rPr>
                <w:sz w:val="36"/>
                <w:szCs w:val="36"/>
              </w:rPr>
              <w:t>Work description</w:t>
            </w:r>
          </w:p>
        </w:tc>
        <w:tc>
          <w:tcPr>
            <w:tcW w:w="2380" w:type="dxa"/>
          </w:tcPr>
          <w:p w:rsidR="00CD0999" w:rsidRDefault="00CD0999" w:rsidP="00CD0999">
            <w:pPr>
              <w:cnfStyle w:val="100000000000"/>
              <w:rPr>
                <w:sz w:val="36"/>
                <w:szCs w:val="36"/>
              </w:rPr>
            </w:pPr>
            <w:r>
              <w:rPr>
                <w:sz w:val="36"/>
                <w:szCs w:val="36"/>
              </w:rPr>
              <w:t>Percentage allocated</w:t>
            </w:r>
          </w:p>
        </w:tc>
        <w:tc>
          <w:tcPr>
            <w:tcW w:w="2465" w:type="dxa"/>
          </w:tcPr>
          <w:p w:rsidR="00CD0999" w:rsidRDefault="00CD0999" w:rsidP="00CD0999">
            <w:pPr>
              <w:cnfStyle w:val="100000000000"/>
              <w:rPr>
                <w:sz w:val="36"/>
                <w:szCs w:val="36"/>
              </w:rPr>
            </w:pPr>
            <w:r>
              <w:rPr>
                <w:sz w:val="36"/>
                <w:szCs w:val="36"/>
              </w:rPr>
              <w:t>Amount(Naira)</w:t>
            </w:r>
          </w:p>
        </w:tc>
      </w:tr>
      <w:tr w:rsidR="00CD0999" w:rsidTr="00CD0999">
        <w:trPr>
          <w:cnfStyle w:val="000000100000"/>
        </w:trPr>
        <w:tc>
          <w:tcPr>
            <w:cnfStyle w:val="001000000000"/>
            <w:tcW w:w="2347" w:type="dxa"/>
          </w:tcPr>
          <w:p w:rsidR="00CD0999" w:rsidRDefault="00CD0999" w:rsidP="00CD0999">
            <w:pPr>
              <w:rPr>
                <w:sz w:val="36"/>
                <w:szCs w:val="36"/>
              </w:rPr>
            </w:pPr>
            <w:r>
              <w:rPr>
                <w:sz w:val="36"/>
                <w:szCs w:val="36"/>
              </w:rPr>
              <w:t>1</w:t>
            </w:r>
          </w:p>
        </w:tc>
        <w:tc>
          <w:tcPr>
            <w:tcW w:w="2384" w:type="dxa"/>
          </w:tcPr>
          <w:p w:rsidR="00CD0999" w:rsidRDefault="00CD0999" w:rsidP="00CD0999">
            <w:pPr>
              <w:cnfStyle w:val="000000100000"/>
              <w:rPr>
                <w:sz w:val="36"/>
                <w:szCs w:val="36"/>
              </w:rPr>
            </w:pPr>
            <w:r>
              <w:rPr>
                <w:sz w:val="36"/>
                <w:szCs w:val="36"/>
              </w:rPr>
              <w:t>Mobilization</w:t>
            </w:r>
          </w:p>
          <w:p w:rsidR="00CD0999" w:rsidRPr="00C82438" w:rsidRDefault="00CD0999" w:rsidP="00CD0999">
            <w:pPr>
              <w:cnfStyle w:val="000000100000"/>
              <w:rPr>
                <w:sz w:val="24"/>
                <w:szCs w:val="24"/>
              </w:rPr>
            </w:pPr>
            <w:r>
              <w:rPr>
                <w:sz w:val="36"/>
                <w:szCs w:val="36"/>
              </w:rPr>
              <w:t>-</w:t>
            </w:r>
            <w:r w:rsidRPr="00C82438">
              <w:rPr>
                <w:sz w:val="24"/>
                <w:szCs w:val="24"/>
              </w:rPr>
              <w:t>The commencement of the Project</w:t>
            </w:r>
          </w:p>
          <w:p w:rsidR="00CD0999" w:rsidRPr="00C82438" w:rsidRDefault="00CD0999" w:rsidP="00CD0999">
            <w:pPr>
              <w:cnfStyle w:val="000000100000"/>
              <w:rPr>
                <w:sz w:val="24"/>
                <w:szCs w:val="24"/>
              </w:rPr>
            </w:pPr>
            <w:r w:rsidRPr="00C82438">
              <w:rPr>
                <w:sz w:val="24"/>
                <w:szCs w:val="24"/>
              </w:rPr>
              <w:t>-</w:t>
            </w:r>
            <w:r w:rsidR="002C68C3" w:rsidRPr="00C82438">
              <w:rPr>
                <w:sz w:val="24"/>
                <w:szCs w:val="24"/>
              </w:rPr>
              <w:t>Acquiring</w:t>
            </w:r>
            <w:r w:rsidRPr="00C82438">
              <w:rPr>
                <w:sz w:val="24"/>
                <w:szCs w:val="24"/>
              </w:rPr>
              <w:t xml:space="preserve"> Machinery</w:t>
            </w:r>
          </w:p>
          <w:p w:rsidR="00CD0999" w:rsidRDefault="00CD0999" w:rsidP="00CD0999">
            <w:pPr>
              <w:cnfStyle w:val="000000100000"/>
              <w:rPr>
                <w:sz w:val="36"/>
                <w:szCs w:val="36"/>
              </w:rPr>
            </w:pPr>
            <w:r w:rsidRPr="00C82438">
              <w:rPr>
                <w:sz w:val="24"/>
                <w:szCs w:val="24"/>
              </w:rPr>
              <w:t>-Hiring of workers</w:t>
            </w:r>
          </w:p>
        </w:tc>
        <w:tc>
          <w:tcPr>
            <w:tcW w:w="2380" w:type="dxa"/>
          </w:tcPr>
          <w:p w:rsidR="00CD0999" w:rsidRDefault="00CD0999" w:rsidP="00CD0999">
            <w:pPr>
              <w:cnfStyle w:val="000000100000"/>
              <w:rPr>
                <w:sz w:val="36"/>
                <w:szCs w:val="36"/>
              </w:rPr>
            </w:pPr>
            <w:r>
              <w:rPr>
                <w:sz w:val="36"/>
                <w:szCs w:val="36"/>
              </w:rPr>
              <w:t>30.0%</w:t>
            </w:r>
          </w:p>
        </w:tc>
        <w:tc>
          <w:tcPr>
            <w:tcW w:w="2465" w:type="dxa"/>
          </w:tcPr>
          <w:p w:rsidR="00CD0999" w:rsidRDefault="00CD0999" w:rsidP="00CD0999">
            <w:pPr>
              <w:cnfStyle w:val="000000100000"/>
              <w:rPr>
                <w:sz w:val="36"/>
                <w:szCs w:val="36"/>
              </w:rPr>
            </w:pPr>
            <w:r>
              <w:rPr>
                <w:sz w:val="36"/>
                <w:szCs w:val="36"/>
              </w:rPr>
              <w:t>6,000,000</w:t>
            </w:r>
          </w:p>
        </w:tc>
      </w:tr>
      <w:tr w:rsidR="00CD0999" w:rsidTr="00CD0999">
        <w:tc>
          <w:tcPr>
            <w:cnfStyle w:val="001000000000"/>
            <w:tcW w:w="2347" w:type="dxa"/>
          </w:tcPr>
          <w:p w:rsidR="00CD0999" w:rsidRDefault="00CD0999" w:rsidP="00CD0999">
            <w:pPr>
              <w:rPr>
                <w:sz w:val="36"/>
                <w:szCs w:val="36"/>
              </w:rPr>
            </w:pPr>
            <w:r>
              <w:rPr>
                <w:sz w:val="36"/>
                <w:szCs w:val="36"/>
              </w:rPr>
              <w:t>2</w:t>
            </w:r>
          </w:p>
        </w:tc>
        <w:tc>
          <w:tcPr>
            <w:tcW w:w="2384" w:type="dxa"/>
          </w:tcPr>
          <w:p w:rsidR="00CD0999" w:rsidRDefault="00CD0999" w:rsidP="00CD0999">
            <w:pPr>
              <w:cnfStyle w:val="000000000000"/>
              <w:rPr>
                <w:sz w:val="36"/>
                <w:szCs w:val="36"/>
              </w:rPr>
            </w:pPr>
            <w:r>
              <w:rPr>
                <w:sz w:val="36"/>
                <w:szCs w:val="36"/>
              </w:rPr>
              <w:t>Tec at Completion</w:t>
            </w:r>
          </w:p>
        </w:tc>
        <w:tc>
          <w:tcPr>
            <w:tcW w:w="2380" w:type="dxa"/>
          </w:tcPr>
          <w:p w:rsidR="00CD0999" w:rsidRDefault="00CD0999" w:rsidP="00CD0999">
            <w:pPr>
              <w:cnfStyle w:val="000000000000"/>
              <w:rPr>
                <w:sz w:val="36"/>
                <w:szCs w:val="36"/>
              </w:rPr>
            </w:pPr>
            <w:r>
              <w:rPr>
                <w:sz w:val="36"/>
                <w:szCs w:val="36"/>
              </w:rPr>
              <w:t>30.0%-50.0%</w:t>
            </w:r>
          </w:p>
        </w:tc>
        <w:tc>
          <w:tcPr>
            <w:tcW w:w="2465" w:type="dxa"/>
          </w:tcPr>
          <w:p w:rsidR="00CD0999" w:rsidRDefault="00CD0999" w:rsidP="00CD0999">
            <w:pPr>
              <w:cnfStyle w:val="000000000000"/>
              <w:rPr>
                <w:sz w:val="36"/>
                <w:szCs w:val="36"/>
              </w:rPr>
            </w:pPr>
            <w:r>
              <w:rPr>
                <w:sz w:val="36"/>
                <w:szCs w:val="36"/>
              </w:rPr>
              <w:t>9,000,000</w:t>
            </w:r>
          </w:p>
        </w:tc>
      </w:tr>
      <w:tr w:rsidR="00CD0999" w:rsidTr="00CD0999">
        <w:trPr>
          <w:cnfStyle w:val="000000100000"/>
        </w:trPr>
        <w:tc>
          <w:tcPr>
            <w:cnfStyle w:val="001000000000"/>
            <w:tcW w:w="2347" w:type="dxa"/>
          </w:tcPr>
          <w:p w:rsidR="00CD0999" w:rsidRDefault="00CD0999" w:rsidP="00CD0999">
            <w:pPr>
              <w:rPr>
                <w:sz w:val="36"/>
                <w:szCs w:val="36"/>
              </w:rPr>
            </w:pPr>
            <w:r>
              <w:rPr>
                <w:sz w:val="36"/>
                <w:szCs w:val="36"/>
              </w:rPr>
              <w:t>3</w:t>
            </w:r>
          </w:p>
        </w:tc>
        <w:tc>
          <w:tcPr>
            <w:tcW w:w="2384" w:type="dxa"/>
          </w:tcPr>
          <w:p w:rsidR="00CD0999" w:rsidRDefault="00CD0999" w:rsidP="00CD0999">
            <w:pPr>
              <w:cnfStyle w:val="000000100000"/>
              <w:rPr>
                <w:sz w:val="36"/>
                <w:szCs w:val="36"/>
              </w:rPr>
            </w:pPr>
            <w:r>
              <w:rPr>
                <w:sz w:val="36"/>
                <w:szCs w:val="36"/>
              </w:rPr>
              <w:t>Final payment of Tech at completion and handover</w:t>
            </w:r>
          </w:p>
          <w:p w:rsidR="00CD0999" w:rsidRDefault="00CD0999" w:rsidP="00CD0999">
            <w:pPr>
              <w:cnfStyle w:val="000000100000"/>
              <w:rPr>
                <w:sz w:val="36"/>
                <w:szCs w:val="36"/>
              </w:rPr>
            </w:pPr>
          </w:p>
        </w:tc>
        <w:tc>
          <w:tcPr>
            <w:tcW w:w="2380" w:type="dxa"/>
          </w:tcPr>
          <w:p w:rsidR="00CD0999" w:rsidRDefault="00CD0999" w:rsidP="00CD0999">
            <w:pPr>
              <w:cnfStyle w:val="000000100000"/>
              <w:rPr>
                <w:sz w:val="36"/>
                <w:szCs w:val="36"/>
              </w:rPr>
            </w:pPr>
            <w:r>
              <w:rPr>
                <w:sz w:val="36"/>
                <w:szCs w:val="36"/>
              </w:rPr>
              <w:t>40.0%</w:t>
            </w:r>
          </w:p>
        </w:tc>
        <w:tc>
          <w:tcPr>
            <w:tcW w:w="2465" w:type="dxa"/>
          </w:tcPr>
          <w:p w:rsidR="00CD0999" w:rsidRDefault="00CD0999" w:rsidP="00CD0999">
            <w:pPr>
              <w:cnfStyle w:val="000000100000"/>
              <w:rPr>
                <w:sz w:val="36"/>
                <w:szCs w:val="36"/>
              </w:rPr>
            </w:pPr>
            <w:r>
              <w:rPr>
                <w:sz w:val="36"/>
                <w:szCs w:val="36"/>
              </w:rPr>
              <w:t>12,000,000</w:t>
            </w:r>
          </w:p>
        </w:tc>
      </w:tr>
      <w:tr w:rsidR="00CD0999" w:rsidTr="00CD0999">
        <w:tc>
          <w:tcPr>
            <w:cnfStyle w:val="001000000000"/>
            <w:tcW w:w="2347" w:type="dxa"/>
          </w:tcPr>
          <w:p w:rsidR="00CD0999" w:rsidRDefault="00CD0999" w:rsidP="00CD0999">
            <w:pPr>
              <w:rPr>
                <w:sz w:val="36"/>
                <w:szCs w:val="36"/>
              </w:rPr>
            </w:pPr>
            <w:r>
              <w:rPr>
                <w:sz w:val="36"/>
                <w:szCs w:val="36"/>
              </w:rPr>
              <w:t>4</w:t>
            </w:r>
          </w:p>
        </w:tc>
        <w:tc>
          <w:tcPr>
            <w:tcW w:w="2384" w:type="dxa"/>
          </w:tcPr>
          <w:p w:rsidR="00CD0999" w:rsidRDefault="00CD0999" w:rsidP="00CD0999">
            <w:pPr>
              <w:cnfStyle w:val="000000000000"/>
              <w:rPr>
                <w:sz w:val="36"/>
                <w:szCs w:val="36"/>
              </w:rPr>
            </w:pPr>
            <w:r>
              <w:rPr>
                <w:sz w:val="36"/>
                <w:szCs w:val="36"/>
              </w:rPr>
              <w:t>Retain Tec for a 6 months Defect liability period</w:t>
            </w:r>
          </w:p>
        </w:tc>
        <w:tc>
          <w:tcPr>
            <w:tcW w:w="2380" w:type="dxa"/>
          </w:tcPr>
          <w:p w:rsidR="00CD0999" w:rsidRDefault="00CD0999" w:rsidP="00CD0999">
            <w:pPr>
              <w:cnfStyle w:val="000000000000"/>
              <w:rPr>
                <w:sz w:val="36"/>
                <w:szCs w:val="36"/>
              </w:rPr>
            </w:pPr>
            <w:r>
              <w:rPr>
                <w:sz w:val="36"/>
                <w:szCs w:val="36"/>
              </w:rPr>
              <w:t>10.0%</w:t>
            </w:r>
          </w:p>
        </w:tc>
        <w:tc>
          <w:tcPr>
            <w:tcW w:w="2465" w:type="dxa"/>
          </w:tcPr>
          <w:p w:rsidR="00CD0999" w:rsidRDefault="00CD0999" w:rsidP="00CD0999">
            <w:pPr>
              <w:cnfStyle w:val="000000000000"/>
              <w:rPr>
                <w:sz w:val="36"/>
                <w:szCs w:val="36"/>
              </w:rPr>
            </w:pPr>
            <w:r>
              <w:rPr>
                <w:sz w:val="36"/>
                <w:szCs w:val="36"/>
              </w:rPr>
              <w:t>3,000,000</w:t>
            </w:r>
          </w:p>
        </w:tc>
      </w:tr>
    </w:tbl>
    <w:p w:rsidR="006F6A5B" w:rsidRDefault="006F6A5B">
      <w:pPr>
        <w:rPr>
          <w:sz w:val="36"/>
          <w:szCs w:val="36"/>
        </w:rPr>
      </w:pPr>
    </w:p>
    <w:p w:rsidR="006F6A5B" w:rsidRDefault="00CD0999">
      <w:pPr>
        <w:rPr>
          <w:sz w:val="36"/>
          <w:szCs w:val="36"/>
        </w:rPr>
      </w:pPr>
      <w:r>
        <w:rPr>
          <w:sz w:val="36"/>
          <w:szCs w:val="36"/>
        </w:rPr>
        <w:t xml:space="preserve">                                                                             Total: 30,000,000.00</w:t>
      </w:r>
    </w:p>
    <w:p w:rsidR="006F6A5B" w:rsidRDefault="006F6A5B">
      <w:pPr>
        <w:rPr>
          <w:sz w:val="36"/>
          <w:szCs w:val="36"/>
        </w:rPr>
      </w:pPr>
    </w:p>
    <w:p w:rsidR="006F6A5B" w:rsidRDefault="006F6A5B">
      <w:pPr>
        <w:rPr>
          <w:sz w:val="36"/>
          <w:szCs w:val="36"/>
        </w:rPr>
      </w:pPr>
    </w:p>
    <w:p w:rsidR="006F6A5B" w:rsidRDefault="006F6A5B">
      <w:pPr>
        <w:rPr>
          <w:sz w:val="36"/>
          <w:szCs w:val="36"/>
        </w:rPr>
      </w:pPr>
    </w:p>
    <w:p w:rsidR="006F6A5B" w:rsidRDefault="006F6A5B">
      <w:pPr>
        <w:rPr>
          <w:sz w:val="36"/>
          <w:szCs w:val="36"/>
        </w:rPr>
      </w:pPr>
    </w:p>
    <w:p w:rsidR="006F6A5B" w:rsidRDefault="006F6A5B">
      <w:pPr>
        <w:rPr>
          <w:sz w:val="36"/>
          <w:szCs w:val="36"/>
        </w:rPr>
      </w:pPr>
    </w:p>
    <w:p w:rsidR="006F6A5B" w:rsidRDefault="006F6A5B">
      <w:pPr>
        <w:rPr>
          <w:sz w:val="36"/>
          <w:szCs w:val="36"/>
        </w:rPr>
      </w:pPr>
    </w:p>
    <w:p w:rsidR="00CD0999" w:rsidRDefault="002C68C3" w:rsidP="00CD0999">
      <w:pPr>
        <w:rPr>
          <w:sz w:val="36"/>
          <w:szCs w:val="36"/>
        </w:rPr>
      </w:pPr>
      <w:r w:rsidRPr="002C68C3">
        <w:rPr>
          <w:b/>
          <w:sz w:val="32"/>
          <w:szCs w:val="32"/>
          <w:u w:val="single"/>
        </w:rPr>
        <w:t>BEME (</w:t>
      </w:r>
      <w:r w:rsidR="00CD0999" w:rsidRPr="002C68C3">
        <w:rPr>
          <w:b/>
          <w:sz w:val="32"/>
          <w:szCs w:val="32"/>
          <w:u w:val="single"/>
        </w:rPr>
        <w:t>BILL OF ENGINEERING MEASUREMENT AND ENGINEERING</w:t>
      </w:r>
      <w:r w:rsidR="00CD0999">
        <w:rPr>
          <w:sz w:val="36"/>
          <w:szCs w:val="36"/>
        </w:rPr>
        <w:t xml:space="preserve">): </w:t>
      </w:r>
      <w:r w:rsidR="00CD0999" w:rsidRPr="00CF0D54">
        <w:rPr>
          <w:sz w:val="27"/>
          <w:szCs w:val="27"/>
        </w:rPr>
        <w:t>A Detailed billing of the day to day expenses and tax levied during a construction project.</w:t>
      </w:r>
      <w:r w:rsidR="00CF0D54" w:rsidRPr="00CF0D54">
        <w:rPr>
          <w:sz w:val="27"/>
          <w:szCs w:val="27"/>
        </w:rPr>
        <w:t xml:space="preserve"> For all engineering work it is good to know before the cost of construction. This bill includes cost of materials, labor, equipment and all/any other resource(s) required for the success of the construction</w:t>
      </w:r>
      <w:r w:rsidR="00CF0D54">
        <w:rPr>
          <w:sz w:val="36"/>
          <w:szCs w:val="36"/>
        </w:rPr>
        <w:t>.</w:t>
      </w:r>
    </w:p>
    <w:p w:rsidR="00CD0999" w:rsidRDefault="00CD0999" w:rsidP="00CD0999">
      <w:pPr>
        <w:pStyle w:val="NormalWeb"/>
        <w:spacing w:before="0" w:beforeAutospacing="0" w:line="450" w:lineRule="atLeast"/>
        <w:rPr>
          <w:rFonts w:asciiTheme="minorHAnsi" w:hAnsiTheme="minorHAnsi" w:cstheme="minorHAnsi"/>
          <w:color w:val="111111"/>
          <w:sz w:val="27"/>
          <w:szCs w:val="27"/>
        </w:rPr>
      </w:pPr>
      <w:r w:rsidRPr="00E833D6">
        <w:rPr>
          <w:b/>
          <w:sz w:val="32"/>
          <w:szCs w:val="32"/>
          <w:u w:val="single"/>
        </w:rPr>
        <w:t>LIABILITY PERIOD</w:t>
      </w:r>
      <w:r>
        <w:rPr>
          <w:sz w:val="36"/>
          <w:szCs w:val="36"/>
        </w:rPr>
        <w:t>:</w:t>
      </w:r>
      <w:r w:rsidRPr="003C762C">
        <w:rPr>
          <w:rFonts w:ascii="&amp;quot" w:hAnsi="&amp;quot"/>
          <w:color w:val="111111"/>
          <w:sz w:val="27"/>
          <w:szCs w:val="27"/>
        </w:rPr>
        <w:t xml:space="preserve"> </w:t>
      </w:r>
      <w:r w:rsidRPr="003C762C">
        <w:rPr>
          <w:rFonts w:asciiTheme="minorHAnsi" w:hAnsiTheme="minorHAnsi" w:cstheme="minorHAnsi"/>
          <w:color w:val="111111"/>
          <w:sz w:val="27"/>
          <w:szCs w:val="27"/>
        </w:rPr>
        <w:t>The so-called defect liab</w:t>
      </w:r>
      <w:r>
        <w:rPr>
          <w:rFonts w:asciiTheme="minorHAnsi" w:hAnsiTheme="minorHAnsi" w:cstheme="minorHAnsi"/>
          <w:color w:val="111111"/>
          <w:sz w:val="27"/>
          <w:szCs w:val="27"/>
        </w:rPr>
        <w:t xml:space="preserve">ility period (DLP) has </w:t>
      </w:r>
      <w:r w:rsidR="002C68C3">
        <w:rPr>
          <w:rFonts w:asciiTheme="minorHAnsi" w:hAnsiTheme="minorHAnsi" w:cstheme="minorHAnsi"/>
          <w:color w:val="111111"/>
          <w:sz w:val="27"/>
          <w:szCs w:val="27"/>
        </w:rPr>
        <w:t xml:space="preserve">started </w:t>
      </w:r>
      <w:r w:rsidR="002C68C3" w:rsidRPr="003C762C">
        <w:rPr>
          <w:rFonts w:asciiTheme="minorHAnsi" w:hAnsiTheme="minorHAnsi" w:cstheme="minorHAnsi"/>
          <w:color w:val="111111"/>
          <w:sz w:val="27"/>
          <w:szCs w:val="27"/>
        </w:rPr>
        <w:t>it</w:t>
      </w:r>
      <w:r w:rsidRPr="003C762C">
        <w:rPr>
          <w:rFonts w:asciiTheme="minorHAnsi" w:hAnsiTheme="minorHAnsi" w:cstheme="minorHAnsi"/>
          <w:color w:val="111111"/>
          <w:sz w:val="27"/>
          <w:szCs w:val="27"/>
        </w:rPr>
        <w:t xml:space="preserve"> is a set period of time after the construction of the project has been completed, during which the contractor has the right and must return to the site to remedy any defects. A typical DLP lasts 12 months.</w:t>
      </w:r>
    </w:p>
    <w:p w:rsidR="00CD0999" w:rsidRDefault="00CD0999" w:rsidP="00CD0999">
      <w:pPr>
        <w:pStyle w:val="NormalWeb"/>
        <w:spacing w:before="0" w:beforeAutospacing="0" w:line="450" w:lineRule="atLeast"/>
        <w:rPr>
          <w:rFonts w:ascii="&amp;quot" w:hAnsi="&amp;quot"/>
          <w:color w:val="111111"/>
          <w:sz w:val="27"/>
          <w:szCs w:val="27"/>
        </w:rPr>
      </w:pPr>
      <w:r w:rsidRPr="003C762C">
        <w:rPr>
          <w:rFonts w:asciiTheme="minorHAnsi" w:hAnsiTheme="minorHAnsi" w:cstheme="minorHAnsi"/>
          <w:color w:val="111111"/>
          <w:sz w:val="27"/>
          <w:szCs w:val="27"/>
        </w:rPr>
        <w:t>Any defects or faults that arise during this period are classed as obvious defects and are discovered by normal examination. Alternatively, these can be hidden defects that can only be discovered after a period of time, after usage and occupation, for example due to defective materials or workmanship leading to water leakage. These defects must be put right by the contractor at the contractor’s own expense</w:t>
      </w:r>
      <w:r>
        <w:rPr>
          <w:rFonts w:ascii="&amp;quot" w:hAnsi="&amp;quot"/>
          <w:color w:val="111111"/>
          <w:sz w:val="27"/>
          <w:szCs w:val="27"/>
        </w:rPr>
        <w:t>.</w:t>
      </w:r>
    </w:p>
    <w:p w:rsidR="00CD0999" w:rsidRPr="006A0E47" w:rsidRDefault="00CD0999" w:rsidP="00CD0999">
      <w:pPr>
        <w:spacing w:after="0" w:line="300" w:lineRule="atLeast"/>
        <w:textAlignment w:val="baseline"/>
        <w:outlineLvl w:val="1"/>
        <w:rPr>
          <w:rFonts w:eastAsia="Times New Roman" w:cstheme="minorHAnsi"/>
          <w:color w:val="000000"/>
          <w:sz w:val="32"/>
          <w:szCs w:val="32"/>
        </w:rPr>
      </w:pPr>
      <w:r w:rsidRPr="006A0E47">
        <w:rPr>
          <w:rFonts w:eastAsia="Times New Roman" w:cstheme="minorHAnsi"/>
          <w:b/>
          <w:color w:val="000000"/>
          <w:sz w:val="32"/>
          <w:szCs w:val="32"/>
          <w:u w:val="single"/>
        </w:rPr>
        <w:t>Lead Consultant</w:t>
      </w:r>
      <w:r>
        <w:rPr>
          <w:rFonts w:eastAsia="Times New Roman" w:cstheme="minorHAnsi"/>
          <w:color w:val="000000"/>
          <w:sz w:val="32"/>
          <w:szCs w:val="32"/>
        </w:rPr>
        <w:t xml:space="preserve">: </w:t>
      </w:r>
    </w:p>
    <w:p w:rsidR="00CD0999" w:rsidRDefault="00CD0999" w:rsidP="00CD0999">
      <w:pPr>
        <w:spacing w:before="135" w:after="135" w:line="420" w:lineRule="atLeast"/>
        <w:textAlignment w:val="baseline"/>
        <w:rPr>
          <w:rFonts w:eastAsia="Times New Roman" w:cstheme="minorHAnsi"/>
          <w:color w:val="222222"/>
          <w:sz w:val="27"/>
          <w:szCs w:val="27"/>
        </w:rPr>
      </w:pPr>
      <w:r w:rsidRPr="006A0E47">
        <w:rPr>
          <w:rFonts w:eastAsia="Times New Roman" w:cstheme="minorHAnsi"/>
          <w:color w:val="222222"/>
          <w:sz w:val="27"/>
          <w:szCs w:val="27"/>
        </w:rPr>
        <w:t xml:space="preserve">Lead consultants have hands-on roles which involve the day-to-day running of continuing client projects. They are team leaders, analyzing and reviewing proposals from the team, providing appropriate solutions to problems, and making decisions on the way forward by acting as liaisons between the client and the consultancy </w:t>
      </w:r>
      <w:r w:rsidRPr="006A0E47">
        <w:rPr>
          <w:rFonts w:eastAsia="Times New Roman" w:cstheme="minorHAnsi"/>
          <w:color w:val="222222"/>
          <w:sz w:val="27"/>
          <w:szCs w:val="27"/>
        </w:rPr>
        <w:lastRenderedPageBreak/>
        <w:t>team. Their work involves directly dealing with the client to clearly understand its needs, and to provide possible solutions for the client’s consideration. The team receives and works on the client’s information from the lead consultan</w:t>
      </w:r>
      <w:r w:rsidRPr="003C762C">
        <w:rPr>
          <w:rFonts w:eastAsia="Times New Roman" w:cstheme="minorHAnsi"/>
          <w:color w:val="222222"/>
          <w:sz w:val="27"/>
          <w:szCs w:val="27"/>
        </w:rPr>
        <w:t>t.</w:t>
      </w:r>
    </w:p>
    <w:p w:rsidR="00CD0999" w:rsidRDefault="00CD0999" w:rsidP="00CD0999">
      <w:pPr>
        <w:spacing w:before="135" w:after="135" w:line="420" w:lineRule="atLeast"/>
        <w:textAlignment w:val="baseline"/>
        <w:rPr>
          <w:rFonts w:eastAsia="Times New Roman" w:cstheme="minorHAnsi"/>
          <w:color w:val="222222"/>
          <w:sz w:val="32"/>
          <w:szCs w:val="32"/>
        </w:rPr>
      </w:pPr>
      <w:r w:rsidRPr="00E833D6">
        <w:rPr>
          <w:rFonts w:eastAsia="Times New Roman" w:cstheme="minorHAnsi"/>
          <w:b/>
          <w:color w:val="222222"/>
          <w:sz w:val="32"/>
          <w:szCs w:val="32"/>
          <w:u w:val="single"/>
        </w:rPr>
        <w:t>PROJECT LIFE CYCLE</w:t>
      </w:r>
      <w:r>
        <w:rPr>
          <w:rFonts w:eastAsia="Times New Roman" w:cstheme="minorHAnsi"/>
          <w:color w:val="222222"/>
          <w:sz w:val="32"/>
          <w:szCs w:val="32"/>
        </w:rPr>
        <w:t>:</w:t>
      </w:r>
    </w:p>
    <w:p w:rsidR="00CD0999" w:rsidRDefault="00CD0999" w:rsidP="00CD0999">
      <w:pPr>
        <w:spacing w:before="135" w:after="135" w:line="420" w:lineRule="atLeast"/>
        <w:textAlignment w:val="baseline"/>
        <w:rPr>
          <w:rFonts w:ascii="Sf Light" w:hAnsi="Sf Light"/>
          <w:color w:val="4E4A51"/>
          <w:sz w:val="26"/>
          <w:szCs w:val="26"/>
          <w:shd w:val="clear" w:color="auto" w:fill="FBFBFB"/>
        </w:rPr>
      </w:pPr>
      <w:r w:rsidRPr="003C762C">
        <w:rPr>
          <w:rFonts w:cstheme="minorHAnsi"/>
          <w:color w:val="4E4A51"/>
          <w:sz w:val="27"/>
          <w:szCs w:val="27"/>
          <w:shd w:val="clear" w:color="auto" w:fill="FBFBFB"/>
        </w:rPr>
        <w:t>A project life cycle is the sequence of phases that a project goes through from its initiation to its closure. The number and sequence of the cycle are determined by the management and various other factors like needs of the organization involved in the project, the nature of the project, and its area of application. The phases have a definite start, end, and control point and are constrained by time. The project lifecycle can be defined and modified as per the needs and aspects of the organization. Even though every project has a definite start and end, the particular objectives, deliverables, and activities vary widely. The lifecycle provides the basic foundation of the actions that has to be performed in the project, irrespective of the specific work involved</w:t>
      </w:r>
      <w:r>
        <w:rPr>
          <w:rFonts w:ascii="Sf Light" w:hAnsi="Sf Light"/>
          <w:color w:val="4E4A51"/>
          <w:sz w:val="26"/>
          <w:szCs w:val="26"/>
          <w:shd w:val="clear" w:color="auto" w:fill="FBFBFB"/>
        </w:rPr>
        <w:t>.</w:t>
      </w:r>
    </w:p>
    <w:p w:rsidR="00CD0999" w:rsidRDefault="00CD0999" w:rsidP="00CD0999">
      <w:pPr>
        <w:spacing w:before="135" w:after="135" w:line="420" w:lineRule="atLeast"/>
        <w:textAlignment w:val="baseline"/>
        <w:rPr>
          <w:sz w:val="36"/>
          <w:szCs w:val="36"/>
        </w:rPr>
      </w:pPr>
      <w:r w:rsidRPr="00E833D6">
        <w:rPr>
          <w:b/>
          <w:sz w:val="36"/>
          <w:szCs w:val="36"/>
          <w:u w:val="single"/>
        </w:rPr>
        <w:t>Environmental Impact Assessment (EIA)</w:t>
      </w:r>
      <w:r>
        <w:rPr>
          <w:sz w:val="36"/>
          <w:szCs w:val="36"/>
        </w:rPr>
        <w:t>:</w:t>
      </w:r>
    </w:p>
    <w:p w:rsidR="00CD0999" w:rsidRPr="003C762C" w:rsidRDefault="00CD0999" w:rsidP="00CD0999">
      <w:pPr>
        <w:spacing w:before="135" w:after="135" w:line="420" w:lineRule="atLeast"/>
        <w:textAlignment w:val="baseline"/>
        <w:rPr>
          <w:rFonts w:asciiTheme="majorHAnsi" w:hAnsiTheme="majorHAnsi"/>
          <w:b/>
          <w:color w:val="4E4A51"/>
          <w:sz w:val="27"/>
          <w:szCs w:val="27"/>
          <w:shd w:val="clear" w:color="auto" w:fill="FBFBFB"/>
        </w:rPr>
      </w:pPr>
      <w:r w:rsidRPr="003C762C">
        <w:rPr>
          <w:rStyle w:val="topic-highlight"/>
          <w:rFonts w:asciiTheme="majorHAnsi" w:hAnsiTheme="majorHAnsi" w:cs="Arial"/>
          <w:color w:val="2E2E2E"/>
          <w:sz w:val="27"/>
          <w:szCs w:val="27"/>
        </w:rPr>
        <w:t>Environmental impact assessment</w:t>
      </w:r>
      <w:r w:rsidRPr="003C762C">
        <w:rPr>
          <w:rFonts w:asciiTheme="majorHAnsi" w:hAnsiTheme="majorHAnsi" w:cs="Arial"/>
          <w:color w:val="2E2E2E"/>
          <w:sz w:val="27"/>
          <w:szCs w:val="27"/>
          <w:shd w:val="clear" w:color="auto" w:fill="FFFFFF"/>
        </w:rPr>
        <w:t xml:space="preserve"> (EIA) is one of the main legislative tools established to minimize an anthropogenic impact on the environment. EIA can be defined as “a process by which information about the environmental effects of a project is collected, both by the developer and from other sources, and taken into account by the relevant decision-making body before a decision is given on whether the development should go ahead.” Any EIA consists of three key stages. The first stage (preliminary assessment) involves the identification and collection of relevant information, which is called screening. During this step the decision is made on whether an EIA is required for the project. If an EIA is required, then the second stage starts. The second stage, called scoping identifies what constitutes relevant information to be identified and assessed with respect to key impacts of the proposed development. The results from scoping process are reported to the relevant decision-makers in an “environmental impact statement” (EIS). The final stage comprises the review of the EIS and its </w:t>
      </w:r>
      <w:r w:rsidRPr="003C762C">
        <w:rPr>
          <w:rFonts w:asciiTheme="majorHAnsi" w:hAnsiTheme="majorHAnsi" w:cs="Arial"/>
          <w:color w:val="2E2E2E"/>
          <w:sz w:val="27"/>
          <w:szCs w:val="27"/>
          <w:shd w:val="clear" w:color="auto" w:fill="FFFFFF"/>
        </w:rPr>
        <w:lastRenderedPageBreak/>
        <w:t>adequacy as a basis for the competent/approving authority to make the decision on “development conditions.”</w:t>
      </w:r>
    </w:p>
    <w:p w:rsidR="00CD0999" w:rsidRPr="003C762C" w:rsidRDefault="00CD0999" w:rsidP="00CD0999">
      <w:pPr>
        <w:spacing w:before="135" w:after="135" w:line="420" w:lineRule="atLeast"/>
        <w:textAlignment w:val="baseline"/>
        <w:rPr>
          <w:rFonts w:asciiTheme="majorHAnsi" w:eastAsia="Times New Roman" w:hAnsiTheme="majorHAnsi" w:cstheme="minorHAnsi"/>
          <w:color w:val="222222"/>
          <w:sz w:val="32"/>
          <w:szCs w:val="32"/>
        </w:rPr>
      </w:pPr>
    </w:p>
    <w:p w:rsidR="00CD0999" w:rsidRPr="003C762C" w:rsidRDefault="00CD0999" w:rsidP="00CD0999">
      <w:pPr>
        <w:pStyle w:val="NormalWeb"/>
        <w:spacing w:before="0" w:beforeAutospacing="0" w:line="450" w:lineRule="atLeast"/>
        <w:rPr>
          <w:rFonts w:asciiTheme="minorHAnsi" w:hAnsiTheme="minorHAnsi" w:cstheme="minorHAnsi"/>
          <w:color w:val="111111"/>
          <w:sz w:val="27"/>
          <w:szCs w:val="27"/>
        </w:rPr>
      </w:pPr>
    </w:p>
    <w:p w:rsidR="00CD0999" w:rsidRPr="00FC27C8" w:rsidRDefault="00CD0999" w:rsidP="00CD0999">
      <w:pPr>
        <w:rPr>
          <w:sz w:val="36"/>
          <w:szCs w:val="36"/>
        </w:rPr>
      </w:pPr>
    </w:p>
    <w:p w:rsidR="006F6A5B" w:rsidRDefault="006F6A5B">
      <w:pPr>
        <w:rPr>
          <w:sz w:val="36"/>
          <w:szCs w:val="36"/>
        </w:rPr>
      </w:pPr>
    </w:p>
    <w:p w:rsidR="006F6A5B" w:rsidRDefault="006F6A5B">
      <w:pPr>
        <w:rPr>
          <w:sz w:val="36"/>
          <w:szCs w:val="36"/>
        </w:rPr>
      </w:pPr>
    </w:p>
    <w:p w:rsidR="006F6A5B" w:rsidRDefault="006F6A5B">
      <w:pPr>
        <w:rPr>
          <w:sz w:val="36"/>
          <w:szCs w:val="36"/>
        </w:rPr>
      </w:pPr>
    </w:p>
    <w:p w:rsidR="006F6A5B" w:rsidRDefault="006F6A5B">
      <w:pPr>
        <w:rPr>
          <w:sz w:val="36"/>
          <w:szCs w:val="36"/>
        </w:rPr>
      </w:pPr>
    </w:p>
    <w:p w:rsidR="006F6A5B" w:rsidRDefault="006F6A5B">
      <w:pPr>
        <w:rPr>
          <w:sz w:val="36"/>
          <w:szCs w:val="36"/>
        </w:rPr>
      </w:pPr>
    </w:p>
    <w:p w:rsidR="006F6A5B" w:rsidRDefault="006F6A5B">
      <w:pPr>
        <w:rPr>
          <w:sz w:val="36"/>
          <w:szCs w:val="36"/>
        </w:rPr>
      </w:pPr>
    </w:p>
    <w:p w:rsidR="006F6A5B" w:rsidRDefault="006F6A5B">
      <w:pPr>
        <w:rPr>
          <w:sz w:val="36"/>
          <w:szCs w:val="36"/>
        </w:rPr>
      </w:pPr>
    </w:p>
    <w:p w:rsidR="006F6A5B" w:rsidRDefault="006F6A5B">
      <w:pPr>
        <w:rPr>
          <w:sz w:val="36"/>
          <w:szCs w:val="36"/>
        </w:rPr>
      </w:pPr>
    </w:p>
    <w:p w:rsidR="006F6A5B" w:rsidRDefault="006F6A5B">
      <w:pPr>
        <w:rPr>
          <w:sz w:val="36"/>
          <w:szCs w:val="36"/>
        </w:rPr>
      </w:pPr>
    </w:p>
    <w:p w:rsidR="006F6A5B" w:rsidRDefault="006F6A5B">
      <w:pPr>
        <w:rPr>
          <w:sz w:val="36"/>
          <w:szCs w:val="36"/>
        </w:rPr>
      </w:pPr>
    </w:p>
    <w:p w:rsidR="006F6A5B" w:rsidRDefault="006F6A5B">
      <w:pPr>
        <w:rPr>
          <w:sz w:val="36"/>
          <w:szCs w:val="36"/>
        </w:rPr>
      </w:pPr>
    </w:p>
    <w:p w:rsidR="006F6A5B" w:rsidRDefault="006F6A5B">
      <w:pPr>
        <w:rPr>
          <w:sz w:val="36"/>
          <w:szCs w:val="36"/>
        </w:rPr>
      </w:pPr>
    </w:p>
    <w:p w:rsidR="006F6A5B" w:rsidRDefault="006F6A5B">
      <w:pPr>
        <w:rPr>
          <w:sz w:val="36"/>
          <w:szCs w:val="36"/>
        </w:rPr>
      </w:pPr>
    </w:p>
    <w:sectPr w:rsidR="006F6A5B" w:rsidSect="000E2B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Sf 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27C8"/>
    <w:rsid w:val="000E2BD9"/>
    <w:rsid w:val="000E6873"/>
    <w:rsid w:val="001E6D81"/>
    <w:rsid w:val="002C68C3"/>
    <w:rsid w:val="003041F7"/>
    <w:rsid w:val="003C762C"/>
    <w:rsid w:val="004278B7"/>
    <w:rsid w:val="004C5C95"/>
    <w:rsid w:val="004E7312"/>
    <w:rsid w:val="005E12B0"/>
    <w:rsid w:val="00603931"/>
    <w:rsid w:val="00612001"/>
    <w:rsid w:val="006A0CA3"/>
    <w:rsid w:val="006A0E47"/>
    <w:rsid w:val="006F6A5B"/>
    <w:rsid w:val="00821CD8"/>
    <w:rsid w:val="008C10E2"/>
    <w:rsid w:val="00983DF9"/>
    <w:rsid w:val="00A26883"/>
    <w:rsid w:val="00B178BF"/>
    <w:rsid w:val="00C82438"/>
    <w:rsid w:val="00CD0999"/>
    <w:rsid w:val="00CF0D54"/>
    <w:rsid w:val="00CF59E9"/>
    <w:rsid w:val="00D551AD"/>
    <w:rsid w:val="00D64952"/>
    <w:rsid w:val="00E57629"/>
    <w:rsid w:val="00E730C1"/>
    <w:rsid w:val="00E833D6"/>
    <w:rsid w:val="00F103BB"/>
    <w:rsid w:val="00FC27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BD9"/>
  </w:style>
  <w:style w:type="paragraph" w:styleId="Heading2">
    <w:name w:val="heading 2"/>
    <w:basedOn w:val="Normal"/>
    <w:link w:val="Heading2Char"/>
    <w:uiPriority w:val="9"/>
    <w:qFormat/>
    <w:rsid w:val="006A0E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952"/>
    <w:rPr>
      <w:rFonts w:ascii="Tahoma" w:hAnsi="Tahoma" w:cs="Tahoma"/>
      <w:sz w:val="16"/>
      <w:szCs w:val="16"/>
    </w:rPr>
  </w:style>
  <w:style w:type="character" w:customStyle="1" w:styleId="Heading2Char">
    <w:name w:val="Heading 2 Char"/>
    <w:basedOn w:val="DefaultParagraphFont"/>
    <w:link w:val="Heading2"/>
    <w:uiPriority w:val="9"/>
    <w:rsid w:val="006A0E4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A0E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qtextpara">
    <w:name w:val="ui_qtext_para"/>
    <w:basedOn w:val="Normal"/>
    <w:rsid w:val="00821C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pic-highlight">
    <w:name w:val="topic-highlight"/>
    <w:basedOn w:val="DefaultParagraphFont"/>
    <w:rsid w:val="003C762C"/>
  </w:style>
  <w:style w:type="table" w:styleId="TableGrid">
    <w:name w:val="Table Grid"/>
    <w:basedOn w:val="TableNormal"/>
    <w:uiPriority w:val="59"/>
    <w:rsid w:val="00C82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C82438"/>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r="http://schemas.openxmlformats.org/officeDocument/2006/relationships" xmlns:w="http://schemas.openxmlformats.org/wordprocessingml/2006/main">
  <w:divs>
    <w:div w:id="12194329">
      <w:bodyDiv w:val="1"/>
      <w:marLeft w:val="0"/>
      <w:marRight w:val="0"/>
      <w:marTop w:val="0"/>
      <w:marBottom w:val="0"/>
      <w:divBdr>
        <w:top w:val="none" w:sz="0" w:space="0" w:color="auto"/>
        <w:left w:val="none" w:sz="0" w:space="0" w:color="auto"/>
        <w:bottom w:val="none" w:sz="0" w:space="0" w:color="auto"/>
        <w:right w:val="none" w:sz="0" w:space="0" w:color="auto"/>
      </w:divBdr>
    </w:div>
    <w:div w:id="611592390">
      <w:bodyDiv w:val="1"/>
      <w:marLeft w:val="0"/>
      <w:marRight w:val="0"/>
      <w:marTop w:val="0"/>
      <w:marBottom w:val="0"/>
      <w:divBdr>
        <w:top w:val="none" w:sz="0" w:space="0" w:color="auto"/>
        <w:left w:val="none" w:sz="0" w:space="0" w:color="auto"/>
        <w:bottom w:val="none" w:sz="0" w:space="0" w:color="auto"/>
        <w:right w:val="none" w:sz="0" w:space="0" w:color="auto"/>
      </w:divBdr>
    </w:div>
    <w:div w:id="179085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8A9808-C2A4-431C-896B-F080DB00A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1679</TotalTime>
  <Pages>13</Pages>
  <Words>1433</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Amadi-Duru</dc:creator>
  <cp:lastModifiedBy>Dominik Amadi-Duru</cp:lastModifiedBy>
  <cp:revision>8</cp:revision>
  <dcterms:created xsi:type="dcterms:W3CDTF">2020-04-03T07:13:00Z</dcterms:created>
  <dcterms:modified xsi:type="dcterms:W3CDTF">2020-04-16T14:51:00Z</dcterms:modified>
</cp:coreProperties>
</file>