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opperplate Gothic Bold" w:hAnsi="Copperplate Gothic Bold"/>
          <w:b/>
          <w:sz w:val="44"/>
          <w:szCs w:val="44"/>
          <w:lang w:val="en-GB"/>
        </w:rPr>
      </w:pPr>
      <w:r>
        <w:rPr>
          <w:rFonts w:ascii="Copperplate Gothic Bold" w:hAnsi="Copperplate Gothic Bold"/>
          <w:b/>
          <w:sz w:val="44"/>
          <w:szCs w:val="44"/>
          <w:lang w:val="en-GB"/>
        </w:rPr>
        <w:t xml:space="preserve">NAME: </w:t>
      </w:r>
      <w:r>
        <w:rPr>
          <w:rFonts w:hAnsi="Copperplate Gothic Bold"/>
          <w:b/>
          <w:sz w:val="44"/>
          <w:szCs w:val="44"/>
          <w:lang w:val="en-GB"/>
        </w:rPr>
        <w:t xml:space="preserve">DABOH INIOLUWA </w:t>
      </w:r>
      <w:r>
        <w:rPr>
          <w:rFonts w:hAnsi="Copperplate Gothic Bold"/>
          <w:b/>
          <w:sz w:val="44"/>
          <w:szCs w:val="44"/>
          <w:lang w:val="en-GB"/>
        </w:rPr>
        <w:t>.O.</w:t>
      </w:r>
    </w:p>
    <w:p>
      <w:pPr>
        <w:pStyle w:val="style0"/>
        <w:rPr>
          <w:rFonts w:ascii="Copperplate Gothic Bold" w:hAnsi="Copperplate Gothic Bold"/>
          <w:b/>
          <w:sz w:val="44"/>
          <w:szCs w:val="44"/>
          <w:lang w:val="en-GB"/>
        </w:rPr>
      </w:pPr>
      <w:r>
        <w:rPr>
          <w:rFonts w:ascii="Copperplate Gothic Bold" w:hAnsi="Copperplate Gothic Bold"/>
          <w:b/>
          <w:sz w:val="44"/>
          <w:szCs w:val="44"/>
          <w:lang w:val="en-GB"/>
        </w:rPr>
        <w:t>MATRIC NO: 18/ENG0</w:t>
      </w:r>
      <w:r>
        <w:rPr>
          <w:rFonts w:hAnsi="Copperplate Gothic Bold"/>
          <w:b/>
          <w:sz w:val="44"/>
          <w:szCs w:val="44"/>
          <w:lang w:val="en-GB"/>
        </w:rPr>
        <w:t>1</w:t>
      </w:r>
      <w:r>
        <w:rPr>
          <w:rFonts w:ascii="Copperplate Gothic Bold" w:hAnsi="Copperplate Gothic Bold"/>
          <w:b/>
          <w:sz w:val="44"/>
          <w:szCs w:val="44"/>
          <w:lang w:val="en-GB"/>
        </w:rPr>
        <w:t>/00</w:t>
      </w:r>
      <w:r>
        <w:rPr>
          <w:rFonts w:hAnsi="Copperplate Gothic Bold"/>
          <w:b/>
          <w:sz w:val="44"/>
          <w:szCs w:val="44"/>
          <w:lang w:val="en-GB"/>
        </w:rPr>
        <w:t>7</w:t>
      </w:r>
    </w:p>
    <w:p>
      <w:pPr>
        <w:pStyle w:val="style0"/>
        <w:rPr>
          <w:rFonts w:ascii="Copperplate Gothic Bold" w:hAnsi="Copperplate Gothic Bold"/>
          <w:b/>
          <w:sz w:val="44"/>
          <w:szCs w:val="44"/>
          <w:lang w:val="en-GB"/>
        </w:rPr>
      </w:pPr>
      <w:r>
        <w:rPr>
          <w:rFonts w:ascii="Copperplate Gothic Bold" w:hAnsi="Copperplate Gothic Bold"/>
          <w:b/>
          <w:sz w:val="44"/>
          <w:szCs w:val="44"/>
          <w:lang w:val="en-GB"/>
        </w:rPr>
        <w:t xml:space="preserve">DEPARTMENT: </w:t>
      </w:r>
      <w:r>
        <w:rPr>
          <w:rFonts w:hAnsi="Copperplate Gothic Bold"/>
          <w:b/>
          <w:sz w:val="44"/>
          <w:szCs w:val="44"/>
          <w:lang w:val="en-GB"/>
        </w:rPr>
        <w:t>CHEMICAL ENG</w:t>
      </w:r>
    </w:p>
    <w:p>
      <w:pPr>
        <w:pStyle w:val="style0"/>
        <w:rPr>
          <w:rFonts w:ascii="Copperplate Gothic Bold" w:hAnsi="Copperplate Gothic Bold"/>
          <w:b/>
          <w:sz w:val="44"/>
          <w:szCs w:val="44"/>
          <w:lang w:val="en-GB"/>
        </w:rPr>
      </w:pPr>
      <w:r>
        <w:rPr>
          <w:rFonts w:ascii="Copperplate Gothic Bold" w:hAnsi="Copperplate Gothic Bold"/>
          <w:b/>
          <w:sz w:val="44"/>
          <w:szCs w:val="44"/>
          <w:lang w:val="en-GB"/>
        </w:rPr>
        <w:t xml:space="preserve">COURSE CODE: ENG 284 </w:t>
      </w:r>
    </w:p>
    <w:p>
      <w:pPr>
        <w:pStyle w:val="style0"/>
        <w:rPr>
          <w:rFonts w:ascii="Copperplate Gothic Bold" w:hAnsi="Copperplate Gothic Bold"/>
          <w:b/>
          <w:sz w:val="44"/>
          <w:szCs w:val="44"/>
          <w:lang w:val="en-GB"/>
        </w:rPr>
      </w:pPr>
      <w:r>
        <w:rPr>
          <w:rFonts w:ascii="Copperplate Gothic Bold" w:hAnsi="Copperplate Gothic Bold"/>
          <w:b/>
          <w:sz w:val="44"/>
          <w:szCs w:val="44"/>
          <w:lang w:val="en-GB"/>
        </w:rPr>
        <w:t xml:space="preserve">COURSE TITLE: ENGINEERS - IN- </w:t>
      </w:r>
      <w:r>
        <w:rPr>
          <w:rFonts w:hAnsi="Copperplate Gothic Bold"/>
          <w:b/>
          <w:sz w:val="44"/>
          <w:szCs w:val="44"/>
          <w:lang w:val="en-GB"/>
        </w:rPr>
        <w:t>SOCIETY</w:t>
      </w:r>
    </w:p>
    <w:p>
      <w:pPr>
        <w:pStyle w:val="style0"/>
        <w:jc w:val="center"/>
        <w:rPr>
          <w:rFonts w:ascii="Copperplate Gothic Bold" w:hAnsi="Copperplate Gothic Bold"/>
          <w:b/>
          <w:sz w:val="44"/>
          <w:szCs w:val="44"/>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The rehabilitation</w:t>
      </w:r>
      <w:r>
        <w:rPr>
          <w:rFonts w:ascii="Times New Roman" w:cs="Times New Roman" w:hAnsi="Times New Roman"/>
          <w:sz w:val="28"/>
          <w:szCs w:val="28"/>
          <w:lang w:val="en-GB"/>
        </w:rPr>
        <w:t xml:space="preserve"> of the Alpha Be</w:t>
      </w:r>
      <w:r>
        <w:rPr>
          <w:rFonts w:ascii="Times New Roman" w:cs="Times New Roman" w:hAnsi="Times New Roman"/>
          <w:sz w:val="28"/>
          <w:szCs w:val="28"/>
          <w:lang w:val="en-GB"/>
        </w:rPr>
        <w:t>l</w:t>
      </w:r>
      <w:r>
        <w:rPr>
          <w:rFonts w:ascii="Times New Roman" w:cs="Times New Roman" w:hAnsi="Times New Roman"/>
          <w:sz w:val="28"/>
          <w:szCs w:val="28"/>
          <w:lang w:val="en-GB"/>
        </w:rPr>
        <w:t xml:space="preserve">gore hall at Afe Babalola </w:t>
      </w:r>
      <w:r>
        <w:rPr>
          <w:rFonts w:ascii="Times New Roman" w:cs="Times New Roman" w:hAnsi="Times New Roman"/>
          <w:sz w:val="28"/>
          <w:szCs w:val="28"/>
          <w:lang w:val="en-GB"/>
        </w:rPr>
        <w:t>University</w:t>
      </w:r>
      <w:r>
        <w:rPr>
          <w:rFonts w:ascii="Times New Roman" w:cs="Times New Roman" w:hAnsi="Times New Roman"/>
          <w:sz w:val="28"/>
          <w:szCs w:val="28"/>
          <w:lang w:val="en-GB"/>
        </w:rPr>
        <w:t xml:space="preserve"> </w:t>
      </w:r>
      <w:r>
        <w:rPr>
          <w:rFonts w:ascii="Times New Roman" w:cs="Times New Roman" w:hAnsi="Times New Roman"/>
          <w:sz w:val="28"/>
          <w:szCs w:val="28"/>
          <w:lang w:val="en-GB"/>
        </w:rPr>
        <w:t xml:space="preserve">which is located in Ado-Ekiti </w:t>
      </w:r>
      <w:r>
        <w:rPr>
          <w:rFonts w:ascii="Times New Roman" w:cs="Times New Roman" w:hAnsi="Times New Roman"/>
          <w:sz w:val="28"/>
          <w:szCs w:val="28"/>
          <w:lang w:val="en-GB"/>
        </w:rPr>
        <w:t>is due to the following reasons;</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The need for more space to accommodate more people there</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 xml:space="preserve">Safety concerns due to age of the building and fear of the </w:t>
      </w:r>
      <w:r>
        <w:rPr>
          <w:rFonts w:ascii="Times New Roman" w:cs="Times New Roman" w:hAnsi="Times New Roman"/>
          <w:sz w:val="28"/>
          <w:szCs w:val="28"/>
          <w:lang w:val="en-GB"/>
        </w:rPr>
        <w:t>integrity</w:t>
      </w:r>
      <w:r>
        <w:rPr>
          <w:rFonts w:ascii="Times New Roman" w:cs="Times New Roman" w:hAnsi="Times New Roman"/>
          <w:sz w:val="28"/>
          <w:szCs w:val="28"/>
          <w:lang w:val="en-GB"/>
        </w:rPr>
        <w:t xml:space="preserve"> of the building</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The need to improve the hall and provide it with modern days facilities as it is a centre piece in the school</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So the project shall commence on the 31</w:t>
      </w:r>
      <w:r>
        <w:rPr>
          <w:rFonts w:ascii="Times New Roman" w:cs="Times New Roman" w:hAnsi="Times New Roman"/>
          <w:sz w:val="28"/>
          <w:szCs w:val="28"/>
          <w:vertAlign w:val="superscript"/>
          <w:lang w:val="en-GB"/>
        </w:rPr>
        <w:t>st</w:t>
      </w:r>
      <w:r>
        <w:rPr>
          <w:rFonts w:ascii="Times New Roman" w:cs="Times New Roman" w:hAnsi="Times New Roman"/>
          <w:sz w:val="28"/>
          <w:szCs w:val="28"/>
          <w:lang w:val="en-GB"/>
        </w:rPr>
        <w:t xml:space="preserve"> of January, 2020. The pro</w:t>
      </w:r>
      <w:r>
        <w:rPr>
          <w:rFonts w:ascii="Times New Roman" w:cs="Times New Roman" w:hAnsi="Times New Roman"/>
          <w:sz w:val="28"/>
          <w:szCs w:val="28"/>
          <w:lang w:val="en-GB"/>
        </w:rPr>
        <w:t>cedure of the rehabilitation would be done in stages and the following staged are stated and explained below</w:t>
      </w:r>
      <w:r>
        <w:rPr>
          <w:rFonts w:ascii="Times New Roman" w:cs="Times New Roman" w:hAnsi="Times New Roman"/>
          <w:sz w:val="28"/>
          <w:szCs w:val="28"/>
          <w:lang w:val="en-GB"/>
        </w:rPr>
        <w:t>;</w:t>
      </w:r>
    </w:p>
    <w:p>
      <w:pPr>
        <w:pStyle w:val="style0"/>
        <w:ind w:left="360"/>
        <w:rPr>
          <w:rFonts w:ascii="Algerian" w:cs="Times New Roman" w:hAnsi="Algerian"/>
          <w:sz w:val="32"/>
          <w:szCs w:val="32"/>
          <w:lang w:val="en-GB"/>
        </w:rPr>
      </w:pPr>
      <w:r>
        <w:rPr>
          <w:rFonts w:ascii="Algerian" w:cs="Times New Roman" w:hAnsi="Algerian"/>
          <w:b/>
          <w:sz w:val="32"/>
          <w:szCs w:val="32"/>
          <w:u w:val="single"/>
          <w:lang w:val="en-GB"/>
        </w:rPr>
        <w:t>THE CLEARING</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At this stage which is the first stage the building would be evacuated for work to beginning on.</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building woul</w:t>
      </w:r>
      <w:r>
        <w:rPr>
          <w:rFonts w:ascii="Times New Roman" w:cs="Times New Roman" w:hAnsi="Times New Roman"/>
          <w:sz w:val="28"/>
          <w:szCs w:val="28"/>
          <w:lang w:val="en-GB"/>
        </w:rPr>
        <w:t>d be cleared and all the furniture would be taken out and moved to a secured and safe place.</w:t>
      </w:r>
      <w:r>
        <w:rPr>
          <w:rFonts w:ascii="Times New Roman" w:cs="Times New Roman" w:hAnsi="Times New Roman"/>
          <w:sz w:val="28"/>
          <w:szCs w:val="28"/>
          <w:lang w:val="en-GB"/>
        </w:rPr>
        <w:t xml:space="preserve"> Facilities would also be removed and safely stored in the ware house till after the project. Businesses which where there or close (</w:t>
      </w:r>
      <w:r>
        <w:rPr>
          <w:rFonts w:ascii="Times New Roman" w:cs="Times New Roman" w:hAnsi="Times New Roman"/>
          <w:sz w:val="28"/>
          <w:szCs w:val="28"/>
          <w:lang w:val="en-GB"/>
        </w:rPr>
        <w:t>e.g.</w:t>
      </w:r>
      <w:r>
        <w:rPr>
          <w:rFonts w:ascii="Times New Roman" w:cs="Times New Roman" w:hAnsi="Times New Roman"/>
          <w:sz w:val="28"/>
          <w:szCs w:val="28"/>
          <w:lang w:val="en-GB"/>
        </w:rPr>
        <w:t xml:space="preserve"> ICT centre and bookshop) would be loca</w:t>
      </w:r>
      <w:r>
        <w:rPr>
          <w:rFonts w:ascii="Times New Roman" w:cs="Times New Roman" w:hAnsi="Times New Roman"/>
          <w:sz w:val="28"/>
          <w:szCs w:val="28"/>
          <w:lang w:val="en-GB"/>
        </w:rPr>
        <w:t>ted to another site temporarily</w:t>
      </w:r>
      <w:r>
        <w:rPr>
          <w:rFonts w:ascii="Times New Roman" w:cs="Times New Roman" w:hAnsi="Times New Roman"/>
          <w:sz w:val="28"/>
          <w:szCs w:val="28"/>
          <w:lang w:val="en-GB"/>
        </w:rPr>
        <w:t xml:space="preserve">, so they can continue to carry out their </w:t>
      </w:r>
      <w:r>
        <w:rPr>
          <w:rFonts w:ascii="Times New Roman" w:cs="Times New Roman" w:hAnsi="Times New Roman"/>
          <w:sz w:val="28"/>
          <w:szCs w:val="28"/>
          <w:lang w:val="en-GB"/>
        </w:rPr>
        <w:t xml:space="preserve">activities </w:t>
      </w:r>
      <w:r>
        <w:rPr>
          <w:rFonts w:ascii="Times New Roman" w:cs="Times New Roman" w:hAnsi="Times New Roman"/>
          <w:sz w:val="28"/>
          <w:szCs w:val="28"/>
          <w:lang w:val="en-GB"/>
        </w:rPr>
        <w:t>while their permanent site would</w:t>
      </w:r>
      <w:r>
        <w:rPr>
          <w:rFonts w:ascii="Times New Roman" w:cs="Times New Roman" w:hAnsi="Times New Roman"/>
          <w:sz w:val="28"/>
          <w:szCs w:val="28"/>
          <w:lang w:val="en-GB"/>
        </w:rPr>
        <w:t xml:space="preserve"> still be under construction</w:t>
      </w:r>
      <w:r>
        <w:rPr>
          <w:rFonts w:ascii="Times New Roman" w:cs="Times New Roman" w:hAnsi="Times New Roman"/>
          <w:sz w:val="28"/>
          <w:szCs w:val="28"/>
          <w:lang w:val="en-GB"/>
        </w:rPr>
        <w:t>.</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clearing stage is estimat</w:t>
      </w:r>
      <w:r>
        <w:rPr>
          <w:rFonts w:ascii="Times New Roman" w:cs="Times New Roman" w:hAnsi="Times New Roman"/>
          <w:sz w:val="28"/>
          <w:szCs w:val="28"/>
          <w:lang w:val="en-GB"/>
        </w:rPr>
        <w:t xml:space="preserve">ed to be completed in 21days (3 </w:t>
      </w:r>
      <w:r>
        <w:rPr>
          <w:rFonts w:ascii="Times New Roman" w:cs="Times New Roman" w:hAnsi="Times New Roman"/>
          <w:sz w:val="28"/>
          <w:szCs w:val="28"/>
          <w:lang w:val="en-GB"/>
        </w:rPr>
        <w:t>weeks</w:t>
      </w:r>
      <w:r>
        <w:rPr>
          <w:rFonts w:ascii="Times New Roman" w:cs="Times New Roman" w:hAnsi="Times New Roman"/>
          <w:sz w:val="28"/>
          <w:szCs w:val="28"/>
          <w:lang w:val="en-GB"/>
        </w:rPr>
        <w:t>).</w:t>
      </w:r>
    </w:p>
    <w:p>
      <w:pPr>
        <w:pStyle w:val="style0"/>
        <w:ind w:left="360"/>
        <w:rPr>
          <w:rFonts w:ascii="Times New Roman" w:cs="Times New Roman" w:hAnsi="Times New Roman"/>
          <w:sz w:val="28"/>
          <w:szCs w:val="28"/>
          <w:lang w:val="en-GB"/>
        </w:rPr>
      </w:pPr>
    </w:p>
    <w:p>
      <w:pPr>
        <w:pStyle w:val="style0"/>
        <w:ind w:left="360"/>
        <w:rPr>
          <w:rFonts w:ascii="Algerian" w:cs="Times New Roman" w:hAnsi="Algerian"/>
          <w:b/>
          <w:sz w:val="32"/>
          <w:szCs w:val="32"/>
          <w:u w:val="single"/>
          <w:lang w:val="en-GB"/>
        </w:rPr>
      </w:pPr>
    </w:p>
    <w:p>
      <w:pPr>
        <w:pStyle w:val="style0"/>
        <w:ind w:left="360"/>
        <w:rPr>
          <w:rFonts w:ascii="Algerian" w:cs="Times New Roman" w:hAnsi="Algerian"/>
          <w:b/>
          <w:sz w:val="32"/>
          <w:szCs w:val="32"/>
          <w:u w:val="single"/>
          <w:lang w:val="en-GB"/>
        </w:rPr>
      </w:pPr>
    </w:p>
    <w:p>
      <w:pPr>
        <w:pStyle w:val="style0"/>
        <w:ind w:left="360"/>
        <w:rPr>
          <w:rFonts w:ascii="Algerian" w:cs="Times New Roman" w:hAnsi="Algerian"/>
          <w:b/>
          <w:sz w:val="32"/>
          <w:szCs w:val="32"/>
          <w:u w:val="single"/>
          <w:lang w:val="en-GB"/>
        </w:rPr>
      </w:pPr>
      <w:r>
        <w:rPr>
          <w:rFonts w:ascii="Algerian" w:cs="Times New Roman" w:hAnsi="Algerian"/>
          <w:b/>
          <w:sz w:val="32"/>
          <w:szCs w:val="32"/>
          <w:u w:val="single"/>
          <w:lang w:val="en-GB"/>
        </w:rPr>
        <w:t>SECURING THE SITE</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after evacuation and removal of </w:t>
      </w:r>
      <w:r>
        <w:rPr>
          <w:rFonts w:ascii="Times New Roman" w:cs="Times New Roman" w:hAnsi="Times New Roman"/>
          <w:sz w:val="28"/>
          <w:szCs w:val="28"/>
          <w:lang w:val="en-GB"/>
        </w:rPr>
        <w:t>furniture</w:t>
      </w:r>
      <w:r>
        <w:rPr>
          <w:rFonts w:ascii="Times New Roman" w:cs="Times New Roman" w:hAnsi="Times New Roman"/>
          <w:sz w:val="28"/>
          <w:szCs w:val="28"/>
          <w:lang w:val="en-GB"/>
        </w:rPr>
        <w:t xml:space="preserve"> and other important facilities and vacation of other businesses around that premises, the stage would be commenced immediately.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w:t>
      </w:r>
      <w:r>
        <w:rPr>
          <w:rFonts w:ascii="Times New Roman" w:cs="Times New Roman" w:hAnsi="Times New Roman"/>
          <w:sz w:val="28"/>
          <w:szCs w:val="28"/>
          <w:lang w:val="en-GB"/>
        </w:rPr>
        <w:t>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It would take an estimated numbe</w:t>
      </w:r>
      <w:r>
        <w:rPr>
          <w:rFonts w:ascii="Times New Roman" w:cs="Times New Roman" w:hAnsi="Times New Roman"/>
          <w:sz w:val="28"/>
          <w:szCs w:val="28"/>
          <w:lang w:val="en-GB"/>
        </w:rPr>
        <w:t xml:space="preserve">r </w:t>
      </w:r>
      <w:r>
        <w:rPr>
          <w:rFonts w:ascii="Times New Roman" w:cs="Times New Roman" w:hAnsi="Times New Roman"/>
          <w:sz w:val="28"/>
          <w:szCs w:val="28"/>
          <w:lang w:val="en-GB"/>
        </w:rPr>
        <w:t>of 2</w:t>
      </w:r>
      <w:r>
        <w:rPr>
          <w:rFonts w:ascii="Times New Roman" w:cs="Times New Roman" w:hAnsi="Times New Roman"/>
          <w:sz w:val="28"/>
          <w:szCs w:val="28"/>
          <w:lang w:val="en-GB"/>
        </w:rPr>
        <w:t xml:space="preserve"> weeks </w:t>
      </w:r>
      <w:r>
        <w:rPr>
          <w:rFonts w:ascii="Times New Roman" w:cs="Times New Roman" w:hAnsi="Times New Roman"/>
          <w:sz w:val="28"/>
          <w:szCs w:val="28"/>
          <w:lang w:val="en-GB"/>
        </w:rPr>
        <w:t>to complete.</w:t>
      </w:r>
    </w:p>
    <w:p>
      <w:pPr>
        <w:pStyle w:val="style0"/>
        <w:ind w:left="360"/>
        <w:rPr>
          <w:rFonts w:ascii="Algerian" w:cs="Times New Roman" w:hAnsi="Algerian"/>
          <w:b/>
          <w:sz w:val="32"/>
          <w:szCs w:val="32"/>
          <w:u w:val="single"/>
          <w:lang w:val="en-GB"/>
        </w:rPr>
      </w:pPr>
      <w:r>
        <w:rPr>
          <w:rFonts w:ascii="Algerian" w:cs="Times New Roman" w:hAnsi="Algerian"/>
          <w:b/>
          <w:sz w:val="32"/>
          <w:szCs w:val="32"/>
          <w:u w:val="single"/>
          <w:lang w:val="en-GB"/>
        </w:rPr>
        <w:t xml:space="preserve">REMODELLING Works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w:t>
      </w:r>
      <w:r>
        <w:rPr>
          <w:rFonts w:ascii="Times New Roman" w:cs="Times New Roman" w:hAnsi="Times New Roman"/>
          <w:sz w:val="28"/>
          <w:szCs w:val="28"/>
          <w:lang w:val="en-GB"/>
        </w:rPr>
        <w:t>s is when the main work begins; we</w:t>
      </w:r>
      <w:r>
        <w:rPr>
          <w:rFonts w:ascii="Times New Roman" w:cs="Times New Roman" w:hAnsi="Times New Roman"/>
          <w:sz w:val="28"/>
          <w:szCs w:val="28"/>
          <w:lang w:val="en-GB"/>
        </w:rPr>
        <w:t xml:space="preserve"> will start by removing the roof of the building. After that we will then beginning other re modelling work on the building. The main aim for this work is to expand the building so it </w:t>
      </w:r>
      <w:r>
        <w:rPr>
          <w:rFonts w:ascii="Times New Roman" w:cs="Times New Roman" w:hAnsi="Times New Roman"/>
          <w:sz w:val="28"/>
          <w:szCs w:val="28"/>
          <w:lang w:val="en-GB"/>
        </w:rPr>
        <w:t>can</w:t>
      </w:r>
      <w:r>
        <w:rPr>
          <w:rFonts w:ascii="Times New Roman" w:cs="Times New Roman" w:hAnsi="Times New Roman"/>
          <w:sz w:val="28"/>
          <w:szCs w:val="28"/>
          <w:lang w:val="en-GB"/>
        </w:rPr>
        <w:t xml:space="preserve"> accommodate more people for social events, programs and other activities the schools comes up with. At the end of the project, the building is going to have more space, more facilities and more modern day touch in other to represent they school name better.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estimated duration of this stage is </w:t>
      </w:r>
      <w:r>
        <w:rPr>
          <w:rFonts w:ascii="Times New Roman" w:cs="Times New Roman" w:hAnsi="Times New Roman"/>
          <w:sz w:val="28"/>
          <w:szCs w:val="28"/>
          <w:lang w:val="en-GB"/>
        </w:rPr>
        <w:t>2-3 months (6-8 weeks).</w:t>
      </w:r>
    </w:p>
    <w:p>
      <w:pPr>
        <w:pStyle w:val="style0"/>
        <w:ind w:left="360"/>
        <w:rPr>
          <w:rFonts w:ascii="Algerian" w:cs="Times New Roman" w:hAnsi="Algerian"/>
          <w:b/>
          <w:sz w:val="32"/>
          <w:szCs w:val="32"/>
          <w:u w:val="single"/>
          <w:lang w:val="en-GB"/>
        </w:rPr>
      </w:pPr>
      <w:r>
        <w:rPr>
          <w:rFonts w:ascii="Algerian" w:cs="Times New Roman" w:hAnsi="Algerian"/>
          <w:b/>
          <w:sz w:val="32"/>
          <w:szCs w:val="32"/>
          <w:u w:val="single"/>
          <w:lang w:val="en-GB"/>
        </w:rPr>
        <w:t>Clean up</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w:t>
      </w:r>
      <w:r>
        <w:rPr>
          <w:rFonts w:ascii="Times New Roman" w:cs="Times New Roman" w:hAnsi="Times New Roman"/>
          <w:sz w:val="28"/>
          <w:szCs w:val="28"/>
          <w:lang w:val="en-GB"/>
        </w:rPr>
        <w:t xml:space="preserve">.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operation would take an estimated amount of 4-5 weeks.</w:t>
      </w:r>
    </w:p>
    <w:p>
      <w:pPr>
        <w:pStyle w:val="style0"/>
        <w:ind w:left="360"/>
        <w:rPr>
          <w:rFonts w:ascii="Algerian" w:cs="Times New Roman" w:hAnsi="Algerian"/>
          <w:b/>
          <w:sz w:val="32"/>
          <w:szCs w:val="32"/>
          <w:u w:val="single"/>
          <w:lang w:val="en-GB"/>
        </w:rPr>
      </w:pPr>
    </w:p>
    <w:p>
      <w:pPr>
        <w:pStyle w:val="style0"/>
        <w:ind w:left="1440"/>
        <w:jc w:val="center"/>
        <w:rPr>
          <w:rFonts w:ascii="Algerian" w:cs="Times New Roman" w:hAnsi="Algerian"/>
          <w:b/>
          <w:sz w:val="32"/>
          <w:szCs w:val="32"/>
          <w:u w:val="single"/>
          <w:lang w:val="en-GB"/>
        </w:rPr>
      </w:pPr>
      <w:r>
        <w:rPr>
          <w:rFonts w:ascii="Algerian" w:cs="Times New Roman" w:hAnsi="Algerian"/>
          <w:b/>
          <w:sz w:val="32"/>
          <w:szCs w:val="32"/>
          <w:u w:val="single"/>
          <w:lang w:val="en-GB"/>
        </w:rPr>
        <w:t>GNATT CHART</w:t>
      </w:r>
    </w:p>
    <w:p>
      <w:pPr>
        <w:pStyle w:val="style0"/>
        <w:rPr>
          <w:rFonts w:ascii="Algerian" w:cs="Times New Roman" w:hAnsi="Algerian"/>
          <w:b/>
          <w:sz w:val="32"/>
          <w:szCs w:val="32"/>
          <w:u w:val="single"/>
          <w:lang w:val="en-GB"/>
        </w:rPr>
      </w:pP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drawing>
          <wp:inline distL="114300" distT="0" distB="0" distR="114300">
            <wp:extent cx="5943600" cy="210312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Algerian" w:cs="Times New Roman" w:hAnsi="Algerian"/>
          <w:b/>
          <w:noProof/>
          <w:sz w:val="32"/>
          <w:szCs w:val="32"/>
          <w:u w:val="single"/>
        </w:rPr>
      </w:r>
    </w:p>
    <w:p>
      <w:pPr>
        <w:pStyle w:val="style0"/>
        <w:rPr>
          <w:rFonts w:ascii="Algerian" w:cs="Times New Roman" w:hAnsi="Algerian"/>
          <w:b/>
          <w:sz w:val="32"/>
          <w:szCs w:val="32"/>
          <w:u w:val="single"/>
          <w:lang w:val="en-GB"/>
        </w:rPr>
      </w:pPr>
    </w:p>
    <w:p>
      <w:pPr>
        <w:pStyle w:val="style0"/>
        <w:rPr>
          <w:rFonts w:ascii="Algerian" w:cs="Times New Roman" w:hAnsi="Algerian"/>
          <w:b/>
          <w:sz w:val="32"/>
          <w:szCs w:val="32"/>
          <w:u w:val="single"/>
          <w:lang w:val="en-GB"/>
        </w:rPr>
      </w:pPr>
      <w:r>
        <w:rPr>
          <w:rFonts w:ascii="Algerian" w:cs="Times New Roman" w:hAnsi="Algerian"/>
          <w:b/>
          <w:sz w:val="32"/>
          <w:szCs w:val="32"/>
          <w:u w:val="single"/>
          <w:lang w:val="en-GB"/>
        </w:rPr>
        <w:t>HUMAN RESOURCES NEEDED AND THE PROJECT TEAM</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For the project to be successful and to be accomplished within the time given, a workforce of 30-40 men would be needed for the whole project if the project is to follow </w:t>
      </w:r>
      <w:r>
        <w:rPr>
          <w:rFonts w:ascii="Times New Roman" w:cs="Times New Roman" w:hAnsi="Times New Roman"/>
          <w:sz w:val="28"/>
          <w:szCs w:val="28"/>
          <w:lang w:val="en-GB"/>
        </w:rPr>
        <w:t>the estimated time given to it which is approximately 126 days to complete</w:t>
      </w:r>
      <w:r>
        <w:rPr>
          <w:rFonts w:ascii="Times New Roman" w:cs="Times New Roman" w:hAnsi="Times New Roman"/>
          <w:sz w:val="28"/>
          <w:szCs w:val="28"/>
          <w:lang w:val="en-GB"/>
        </w:rPr>
        <w:t>.</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The project team would consist of following professional members;</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Quantity surveyors who will ensure that all the materials used for the project are of good quality and can used and also to ensure that the materials are in good shape.</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An electrical engineering that will ensure that all the electrical connections are correct and the electrical are installed correctly.</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An Architect who will design the new structure.</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 xml:space="preserve">A Structural Engineer that will ensure that the new structure can hold and can live up to </w:t>
      </w:r>
      <w:r>
        <w:rPr>
          <w:rFonts w:ascii="Times New Roman" w:cs="Times New Roman" w:hAnsi="Times New Roman"/>
          <w:sz w:val="28"/>
          <w:szCs w:val="28"/>
          <w:lang w:val="en-GB"/>
        </w:rPr>
        <w:t>its</w:t>
      </w:r>
      <w:r>
        <w:rPr>
          <w:rFonts w:ascii="Times New Roman" w:cs="Times New Roman" w:hAnsi="Times New Roman"/>
          <w:sz w:val="28"/>
          <w:szCs w:val="28"/>
          <w:lang w:val="en-GB"/>
        </w:rPr>
        <w:t xml:space="preserve"> expectation.</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Water works engineer who will ensure that the water facilities are in good order, especially in the toilet.</w:t>
      </w:r>
    </w:p>
    <w:p>
      <w:pPr>
        <w:pStyle w:val="style179"/>
        <w:numPr>
          <w:ilvl w:val="0"/>
          <w:numId w:val="2"/>
        </w:numPr>
        <w:rPr>
          <w:rFonts w:ascii="Times New Roman" w:cs="Times New Roman" w:hAnsi="Times New Roman"/>
          <w:sz w:val="28"/>
          <w:szCs w:val="28"/>
          <w:lang w:val="en-GB"/>
        </w:rPr>
      </w:pPr>
      <w:r>
        <w:rPr>
          <w:rFonts w:ascii="Times New Roman" w:cs="Times New Roman" w:hAnsi="Times New Roman"/>
          <w:sz w:val="28"/>
          <w:szCs w:val="28"/>
          <w:lang w:val="en-GB"/>
        </w:rPr>
        <w:t>The will also be a group of consultants who will advice the best way that the project will mo</w:t>
      </w:r>
      <w:r>
        <w:rPr>
          <w:rFonts w:ascii="Times New Roman" w:cs="Times New Roman" w:hAnsi="Times New Roman"/>
          <w:sz w:val="28"/>
          <w:szCs w:val="28"/>
          <w:lang w:val="en-GB"/>
        </w:rPr>
        <w:t>ve. The Lead Consultants will be</w:t>
      </w:r>
      <w:r>
        <w:rPr>
          <w:rFonts w:ascii="Times New Roman" w:cs="Times New Roman" w:hAnsi="Times New Roman"/>
          <w:sz w:val="28"/>
          <w:szCs w:val="28"/>
          <w:lang w:val="en-GB"/>
        </w:rPr>
        <w:t xml:space="preserve"> </w:t>
      </w:r>
      <w:r>
        <w:rPr>
          <w:rFonts w:ascii="Times New Roman" w:cs="Times New Roman" w:hAnsi="Times New Roman"/>
          <w:sz w:val="28"/>
          <w:szCs w:val="28"/>
          <w:lang w:val="en-GB"/>
        </w:rPr>
        <w:t>Pro</w:t>
      </w:r>
      <w:r>
        <w:rPr>
          <w:rFonts w:ascii="Times New Roman" w:cs="Times New Roman" w:hAnsi="Times New Roman"/>
          <w:sz w:val="28"/>
          <w:szCs w:val="28"/>
          <w:lang w:val="en-GB"/>
        </w:rPr>
        <w:t xml:space="preserve">f </w:t>
      </w:r>
      <w:r>
        <w:rPr>
          <w:rFonts w:ascii="Times New Roman" w:cs="Times New Roman" w:hAnsi="Times New Roman"/>
          <w:sz w:val="28"/>
          <w:szCs w:val="28"/>
          <w:lang w:val="en-GB"/>
        </w:rPr>
        <w:t xml:space="preserve"> </w:t>
      </w:r>
      <w:r>
        <w:rPr>
          <w:rFonts w:ascii="Times New Roman" w:cs="Times New Roman" w:hAnsi="Times New Roman"/>
          <w:sz w:val="28"/>
          <w:szCs w:val="28"/>
          <w:lang w:val="en-GB"/>
        </w:rPr>
        <w:t>Wara</w:t>
      </w:r>
      <w:r>
        <w:rPr>
          <w:rFonts w:ascii="Times New Roman" w:cs="Times New Roman" w:hAnsi="Times New Roman"/>
          <w:sz w:val="28"/>
          <w:szCs w:val="28"/>
          <w:lang w:val="en-GB"/>
        </w:rPr>
        <w:t xml:space="preserve"> Samuel.</w:t>
      </w:r>
    </w:p>
    <w:p>
      <w:pPr>
        <w:pStyle w:val="style0"/>
        <w:rPr>
          <w:rFonts w:ascii="Times New Roman" w:cs="Times New Roman" w:hAnsi="Times New Roman"/>
          <w:sz w:val="28"/>
          <w:szCs w:val="28"/>
          <w:lang w:val="en-GB"/>
        </w:rPr>
      </w:pPr>
    </w:p>
    <w:p>
      <w:pPr>
        <w:pStyle w:val="style0"/>
        <w:ind w:left="360"/>
        <w:rPr/>
      </w:pPr>
      <w:r>
        <w:rPr>
          <w:rFonts w:ascii="Times New Roman" w:cs="Times New Roman" w:eastAsia="Times New Roman" w:hAnsi="Times New Roman" w:hint="default"/>
          <w:sz w:val="32"/>
          <w:szCs w:val="32"/>
        </w:rPr>
        <w:t>4.</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site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was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secured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prevent:</w:t>
      </w:r>
      <w:r>
        <w:rPr>
          <w:rFonts w:ascii="Times New Roman" w:cs="Times New Roman" w:eastAsia="Times New Roman" w:hAnsi="Times New Roman" w:hint="default"/>
          <w:sz w:val="32"/>
          <w:szCs w:val="32"/>
        </w:rPr>
        <w:t xml:space="preserve"> </w:t>
      </w:r>
    </w:p>
    <w:p>
      <w:pPr>
        <w:pStyle w:val="style0"/>
        <w:ind w:left="360"/>
        <w:rPr/>
      </w:pPr>
      <w:r>
        <w:rPr>
          <w:rFonts w:ascii="Times New Roman" w:cs="Times New Roman" w:eastAsia="Times New Roman" w:hAnsi="Times New Roman" w:hint="default"/>
          <w:sz w:val="32"/>
          <w:szCs w:val="32"/>
        </w:rPr>
        <w:t>a)</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Injury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students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from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falling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objects</w:t>
      </w:r>
    </w:p>
    <w:p>
      <w:pPr>
        <w:pStyle w:val="style0"/>
        <w:ind w:left="360"/>
        <w:rPr/>
      </w:pPr>
      <w:r>
        <w:rPr>
          <w:rFonts w:ascii="Times New Roman" w:cs="Times New Roman" w:eastAsia="Times New Roman" w:hAnsi="Times New Roman" w:hint="default"/>
          <w:sz w:val="32"/>
          <w:szCs w:val="32"/>
        </w:rPr>
        <w:t>b)</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Accidents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occurring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between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delivery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vehicles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site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students</w:t>
      </w:r>
    </w:p>
    <w:p>
      <w:pPr>
        <w:pStyle w:val="style0"/>
        <w:ind w:left="360"/>
        <w:rPr/>
      </w:pPr>
      <w:r>
        <w:rPr>
          <w:rFonts w:ascii="Times New Roman" w:cs="Times New Roman" w:eastAsia="Times New Roman" w:hAnsi="Times New Roman" w:hint="default"/>
          <w:sz w:val="32"/>
          <w:szCs w:val="32"/>
        </w:rPr>
        <w:t>c)</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Students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from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falling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into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excavation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holes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piles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gravel</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during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renovation</w:t>
      </w:r>
    </w:p>
    <w:p>
      <w:pPr>
        <w:pStyle w:val="style0"/>
        <w:ind w:left="360"/>
        <w:rPr/>
      </w:pPr>
      <w:r>
        <w:rPr>
          <w:rFonts w:ascii="Times New Roman" w:cs="Times New Roman" w:eastAsia="Times New Roman" w:hAnsi="Times New Roman" w:hint="default"/>
          <w:sz w:val="32"/>
          <w:szCs w:val="32"/>
        </w:rPr>
        <w:t>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Dust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that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affects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students</w:t>
      </w:r>
    </w:p>
    <w:p>
      <w:pPr>
        <w:pStyle w:val="style0"/>
        <w:ind w:left="360"/>
        <w:rPr/>
      </w:pPr>
      <w:r>
        <w:rPr>
          <w:rFonts w:ascii="Times New Roman" w:cs="Times New Roman" w:eastAsia="Times New Roman" w:hAnsi="Times New Roman" w:hint="default"/>
          <w:sz w:val="32"/>
          <w:szCs w:val="32"/>
        </w:rPr>
        <w:t>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Students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from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stepping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sharp</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objects</w:t>
      </w:r>
    </w:p>
    <w:p>
      <w:pPr>
        <w:pStyle w:val="style0"/>
        <w:ind w:left="360"/>
        <w:rPr/>
      </w:pPr>
      <w:r>
        <w:rPr>
          <w:rFonts w:ascii="Times New Roman" w:cs="Times New Roman" w:eastAsia="Times New Roman" w:hAnsi="Times New Roman" w:hint="default"/>
          <w:sz w:val="32"/>
          <w:szCs w:val="32"/>
        </w:rPr>
        <w:t>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Students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from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entering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renovated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building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when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not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safe</w:t>
      </w:r>
    </w:p>
    <w:p>
      <w:pPr>
        <w:pStyle w:val="style0"/>
        <w:rPr>
          <w:rFonts w:ascii="Times New Roman" w:cs="Times New Roman" w:hAnsi="Times New Roman"/>
          <w:sz w:val="28"/>
          <w:szCs w:val="28"/>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BILL OF ENGINEERING MEASUREMENT AND EVALUATION (BEME)</w:t>
      </w:r>
    </w:p>
    <w:tbl>
      <w:tblPr>
        <w:tblW w:w="9796" w:type="dxa"/>
        <w:tblInd w:w="93" w:type="dxa"/>
        <w:tblLook w:val="04A0" w:firstRow="1" w:lastRow="0" w:firstColumn="1" w:lastColumn="0" w:noHBand="0" w:noVBand="1"/>
      </w:tblPr>
      <w:tblGrid>
        <w:gridCol w:w="893"/>
        <w:gridCol w:w="3433"/>
        <w:gridCol w:w="1296"/>
        <w:gridCol w:w="1793"/>
        <w:gridCol w:w="2381"/>
      </w:tblGrid>
      <w:tr>
        <w:trPr>
          <w:trHeight w:val="300" w:hRule="atLeast"/>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TOTAL COST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140,000.00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500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180,000.00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90,000,000.00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585,000.00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9</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Projector</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T.V</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46</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80,000.00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3,680,000.00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5,850,000.00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102,915,000.00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10,291,500.00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15,437,250.00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5,145,750.00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12,349,800.00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Profit (20%)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20,583,000.00 </w:t>
            </w:r>
          </w:p>
        </w:tc>
      </w:tr>
    </w:tbl>
    <w:p>
      <w:pPr>
        <w:pStyle w:val="style0"/>
        <w:rPr>
          <w:rFonts w:ascii="Times New Roman" w:cs="Times New Roman" w:hAnsi="Times New Roman"/>
          <w:sz w:val="28"/>
          <w:szCs w:val="28"/>
          <w:lang w:val="en-GB"/>
        </w:rPr>
      </w:pPr>
    </w:p>
    <w:p>
      <w:pPr>
        <w:pStyle w:val="style0"/>
        <w:rPr>
          <w:rFonts w:ascii="Algerian" w:cs="Times New Roman" w:hAnsi="Algerian"/>
          <w:b/>
          <w:sz w:val="32"/>
          <w:szCs w:val="32"/>
          <w:u w:val="single"/>
          <w:lang w:val="en-GB"/>
        </w:rPr>
      </w:pPr>
      <w:r>
        <w:rPr>
          <w:rFonts w:ascii="Algerian" w:cs="Times New Roman" w:hAnsi="Algerian"/>
          <w:b/>
          <w:sz w:val="32"/>
          <w:szCs w:val="32"/>
          <w:u w:val="single"/>
          <w:lang w:val="en-GB"/>
        </w:rPr>
        <w:t>PAYMENT SCHEDULE</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30% of  Total Estimated cost for Mobilisation</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 xml:space="preserve">30 % of  Total Estimated cost </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50% of  Total Estimated cost for completion</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Finally payment of 40% of Total Estimated cost at completion and hand over</w:t>
      </w:r>
    </w:p>
    <w:p>
      <w:pPr>
        <w:pStyle w:val="style179"/>
        <w:numPr>
          <w:ilvl w:val="0"/>
          <w:numId w:val="3"/>
        </w:numPr>
        <w:rPr>
          <w:rFonts w:ascii="Times New Roman" w:cs="Times New Roman" w:hAnsi="Times New Roman"/>
          <w:sz w:val="28"/>
          <w:szCs w:val="28"/>
          <w:lang w:val="en-GB"/>
        </w:rPr>
      </w:pPr>
      <w:r>
        <w:rPr>
          <w:rFonts w:ascii="Times New Roman" w:cs="Times New Roman" w:hAnsi="Times New Roman"/>
          <w:sz w:val="28"/>
          <w:szCs w:val="28"/>
          <w:lang w:val="en-GB"/>
        </w:rPr>
        <w:t>Retain 10% of Total Estimated cost for a 6 months defect liability period.</w:t>
      </w:r>
    </w:p>
    <w:p>
      <w:pPr>
        <w:pStyle w:val="style179"/>
        <w:rPr>
          <w:rFonts w:ascii="Times New Roman" w:cs="Times New Roman" w:hAnsi="Times New Roman"/>
          <w:sz w:val="28"/>
          <w:szCs w:val="28"/>
          <w:lang w:val="en-GB"/>
        </w:rPr>
      </w:pPr>
    </w:p>
    <w:p>
      <w:pPr>
        <w:pStyle w:val="style179"/>
        <w:rPr>
          <w:rFonts w:ascii="Times New Roman" w:cs="Times New Roman" w:hAnsi="Times New Roman"/>
          <w:sz w:val="28"/>
          <w:szCs w:val="28"/>
          <w:lang w:val="en-GB"/>
        </w:rPr>
      </w:pPr>
    </w:p>
    <w:p>
      <w:pPr>
        <w:rPr/>
      </w:pPr>
      <w:r>
        <w:rPr>
          <w:rFonts w:ascii="Times New Roman" w:cs="Times New Roman" w:eastAsia="Times New Roman" w:hAnsi="Times New Roman" w:hint="default"/>
          <w:sz w:val="32"/>
          <w:szCs w:val="32"/>
          <w:u w:val="single"/>
        </w:rPr>
        <w:t>BEME</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(Bill</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of</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Engineering</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Measurement</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and</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Evaluation)</w:t>
      </w:r>
      <w:r>
        <w:rPr>
          <w:rFonts w:ascii="Times New Roman" w:cs="Times New Roman" w:eastAsia="Times New Roman" w:hAnsi="Times New Roman" w:hint="default"/>
          <w:sz w:val="32"/>
          <w:szCs w:val="32"/>
        </w:rPr>
        <w: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tool</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used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before,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during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post-construction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assess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value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construction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works.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includes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materials,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lang w:val="en-GB"/>
        </w:rPr>
        <w:t>labour</w:t>
      </w:r>
      <w:r>
        <w:rPr>
          <w:rFonts w:ascii="Times New Roman" w:cs="Times New Roman" w:eastAsia="Times New Roman" w:hAnsi="Times New Roman" w:hint="default"/>
          <w:sz w:val="32"/>
          <w:szCs w:val="32"/>
        </w:rPr>
        <w: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equipment,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all/any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other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resource(s)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required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success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construction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lang w:val="en-GB"/>
        </w:rPr>
        <w:t>endeavour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based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pre-determined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scope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specification.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objectives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are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sufficient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information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during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construction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planning,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tendering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purposes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purpose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knowing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estimated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proposed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project.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Also,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facilitate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comparison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rates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prices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between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biddeSrs</w:t>
      </w:r>
      <w:r>
        <w:rPr>
          <w:rFonts w:ascii="Times New Roman" w:cs="Times New Roman" w:eastAsia="Times New Roman" w:hAnsi="Times New Roman" w:hint="default"/>
          <w:sz w:val="32"/>
          <w:szCs w:val="32"/>
        </w:rPr>
        <w:t>.</w:t>
      </w:r>
    </w:p>
    <w:p>
      <w:pPr>
        <w:rPr/>
      </w:pPr>
      <w:r>
        <w:rPr>
          <w:rFonts w:ascii="Times New Roman" w:cs="Times New Roman" w:eastAsia="Times New Roman" w:hAnsi="Times New Roman" w:hint="default"/>
          <w:sz w:val="32"/>
          <w:szCs w:val="32"/>
          <w:u w:val="single"/>
        </w:rPr>
        <w:t>Defect</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Liability</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Period</w:t>
      </w:r>
      <w:r>
        <w:rPr>
          <w:rFonts w:ascii="Times New Roman" w:cs="Times New Roman" w:eastAsia="Times New Roman" w:hAnsi="Times New Roman" w:hint="default"/>
          <w:sz w:val="32"/>
          <w:szCs w:val="32"/>
        </w:rPr>
        <w: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period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time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following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practical</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completion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during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which</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remains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liable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under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building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dealing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with</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defects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that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become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apparent.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During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period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client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reports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defects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that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arise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contractor.</w:t>
      </w:r>
    </w:p>
    <w:p>
      <w:pPr>
        <w:rPr/>
      </w:pPr>
      <w:r>
        <w:rPr>
          <w:rFonts w:ascii="Times New Roman" w:cs="Times New Roman" w:eastAsia="Times New Roman" w:hAnsi="Times New Roman" w:hint="default"/>
          <w:sz w:val="32"/>
          <w:szCs w:val="32"/>
          <w:u w:val="single"/>
        </w:rPr>
        <w:t>Lead</w:t>
      </w:r>
      <w:r>
        <w:rPr>
          <w:rFonts w:ascii="Times New Roman" w:cs="Times New Roman" w:eastAsia="Times New Roman" w:hAnsi="Times New Roman" w:hint="default"/>
          <w:sz w:val="32"/>
          <w:szCs w:val="32"/>
          <w:u w:val="single"/>
        </w:rPr>
        <w:t xml:space="preserve"> </w:t>
      </w:r>
      <w:r>
        <w:rPr>
          <w:rFonts w:ascii="Times New Roman" w:cs="Times New Roman" w:eastAsia="Times New Roman" w:hAnsi="Times New Roman" w:hint="default"/>
          <w:sz w:val="32"/>
          <w:szCs w:val="32"/>
          <w:u w:val="single"/>
        </w:rPr>
        <w:t>Consultant</w:t>
      </w:r>
      <w:r>
        <w:rPr>
          <w:rFonts w:ascii="Times New Roman" w:cs="Times New Roman" w:eastAsia="Times New Roman" w:hAnsi="Times New Roman" w:hint="default"/>
          <w:sz w:val="32"/>
          <w:szCs w:val="32"/>
        </w:rPr>
        <w: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lead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consultant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consultant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that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directs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work</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consultant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team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main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point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contact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communication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between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client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consultant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team,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except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significant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design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issues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where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lead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designer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may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become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main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point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contact.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His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role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may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include: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w:t>
      </w:r>
      <w:r>
        <w:rPr>
          <w:rFonts w:ascii="Times New Roman" w:cs="Times New Roman" w:eastAsia="Times New Roman" w:hAnsi="Times New Roman" w:hint="default"/>
          <w:sz w:val="32"/>
          <w:szCs w:val="32"/>
        </w:rPr>
        <w:t>ordinating</w:t>
      </w:r>
      <w:r>
        <w:rPr>
          <w:rFonts w:ascii="Times New Roman" w:cs="Times New Roman" w:eastAsia="Times New Roman" w:hAnsi="Times New Roman" w:hint="default"/>
          <w:sz w:val="32"/>
          <w:szCs w:val="32"/>
        </w:rPr>
        <w: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monitoring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reviewing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work</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consultant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team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others,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such</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specialist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designers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specialist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contractors),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Arranging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consultant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team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meetings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planning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work</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stages,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Preparing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programmes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progress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reports,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Seeking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instructions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from</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client,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Advising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client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choice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procurement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route,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Advising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client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need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to</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appoint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additional</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advisers,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consultants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specialist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designers,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Establishing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change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control</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procedures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key</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stages,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example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when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project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brief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frozen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when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detailed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design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frozen,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Arranging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value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management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exercises,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Advising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client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choice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conditions,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Assist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client</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in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defining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selection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criteria</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for</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contractors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and</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preparing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pre-qualification</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questionnaires,</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Co-</w:t>
      </w:r>
      <w:r>
        <w:rPr>
          <w:rFonts w:ascii="Times New Roman" w:cs="Times New Roman" w:eastAsia="Times New Roman" w:hAnsi="Times New Roman" w:hint="default"/>
          <w:sz w:val="32"/>
          <w:szCs w:val="32"/>
        </w:rPr>
        <w:t>ordinating</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the</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review</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of</w:t>
      </w:r>
      <w:r>
        <w:rPr>
          <w:rFonts w:ascii="Times New Roman" w:cs="Times New Roman" w:eastAsia="Times New Roman" w:hAnsi="Times New Roman" w:hint="default"/>
          <w:sz w:val="32"/>
          <w:szCs w:val="32"/>
        </w:rPr>
        <w:t xml:space="preserve"> </w:t>
      </w:r>
      <w:r>
        <w:rPr>
          <w:rFonts w:ascii="Times New Roman" w:cs="Times New Roman" w:eastAsia="Times New Roman" w:hAnsi="Times New Roman" w:hint="default"/>
          <w:sz w:val="32"/>
          <w:szCs w:val="32"/>
        </w:rPr>
        <w:t>tenders.</w:t>
      </w:r>
    </w:p>
    <w:p>
      <w:pPr>
        <w:pStyle w:val="style0"/>
        <w:rPr>
          <w:rFonts w:ascii="Times New Roman" w:cs="Times New Roman" w:hAnsi="Times New Roman"/>
          <w:sz w:val="28"/>
          <w:szCs w:val="28"/>
          <w:lang w:val="en-GB"/>
        </w:rPr>
      </w:pPr>
    </w:p>
    <w:p>
      <w:pPr>
        <w:pStyle w:val="style0"/>
        <w:rPr>
          <w:rFonts w:ascii="Times New Roman" w:cs="Times New Roman" w:hAnsi="Times New Roman"/>
          <w:bCs/>
          <w:sz w:val="28"/>
          <w:szCs w:val="28"/>
          <w:lang w:val="en-GB"/>
        </w:rPr>
      </w:pPr>
    </w:p>
    <w:p>
      <w:pPr>
        <w:pStyle w:val="style179"/>
        <w:rPr>
          <w:rFonts w:ascii="Times New Roman" w:cs="Times New Roman" w:hAnsi="Times New Roman"/>
          <w:b/>
          <w:bCs/>
          <w:sz w:val="28"/>
          <w:szCs w:val="28"/>
          <w:lang w:val="en-GB"/>
        </w:rPr>
      </w:pPr>
    </w:p>
    <w:p>
      <w:pPr>
        <w:pStyle w:val="style179"/>
        <w:rPr>
          <w:rFonts w:ascii="Times New Roman" w:cs="Times New Roman" w:hAnsi="Times New Roman"/>
          <w:sz w:val="28"/>
          <w:szCs w:val="28"/>
          <w:u w:val="single"/>
          <w:lang w:val="en-GB"/>
        </w:rPr>
      </w:pPr>
      <w:r>
        <w:rPr>
          <w:rFonts w:ascii="Times New Roman" w:cs="Times New Roman" w:hAnsi="Times New Roman"/>
          <w:sz w:val="28"/>
          <w:szCs w:val="28"/>
          <w:u w:val="single"/>
          <w:lang w:val="en-GB"/>
        </w:rPr>
        <w:t>Project Life Cycle</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p>
    <w:p>
      <w:pPr>
        <w:pStyle w:val="style179"/>
        <w:rPr>
          <w:rFonts w:ascii="Times New Roman" w:cs="Times New Roman" w:hAnsi="Times New Roman"/>
          <w:sz w:val="28"/>
          <w:szCs w:val="28"/>
          <w:u w:val="single"/>
          <w:lang w:val="en-GB"/>
        </w:rPr>
      </w:pPr>
      <w:r>
        <w:rPr>
          <w:rFonts w:ascii="Times New Roman" w:cs="Times New Roman" w:hAnsi="Times New Roman"/>
          <w:sz w:val="28"/>
          <w:szCs w:val="28"/>
          <w:u w:val="single"/>
          <w:lang w:val="en-GB"/>
        </w:rPr>
        <w:t>Environment Impact Assessment (EIA)</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The term "environmental impact assessment" (EIA) is usually used when applied to actual projects by individuals or companies and the term "</w:t>
      </w:r>
      <w:r>
        <w:rPr/>
        <w:fldChar w:fldCharType="begin"/>
      </w:r>
      <w:r>
        <w:instrText xml:space="preserve"> HYPERLINK "https://en.wikipedia.org/wiki/Strategic_environmental_assessment" \o "Strategic environmental assessment" </w:instrText>
      </w:r>
      <w:r>
        <w:rPr/>
        <w:fldChar w:fldCharType="separate"/>
      </w:r>
      <w:r>
        <w:rPr>
          <w:rFonts w:ascii="Times New Roman" w:cs="Times New Roman" w:hAnsi="Times New Roman"/>
          <w:bCs/>
          <w:sz w:val="28"/>
          <w:szCs w:val="28"/>
          <w:lang w:val="en-GB"/>
        </w:rPr>
        <w:t>strategic environmental assessment</w:t>
      </w:r>
      <w:r>
        <w:rPr/>
        <w:fldChar w:fldCharType="end"/>
      </w:r>
      <w:r>
        <w:rPr>
          <w:rFonts w:ascii="Times New Roman" w:cs="Times New Roman" w:hAnsi="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r>
        <w:rPr/>
        <w:fldChar w:fldCharType="begin"/>
      </w:r>
      <w:r>
        <w:instrText xml:space="preserve"> HYPERLINK "https://en.wikipedia.org/wiki/Administrative_law" \o "Administrative law" </w:instrText>
      </w:r>
      <w:r>
        <w:rPr/>
        <w:fldChar w:fldCharType="separate"/>
      </w:r>
      <w:r>
        <w:rPr>
          <w:rFonts w:ascii="Times New Roman" w:cs="Times New Roman" w:hAnsi="Times New Roman"/>
          <w:bCs/>
          <w:sz w:val="28"/>
          <w:szCs w:val="28"/>
          <w:lang w:val="en-GB"/>
        </w:rPr>
        <w:t>administrative procedure</w:t>
      </w:r>
      <w:r>
        <w:rPr/>
        <w:fldChar w:fldCharType="end"/>
      </w:r>
      <w:r>
        <w:rPr>
          <w:rFonts w:ascii="Times New Roman" w:cs="Times New Roman" w:hAnsi="Times New Roman"/>
          <w:bCs/>
          <w:sz w:val="28"/>
          <w:szCs w:val="28"/>
          <w:lang w:val="en-GB"/>
        </w:rPr>
        <w:t xml:space="preserve"> regarding public participation and documentation of decision making, and may be subject to judicial review.</w:t>
      </w:r>
    </w:p>
    <w:p>
      <w:pPr>
        <w:pStyle w:val="style179"/>
        <w:rPr>
          <w:rFonts w:ascii="Times New Roman" w:cs="Times New Roman" w:hAnsi="Times New Roman"/>
          <w:sz w:val="28"/>
          <w:szCs w:val="28"/>
          <w:u w:val="single"/>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opperplate Gothic Bold">
    <w:altName w:val="Copperplate Gothic Bold"/>
    <w:panose1 w:val="020e0705020000020404"/>
    <w:charset w:val="00"/>
    <w:family w:val="swiss"/>
    <w:pitch w:val="variable"/>
    <w:sig w:usb0="00000003" w:usb1="00000000" w:usb2="00000000" w:usb3="00000000" w:csb0="00000001" w:csb1="00000000"/>
  </w:font>
  <w:font w:name="Algerian">
    <w:altName w:val="Algerian"/>
    <w:panose1 w:val="04020705040000060702"/>
    <w:charset w:val="00"/>
    <w:family w:val="decorative"/>
    <w:pitch w:val="variable"/>
    <w:sig w:usb0="00000003" w:usb1="00000000" w:usb2="00000000" w:usb3="00000000" w:csb0="00000001"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584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a"/>
    <w:basedOn w:val="style65"/>
    <w:next w:val="style4098"/>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Book1"/></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43861.0</c:v>
                </c:pt>
                <c:pt idx="1">
                  <c:v>43852.0</c:v>
                </c:pt>
                <c:pt idx="2">
                  <c:v>43866.0</c:v>
                </c:pt>
                <c:pt idx="3">
                  <c:v>43951.0</c:v>
                </c:pt>
              </c:numCache>
            </c:numRef>
          </c:val>
        </c:ser>
        <c:ser>
          <c:idx val="1"/>
          <c:order val="1"/>
          <c:tx>
            <c:strRef>
              <c:f>Sheet1!$C$1</c:f>
              <c:strCache>
                <c:ptCount val="1"/>
                <c:pt idx="0">
                  <c:v>Duration</c:v>
                </c:pt>
              </c:strCache>
            </c:strRef>
          </c:tx>
          <c:spPr>
            <a:scene3d>
              <a:camera prst="orthographicFront"/>
              <a:lightRig dir="t" rig="freezing"/>
            </a:scene3d>
            <a:sp3d prstMaterial="metal">
              <a:bevelT/>
              <a:bevelB w="165100" prst="coolSlant"/>
            </a:sp3d>
          </c:spPr>
          <c:invertIfNegative val="0"/>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21.0</c:v>
                </c:pt>
                <c:pt idx="1">
                  <c:v>14.0</c:v>
                </c:pt>
                <c:pt idx="2">
                  <c:v>56.0</c:v>
                </c:pt>
                <c:pt idx="3">
                  <c:v>35.0</c:v>
                </c:pt>
              </c:numCache>
            </c:numRef>
          </c:val>
        </c:ser>
        <c:dLbls>
          <c:showLegendKey val="0"/>
          <c:showVal val="0"/>
          <c:showCatName val="0"/>
          <c:showSerName val="0"/>
          <c:showPercent val="0"/>
          <c:showBubbleSize val="0"/>
        </c:dLbls>
        <c:gapWidth val="0"/>
        <c:overlap val="100"/>
        <c:axId val="75822592"/>
        <c:axId val="75824512"/>
      </c:barChart>
      <c:catAx>
        <c:axId val="75822592"/>
        <c:scaling>
          <c:orientation val="maxMin"/>
        </c:scaling>
        <c:delete val="0"/>
        <c:axPos val="l"/>
        <c:majorTickMark val="out"/>
        <c:minorTickMark val="none"/>
        <c:tickLblPos val="nextTo"/>
        <c:crossAx val="75824512"/>
        <c:crosses val="autoZero"/>
        <c:auto val="1"/>
        <c:lblAlgn val="ctr"/>
        <c:lblOffset val="100"/>
        <c:noMultiLvlLbl val="0"/>
      </c:catAx>
      <c:valAx>
        <c:axId val="75824512"/>
        <c:scaling>
          <c:orientation val="minMax"/>
          <c:min val="43861.0"/>
        </c:scaling>
        <c:delete val="0"/>
        <c:axPos val="t"/>
        <c:majorGridlines/>
        <c:numFmt formatCode="[$-409]dd\-mmm\-yy;@" sourceLinked="1"/>
        <c:majorTickMark val="out"/>
        <c:minorTickMark val="none"/>
        <c:tickLblPos val="nextTo"/>
        <c:crossAx val="75822592"/>
        <c:crosses val="autoZero"/>
        <c:crossBetween val="between"/>
        <c:majorUnit val="20.0"/>
        <c:minorUnit val="4.0"/>
      </c:valAx>
      <c:spPr>
        <a:noFill/>
      </c:spPr>
    </c:plotArea>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Words>1540</Words>
  <Pages>8</Pages>
  <Characters>7827</Characters>
  <Application>WPS Office</Application>
  <DocSecurity>0</DocSecurity>
  <Paragraphs>188</Paragraphs>
  <ScaleCrop>false</ScaleCrop>
  <LinksUpToDate>false</LinksUpToDate>
  <CharactersWithSpaces>9523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2020-04-07T14:11:00Z</dcterms:created>
  <dc:creator>User-PC</dc:creator>
  <lastModifiedBy>SM-A600F</lastModifiedBy>
  <dcterms:modified xsi:type="dcterms:W3CDTF">2020-04-16T17:19:42Z</dcterms:modified>
  <revision>4</revision>
</coreProperties>
</file>

<file path=docProps/custom.xml><?xml version="1.0" encoding="utf-8"?>
<Properties xmlns="http://schemas.openxmlformats.org/officeDocument/2006/custom-properties" xmlns:vt="http://schemas.openxmlformats.org/officeDocument/2006/docPropsVTypes"/>
</file>