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HAnsi"/>
          <w:b w:val="0"/>
          <w:bCs w:val="0"/>
          <w:noProof w:val="0"/>
          <w:color w:val="auto"/>
          <w:sz w:val="24"/>
          <w:szCs w:val="24"/>
          <w:u w:val="single"/>
        </w:rPr>
        <w:id w:val="-266843997"/>
        <w:docPartObj>
          <w:docPartGallery w:val="Cover Pages"/>
          <w:docPartUnique/>
        </w:docPartObj>
      </w:sdtPr>
      <w:sdtEndPr>
        <w:rPr>
          <w:rFonts w:eastAsiaTheme="majorEastAsia"/>
          <w:b/>
        </w:rPr>
      </w:sdtEndPr>
      <w:sdtContent>
        <w:p w14:paraId="380173A4" w14:textId="2FCECCDB" w:rsidR="00B35490" w:rsidRPr="0090270A" w:rsidRDefault="007864B4" w:rsidP="007864B4">
          <w:pPr>
            <w:pStyle w:val="NoSpacing"/>
            <w:jc w:val="left"/>
            <w:rPr>
              <w:rFonts w:asciiTheme="minorHAnsi" w:eastAsiaTheme="minorHAnsi" w:hAnsiTheme="minorHAnsi" w:cstheme="minorHAnsi"/>
              <w:bCs w:val="0"/>
              <w:noProof w:val="0"/>
              <w:color w:val="auto"/>
              <w:sz w:val="40"/>
              <w:szCs w:val="40"/>
            </w:rPr>
          </w:pPr>
          <w:r w:rsidRPr="0090270A">
            <w:rPr>
              <w:rFonts w:asciiTheme="minorHAnsi" w:eastAsiaTheme="minorHAnsi" w:hAnsiTheme="minorHAnsi" w:cstheme="minorHAnsi"/>
              <w:bCs w:val="0"/>
              <w:noProof w:val="0"/>
              <w:color w:val="auto"/>
              <w:sz w:val="40"/>
              <w:szCs w:val="40"/>
            </w:rPr>
            <w:t xml:space="preserve">NAME: ABUBAKAR HANNY OSHIOZOKHAI </w:t>
          </w:r>
        </w:p>
        <w:p w14:paraId="144C4667"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78A5A6A8"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3E90FEE8" w14:textId="50054942" w:rsidR="007864B4" w:rsidRPr="0090270A" w:rsidRDefault="007864B4" w:rsidP="007864B4">
          <w:pPr>
            <w:pStyle w:val="NoSpacing"/>
            <w:jc w:val="left"/>
            <w:rPr>
              <w:rFonts w:asciiTheme="minorHAnsi" w:eastAsiaTheme="minorHAnsi" w:hAnsiTheme="minorHAnsi" w:cstheme="minorHAnsi"/>
              <w:bCs w:val="0"/>
              <w:noProof w:val="0"/>
              <w:color w:val="auto"/>
              <w:sz w:val="40"/>
              <w:szCs w:val="40"/>
            </w:rPr>
          </w:pPr>
          <w:r w:rsidRPr="0090270A">
            <w:rPr>
              <w:rFonts w:asciiTheme="minorHAnsi" w:eastAsiaTheme="minorHAnsi" w:hAnsiTheme="minorHAnsi" w:cstheme="minorHAnsi"/>
              <w:bCs w:val="0"/>
              <w:noProof w:val="0"/>
              <w:color w:val="auto"/>
              <w:sz w:val="40"/>
              <w:szCs w:val="40"/>
            </w:rPr>
            <w:t>MATRIC NO: 18/ ENG05/ 003</w:t>
          </w:r>
        </w:p>
        <w:p w14:paraId="64B02DA1"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49D96D84"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75D84CDA" w14:textId="2DBFBD52" w:rsidR="007864B4" w:rsidRPr="0090270A" w:rsidRDefault="007864B4" w:rsidP="007864B4">
          <w:pPr>
            <w:pStyle w:val="NoSpacing"/>
            <w:jc w:val="left"/>
            <w:rPr>
              <w:rFonts w:asciiTheme="minorHAnsi" w:eastAsiaTheme="minorHAnsi" w:hAnsiTheme="minorHAnsi" w:cstheme="minorHAnsi"/>
              <w:bCs w:val="0"/>
              <w:noProof w:val="0"/>
              <w:color w:val="auto"/>
              <w:sz w:val="40"/>
              <w:szCs w:val="40"/>
            </w:rPr>
          </w:pPr>
          <w:r w:rsidRPr="0090270A">
            <w:rPr>
              <w:rFonts w:asciiTheme="minorHAnsi" w:eastAsiaTheme="minorHAnsi" w:hAnsiTheme="minorHAnsi" w:cstheme="minorHAnsi"/>
              <w:bCs w:val="0"/>
              <w:noProof w:val="0"/>
              <w:color w:val="auto"/>
              <w:sz w:val="40"/>
              <w:szCs w:val="40"/>
            </w:rPr>
            <w:t>DEPARTMENT: MECAHATRONICS</w:t>
          </w:r>
        </w:p>
        <w:p w14:paraId="55D35905"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280B055C" w14:textId="77777777" w:rsidR="00CE2845" w:rsidRPr="0090270A" w:rsidRDefault="00CE2845" w:rsidP="007864B4">
          <w:pPr>
            <w:pStyle w:val="NoSpacing"/>
            <w:jc w:val="left"/>
            <w:rPr>
              <w:rFonts w:asciiTheme="minorHAnsi" w:eastAsiaTheme="minorHAnsi" w:hAnsiTheme="minorHAnsi" w:cstheme="minorHAnsi"/>
              <w:bCs w:val="0"/>
              <w:noProof w:val="0"/>
              <w:color w:val="auto"/>
              <w:sz w:val="40"/>
              <w:szCs w:val="40"/>
            </w:rPr>
          </w:pPr>
        </w:p>
        <w:p w14:paraId="6A2B1481" w14:textId="26F3A887" w:rsidR="007864B4" w:rsidRPr="0090270A" w:rsidRDefault="007864B4" w:rsidP="007864B4">
          <w:pPr>
            <w:pStyle w:val="NoSpacing"/>
            <w:jc w:val="left"/>
            <w:rPr>
              <w:rFonts w:asciiTheme="minorHAnsi" w:eastAsiaTheme="minorHAnsi" w:hAnsiTheme="minorHAnsi" w:cstheme="minorHAnsi"/>
              <w:bCs w:val="0"/>
              <w:noProof w:val="0"/>
              <w:color w:val="auto"/>
              <w:sz w:val="24"/>
              <w:szCs w:val="24"/>
            </w:rPr>
          </w:pPr>
          <w:r w:rsidRPr="0090270A">
            <w:rPr>
              <w:rFonts w:asciiTheme="minorHAnsi" w:eastAsiaTheme="minorHAnsi" w:hAnsiTheme="minorHAnsi" w:cstheme="minorHAnsi"/>
              <w:bCs w:val="0"/>
              <w:noProof w:val="0"/>
              <w:color w:val="auto"/>
              <w:sz w:val="40"/>
              <w:szCs w:val="40"/>
            </w:rPr>
            <w:t>COURSE TITLE:</w:t>
          </w:r>
          <w:r w:rsidR="002219E0" w:rsidRPr="0090270A">
            <w:rPr>
              <w:rFonts w:asciiTheme="minorHAnsi" w:eastAsiaTheme="minorHAnsi" w:hAnsiTheme="minorHAnsi" w:cstheme="minorHAnsi"/>
              <w:bCs w:val="0"/>
              <w:noProof w:val="0"/>
              <w:color w:val="auto"/>
              <w:sz w:val="40"/>
              <w:szCs w:val="40"/>
            </w:rPr>
            <w:t xml:space="preserve"> THE ENGINEER IN SOCIETY</w:t>
          </w:r>
        </w:p>
        <w:p w14:paraId="283851F5" w14:textId="77777777" w:rsidR="007864B4" w:rsidRPr="0090270A" w:rsidRDefault="007864B4" w:rsidP="007864B4">
          <w:pPr>
            <w:pStyle w:val="NoSpacing"/>
            <w:jc w:val="left"/>
            <w:rPr>
              <w:rFonts w:asciiTheme="minorHAnsi" w:eastAsiaTheme="minorHAnsi" w:hAnsiTheme="minorHAnsi" w:cstheme="minorHAnsi"/>
              <w:bCs w:val="0"/>
              <w:noProof w:val="0"/>
              <w:color w:val="auto"/>
              <w:sz w:val="24"/>
              <w:szCs w:val="24"/>
            </w:rPr>
          </w:pPr>
        </w:p>
        <w:p w14:paraId="06094C46" w14:textId="77777777" w:rsidR="007864B4" w:rsidRPr="0090270A" w:rsidRDefault="007864B4" w:rsidP="007864B4">
          <w:pPr>
            <w:pStyle w:val="NoSpacing"/>
            <w:jc w:val="left"/>
            <w:rPr>
              <w:rFonts w:asciiTheme="minorHAnsi" w:hAnsiTheme="minorHAnsi" w:cstheme="minorHAnsi"/>
            </w:rPr>
          </w:pPr>
        </w:p>
        <w:p w14:paraId="2ABE33D2" w14:textId="5B35EB4E" w:rsidR="00B35490" w:rsidRPr="0090270A" w:rsidRDefault="00B35490" w:rsidP="00BF02EF">
          <w:pPr>
            <w:rPr>
              <w:rFonts w:asciiTheme="minorHAnsi" w:eastAsiaTheme="majorEastAsia" w:hAnsiTheme="minorHAnsi" w:cstheme="minorHAnsi"/>
              <w:caps/>
              <w:color w:val="FFFFFF" w:themeColor="background1"/>
              <w:spacing w:val="-10"/>
              <w:kern w:val="28"/>
              <w:sz w:val="56"/>
              <w:szCs w:val="80"/>
            </w:rPr>
          </w:pPr>
          <w:r w:rsidRPr="0090270A">
            <w:rPr>
              <w:rFonts w:asciiTheme="minorHAnsi" w:eastAsiaTheme="majorEastAsia" w:hAnsiTheme="minorHAnsi" w:cstheme="minorHAnsi"/>
              <w:caps/>
              <w:color w:val="FFFFFF" w:themeColor="background1"/>
              <w:spacing w:val="-10"/>
              <w:kern w:val="28"/>
              <w:sz w:val="56"/>
              <w:szCs w:val="80"/>
            </w:rPr>
            <w:br w:type="page"/>
          </w:r>
        </w:p>
        <w:p w14:paraId="5DD6BF93" w14:textId="77777777" w:rsidR="00916841" w:rsidRPr="0090270A" w:rsidRDefault="00916841" w:rsidP="007454A9">
          <w:pPr>
            <w:pStyle w:val="Heading1"/>
            <w:rPr>
              <w:rFonts w:asciiTheme="minorHAnsi" w:hAnsiTheme="minorHAnsi" w:cstheme="minorHAnsi"/>
            </w:rPr>
            <w:sectPr w:rsidR="00916841" w:rsidRPr="0090270A" w:rsidSect="00FA2411">
              <w:footerReference w:type="default" r:id="rId9"/>
              <w:pgSz w:w="12240" w:h="15840"/>
              <w:pgMar w:top="1440" w:right="1440" w:bottom="1440" w:left="1440" w:header="720" w:footer="720" w:gutter="0"/>
              <w:pgNumType w:start="0"/>
              <w:cols w:space="720"/>
              <w:titlePg/>
              <w:docGrid w:linePitch="360"/>
            </w:sectPr>
          </w:pPr>
        </w:p>
        <w:p w14:paraId="42DDB57D" w14:textId="3FB86F17" w:rsidR="00C571B7" w:rsidRPr="0090270A" w:rsidRDefault="00C571B7" w:rsidP="00C571B7">
          <w:pPr>
            <w:spacing w:line="276" w:lineRule="auto"/>
            <w:jc w:val="both"/>
            <w:rPr>
              <w:rFonts w:asciiTheme="minorHAnsi" w:hAnsiTheme="minorHAnsi" w:cstheme="minorHAnsi"/>
            </w:rPr>
          </w:pPr>
        </w:p>
        <w:p w14:paraId="218A9D2C" w14:textId="74037D07" w:rsidR="00C571B7" w:rsidRPr="0090270A" w:rsidRDefault="00C571B7" w:rsidP="00B032B7">
          <w:pPr>
            <w:rPr>
              <w:rFonts w:asciiTheme="minorHAnsi" w:hAnsiTheme="minorHAnsi" w:cstheme="minorHAnsi"/>
              <w:b/>
              <w:bCs/>
              <w:u w:val="single"/>
            </w:rPr>
          </w:pPr>
          <w:r w:rsidRPr="0090270A">
            <w:rPr>
              <w:rFonts w:asciiTheme="minorHAnsi" w:hAnsiTheme="minorHAnsi" w:cstheme="minorHAnsi"/>
              <w:b/>
              <w:bCs/>
              <w:u w:val="single"/>
            </w:rPr>
            <w:t>TABLE OF CONTENT</w:t>
          </w:r>
        </w:p>
        <w:p w14:paraId="191AEFD9" w14:textId="19F74390" w:rsidR="00E5136E" w:rsidRPr="0090270A" w:rsidRDefault="002050D3">
          <w:pPr>
            <w:pStyle w:val="TOC1"/>
            <w:rPr>
              <w:rFonts w:asciiTheme="minorHAnsi" w:eastAsiaTheme="minorEastAsia" w:hAnsiTheme="minorHAnsi" w:cstheme="minorHAnsi"/>
              <w:noProof/>
              <w:sz w:val="22"/>
            </w:rPr>
          </w:pPr>
          <w:r w:rsidRPr="0090270A">
            <w:rPr>
              <w:rFonts w:asciiTheme="minorHAnsi" w:hAnsiTheme="minorHAnsi" w:cstheme="minorHAnsi"/>
            </w:rPr>
            <w:fldChar w:fldCharType="begin"/>
          </w:r>
          <w:r w:rsidRPr="0090270A">
            <w:rPr>
              <w:rFonts w:asciiTheme="minorHAnsi" w:hAnsiTheme="minorHAnsi" w:cstheme="minorHAnsi"/>
            </w:rPr>
            <w:instrText xml:space="preserve"> TOC \o "1-3" \h \z \u </w:instrText>
          </w:r>
          <w:r w:rsidRPr="0090270A">
            <w:rPr>
              <w:rFonts w:asciiTheme="minorHAnsi" w:hAnsiTheme="minorHAnsi" w:cstheme="minorHAnsi"/>
            </w:rPr>
            <w:fldChar w:fldCharType="separate"/>
          </w:r>
          <w:hyperlink w:anchor="_Toc37847036" w:history="1">
            <w:r w:rsidR="00E5136E" w:rsidRPr="0090270A">
              <w:rPr>
                <w:rStyle w:val="Hyperlink"/>
                <w:rFonts w:asciiTheme="minorHAnsi" w:hAnsiTheme="minorHAnsi" w:cstheme="minorHAnsi"/>
                <w:noProof/>
              </w:rPr>
              <w:t>LIST OF TABLES</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_Toc37847036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i</w:t>
            </w:r>
            <w:r w:rsidR="00E5136E" w:rsidRPr="0090270A">
              <w:rPr>
                <w:rFonts w:asciiTheme="minorHAnsi" w:hAnsiTheme="minorHAnsi" w:cstheme="minorHAnsi"/>
                <w:noProof/>
                <w:webHidden/>
              </w:rPr>
              <w:fldChar w:fldCharType="end"/>
            </w:r>
          </w:hyperlink>
        </w:p>
        <w:p w14:paraId="39701BCB" w14:textId="1897F3D5" w:rsidR="00E5136E" w:rsidRPr="0090270A" w:rsidRDefault="00323FCC">
          <w:pPr>
            <w:pStyle w:val="TOC1"/>
            <w:rPr>
              <w:rFonts w:asciiTheme="minorHAnsi" w:eastAsiaTheme="minorEastAsia" w:hAnsiTheme="minorHAnsi" w:cstheme="minorHAnsi"/>
              <w:noProof/>
              <w:sz w:val="22"/>
            </w:rPr>
          </w:pPr>
          <w:hyperlink w:anchor="_Toc37847037" w:history="1">
            <w:r w:rsidR="00E5136E" w:rsidRPr="0090270A">
              <w:rPr>
                <w:rStyle w:val="Hyperlink"/>
                <w:rFonts w:asciiTheme="minorHAnsi" w:hAnsiTheme="minorHAnsi" w:cstheme="minorHAnsi"/>
                <w:noProof/>
              </w:rPr>
              <w:t>LIST OF FIGURES</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_Toc37847037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i</w:t>
            </w:r>
            <w:r w:rsidR="00E5136E" w:rsidRPr="0090270A">
              <w:rPr>
                <w:rFonts w:asciiTheme="minorHAnsi" w:hAnsiTheme="minorHAnsi" w:cstheme="minorHAnsi"/>
                <w:noProof/>
                <w:webHidden/>
              </w:rPr>
              <w:fldChar w:fldCharType="end"/>
            </w:r>
          </w:hyperlink>
        </w:p>
        <w:p w14:paraId="1CE70AEC" w14:textId="14AA74B6" w:rsidR="00E5136E" w:rsidRPr="0090270A" w:rsidRDefault="00323FCC">
          <w:pPr>
            <w:pStyle w:val="TOC1"/>
            <w:tabs>
              <w:tab w:val="left" w:pos="475"/>
            </w:tabs>
            <w:rPr>
              <w:rFonts w:asciiTheme="minorHAnsi" w:eastAsiaTheme="minorEastAsia" w:hAnsiTheme="minorHAnsi" w:cstheme="minorHAnsi"/>
              <w:noProof/>
              <w:sz w:val="22"/>
            </w:rPr>
          </w:pPr>
          <w:hyperlink w:anchor="_Toc37847038" w:history="1">
            <w:r w:rsidR="00E5136E" w:rsidRPr="0090270A">
              <w:rPr>
                <w:rStyle w:val="Hyperlink"/>
                <w:rFonts w:asciiTheme="minorHAnsi" w:hAnsiTheme="minorHAnsi" w:cstheme="minorHAnsi"/>
                <w:noProof/>
              </w:rPr>
              <w:t>1.</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SCOPE OF WORK</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_Toc37847038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1</w:t>
            </w:r>
            <w:r w:rsidR="00E5136E" w:rsidRPr="0090270A">
              <w:rPr>
                <w:rFonts w:asciiTheme="minorHAnsi" w:hAnsiTheme="minorHAnsi" w:cstheme="minorHAnsi"/>
                <w:noProof/>
                <w:webHidden/>
              </w:rPr>
              <w:fldChar w:fldCharType="end"/>
            </w:r>
          </w:hyperlink>
        </w:p>
        <w:p w14:paraId="669AC0D8" w14:textId="4D6A79C7" w:rsidR="00E5136E" w:rsidRPr="0090270A" w:rsidRDefault="00323FCC">
          <w:pPr>
            <w:pStyle w:val="TOC1"/>
            <w:tabs>
              <w:tab w:val="left" w:pos="475"/>
            </w:tabs>
            <w:rPr>
              <w:rFonts w:asciiTheme="minorHAnsi" w:eastAsiaTheme="minorEastAsia" w:hAnsiTheme="minorHAnsi" w:cstheme="minorHAnsi"/>
              <w:noProof/>
              <w:sz w:val="22"/>
            </w:rPr>
          </w:pPr>
          <w:hyperlink w:anchor="_Toc37847039" w:history="1">
            <w:r w:rsidR="00E5136E" w:rsidRPr="0090270A">
              <w:rPr>
                <w:rStyle w:val="Hyperlink"/>
                <w:rFonts w:asciiTheme="minorHAnsi" w:hAnsiTheme="minorHAnsi" w:cstheme="minorHAnsi"/>
                <w:noProof/>
              </w:rPr>
              <w:t>2.</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PROJECT GANNT CHART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_Toc37847039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2</w:t>
            </w:r>
            <w:r w:rsidR="00E5136E" w:rsidRPr="0090270A">
              <w:rPr>
                <w:rFonts w:asciiTheme="minorHAnsi" w:hAnsiTheme="minorHAnsi" w:cstheme="minorHAnsi"/>
                <w:noProof/>
                <w:webHidden/>
              </w:rPr>
              <w:fldChar w:fldCharType="end"/>
            </w:r>
          </w:hyperlink>
        </w:p>
        <w:p w14:paraId="59E518C0" w14:textId="0B2FA99E" w:rsidR="00E5136E" w:rsidRPr="0090270A" w:rsidRDefault="00323FCC">
          <w:pPr>
            <w:pStyle w:val="TOC1"/>
            <w:tabs>
              <w:tab w:val="left" w:pos="475"/>
            </w:tabs>
            <w:rPr>
              <w:rFonts w:asciiTheme="minorHAnsi" w:eastAsiaTheme="minorEastAsia" w:hAnsiTheme="minorHAnsi" w:cstheme="minorHAnsi"/>
              <w:noProof/>
              <w:sz w:val="22"/>
            </w:rPr>
          </w:pPr>
          <w:hyperlink w:anchor="_Toc37847040" w:history="1">
            <w:r w:rsidR="00E5136E" w:rsidRPr="0090270A">
              <w:rPr>
                <w:rStyle w:val="Hyperlink"/>
                <w:rFonts w:asciiTheme="minorHAnsi" w:hAnsiTheme="minorHAnsi" w:cstheme="minorHAnsi"/>
                <w:noProof/>
              </w:rPr>
              <w:t>3.</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HUMAN RESOURCES AND PROJECT TEAM</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_Toc37847040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4</w:t>
            </w:r>
            <w:r w:rsidR="00E5136E" w:rsidRPr="0090270A">
              <w:rPr>
                <w:rFonts w:asciiTheme="minorHAnsi" w:hAnsiTheme="minorHAnsi" w:cstheme="minorHAnsi"/>
                <w:noProof/>
                <w:webHidden/>
              </w:rPr>
              <w:fldChar w:fldCharType="end"/>
            </w:r>
          </w:hyperlink>
        </w:p>
        <w:p w14:paraId="44F3685F" w14:textId="0B3DFBD7" w:rsidR="00E5136E" w:rsidRPr="0090270A" w:rsidRDefault="00323FCC">
          <w:pPr>
            <w:pStyle w:val="TOC1"/>
            <w:tabs>
              <w:tab w:val="left" w:pos="475"/>
            </w:tabs>
            <w:rPr>
              <w:rFonts w:asciiTheme="minorHAnsi" w:eastAsiaTheme="minorEastAsia" w:hAnsiTheme="minorHAnsi" w:cstheme="minorHAnsi"/>
              <w:noProof/>
              <w:sz w:val="22"/>
            </w:rPr>
          </w:pPr>
          <w:hyperlink w:anchor="_Toc37847041" w:history="1">
            <w:r w:rsidR="00E5136E" w:rsidRPr="0090270A">
              <w:rPr>
                <w:rStyle w:val="Hyperlink"/>
                <w:rFonts w:asciiTheme="minorHAnsi" w:hAnsiTheme="minorHAnsi" w:cstheme="minorHAnsi"/>
                <w:noProof/>
              </w:rPr>
              <w:t>4.</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SITE SECUREMENT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_Toc37847041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4</w:t>
            </w:r>
            <w:r w:rsidR="00E5136E" w:rsidRPr="0090270A">
              <w:rPr>
                <w:rFonts w:asciiTheme="minorHAnsi" w:hAnsiTheme="minorHAnsi" w:cstheme="minorHAnsi"/>
                <w:noProof/>
                <w:webHidden/>
              </w:rPr>
              <w:fldChar w:fldCharType="end"/>
            </w:r>
          </w:hyperlink>
        </w:p>
        <w:p w14:paraId="48F7F08F" w14:textId="165EF0DA" w:rsidR="00E5136E" w:rsidRPr="0090270A" w:rsidRDefault="00323FCC">
          <w:pPr>
            <w:pStyle w:val="TOC1"/>
            <w:tabs>
              <w:tab w:val="left" w:pos="475"/>
            </w:tabs>
            <w:rPr>
              <w:rFonts w:asciiTheme="minorHAnsi" w:eastAsiaTheme="minorEastAsia" w:hAnsiTheme="minorHAnsi" w:cstheme="minorHAnsi"/>
              <w:noProof/>
              <w:sz w:val="22"/>
            </w:rPr>
          </w:pPr>
          <w:hyperlink w:anchor="_Toc37847042" w:history="1">
            <w:r w:rsidR="00E5136E" w:rsidRPr="0090270A">
              <w:rPr>
                <w:rStyle w:val="Hyperlink"/>
                <w:rFonts w:asciiTheme="minorHAnsi" w:hAnsiTheme="minorHAnsi" w:cstheme="minorHAnsi"/>
                <w:noProof/>
              </w:rPr>
              <w:t>5.</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BEME DEVELOPMENT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_Toc37847042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4</w:t>
            </w:r>
            <w:r w:rsidR="00E5136E" w:rsidRPr="0090270A">
              <w:rPr>
                <w:rFonts w:asciiTheme="minorHAnsi" w:hAnsiTheme="minorHAnsi" w:cstheme="minorHAnsi"/>
                <w:noProof/>
                <w:webHidden/>
              </w:rPr>
              <w:fldChar w:fldCharType="end"/>
            </w:r>
          </w:hyperlink>
        </w:p>
        <w:p w14:paraId="6AD474F0" w14:textId="7F235830" w:rsidR="00E5136E" w:rsidRPr="0090270A" w:rsidRDefault="00323FCC">
          <w:pPr>
            <w:pStyle w:val="TOC1"/>
            <w:tabs>
              <w:tab w:val="left" w:pos="475"/>
            </w:tabs>
            <w:rPr>
              <w:rFonts w:asciiTheme="minorHAnsi" w:eastAsiaTheme="minorEastAsia" w:hAnsiTheme="minorHAnsi" w:cstheme="minorHAnsi"/>
              <w:noProof/>
              <w:sz w:val="22"/>
            </w:rPr>
          </w:pPr>
          <w:hyperlink w:anchor="_Toc37847043" w:history="1">
            <w:r w:rsidR="00E5136E" w:rsidRPr="0090270A">
              <w:rPr>
                <w:rStyle w:val="Hyperlink"/>
                <w:rFonts w:asciiTheme="minorHAnsi" w:hAnsiTheme="minorHAnsi" w:cstheme="minorHAnsi"/>
                <w:noProof/>
              </w:rPr>
              <w:t>6.</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PAYMENT SCHEDULE</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_Toc37847043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6</w:t>
            </w:r>
            <w:r w:rsidR="00E5136E" w:rsidRPr="0090270A">
              <w:rPr>
                <w:rFonts w:asciiTheme="minorHAnsi" w:hAnsiTheme="minorHAnsi" w:cstheme="minorHAnsi"/>
                <w:noProof/>
                <w:webHidden/>
              </w:rPr>
              <w:fldChar w:fldCharType="end"/>
            </w:r>
          </w:hyperlink>
        </w:p>
        <w:p w14:paraId="739716F7" w14:textId="03FC560E" w:rsidR="00E5136E" w:rsidRPr="0090270A" w:rsidRDefault="00323FCC">
          <w:pPr>
            <w:pStyle w:val="TOC1"/>
            <w:tabs>
              <w:tab w:val="left" w:pos="475"/>
            </w:tabs>
            <w:rPr>
              <w:rFonts w:asciiTheme="minorHAnsi" w:eastAsiaTheme="minorEastAsia" w:hAnsiTheme="minorHAnsi" w:cstheme="minorHAnsi"/>
              <w:noProof/>
              <w:sz w:val="22"/>
            </w:rPr>
          </w:pPr>
          <w:hyperlink w:anchor="_Toc37847044" w:history="1">
            <w:r w:rsidR="00E5136E" w:rsidRPr="0090270A">
              <w:rPr>
                <w:rStyle w:val="Hyperlink"/>
                <w:rFonts w:asciiTheme="minorHAnsi" w:hAnsiTheme="minorHAnsi" w:cstheme="minorHAnsi"/>
                <w:noProof/>
              </w:rPr>
              <w:t>7.</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DEFINITION</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_Toc37847044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7</w:t>
            </w:r>
            <w:r w:rsidR="00E5136E" w:rsidRPr="0090270A">
              <w:rPr>
                <w:rFonts w:asciiTheme="minorHAnsi" w:hAnsiTheme="minorHAnsi" w:cstheme="minorHAnsi"/>
                <w:noProof/>
                <w:webHidden/>
              </w:rPr>
              <w:fldChar w:fldCharType="end"/>
            </w:r>
          </w:hyperlink>
        </w:p>
        <w:p w14:paraId="065904A2" w14:textId="65379EED" w:rsidR="00E5136E" w:rsidRPr="0090270A" w:rsidRDefault="00323FCC">
          <w:pPr>
            <w:pStyle w:val="TOC2"/>
            <w:tabs>
              <w:tab w:val="left" w:pos="880"/>
              <w:tab w:val="right" w:leader="dot" w:pos="9350"/>
            </w:tabs>
            <w:rPr>
              <w:rFonts w:asciiTheme="minorHAnsi" w:eastAsiaTheme="minorEastAsia" w:hAnsiTheme="minorHAnsi" w:cstheme="minorHAnsi"/>
              <w:noProof/>
              <w:sz w:val="22"/>
            </w:rPr>
          </w:pPr>
          <w:hyperlink w:anchor="_Toc37847045" w:history="1">
            <w:r w:rsidR="00E5136E" w:rsidRPr="0090270A">
              <w:rPr>
                <w:rStyle w:val="Hyperlink"/>
                <w:rFonts w:asciiTheme="minorHAnsi" w:hAnsiTheme="minorHAnsi" w:cstheme="minorHAnsi"/>
                <w:noProof/>
              </w:rPr>
              <w:t>7.1.</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BEME</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_Toc37847045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7</w:t>
            </w:r>
            <w:r w:rsidR="00E5136E" w:rsidRPr="0090270A">
              <w:rPr>
                <w:rFonts w:asciiTheme="minorHAnsi" w:hAnsiTheme="minorHAnsi" w:cstheme="minorHAnsi"/>
                <w:noProof/>
                <w:webHidden/>
              </w:rPr>
              <w:fldChar w:fldCharType="end"/>
            </w:r>
          </w:hyperlink>
        </w:p>
        <w:p w14:paraId="20137AEB" w14:textId="4CF328B3" w:rsidR="00E5136E" w:rsidRPr="0090270A" w:rsidRDefault="00323FCC">
          <w:pPr>
            <w:pStyle w:val="TOC2"/>
            <w:tabs>
              <w:tab w:val="left" w:pos="880"/>
              <w:tab w:val="right" w:leader="dot" w:pos="9350"/>
            </w:tabs>
            <w:rPr>
              <w:rFonts w:asciiTheme="minorHAnsi" w:eastAsiaTheme="minorEastAsia" w:hAnsiTheme="minorHAnsi" w:cstheme="minorHAnsi"/>
              <w:noProof/>
              <w:sz w:val="22"/>
            </w:rPr>
          </w:pPr>
          <w:hyperlink w:anchor="_Toc37847046" w:history="1">
            <w:r w:rsidR="00E5136E" w:rsidRPr="0090270A">
              <w:rPr>
                <w:rStyle w:val="Hyperlink"/>
                <w:rFonts w:asciiTheme="minorHAnsi" w:hAnsiTheme="minorHAnsi" w:cstheme="minorHAnsi"/>
                <w:noProof/>
              </w:rPr>
              <w:t>7.2.</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DEFECT LIABILITY PERIOD</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_Toc37847046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7</w:t>
            </w:r>
            <w:r w:rsidR="00E5136E" w:rsidRPr="0090270A">
              <w:rPr>
                <w:rFonts w:asciiTheme="minorHAnsi" w:hAnsiTheme="minorHAnsi" w:cstheme="minorHAnsi"/>
                <w:noProof/>
                <w:webHidden/>
              </w:rPr>
              <w:fldChar w:fldCharType="end"/>
            </w:r>
          </w:hyperlink>
        </w:p>
        <w:p w14:paraId="265F4876" w14:textId="7EEE6879" w:rsidR="00E5136E" w:rsidRPr="0090270A" w:rsidRDefault="00323FCC">
          <w:pPr>
            <w:pStyle w:val="TOC2"/>
            <w:tabs>
              <w:tab w:val="left" w:pos="880"/>
              <w:tab w:val="right" w:leader="dot" w:pos="9350"/>
            </w:tabs>
            <w:rPr>
              <w:rFonts w:asciiTheme="minorHAnsi" w:eastAsiaTheme="minorEastAsia" w:hAnsiTheme="minorHAnsi" w:cstheme="minorHAnsi"/>
              <w:noProof/>
              <w:sz w:val="22"/>
            </w:rPr>
          </w:pPr>
          <w:hyperlink w:anchor="_Toc37847047" w:history="1">
            <w:r w:rsidR="00E5136E" w:rsidRPr="0090270A">
              <w:rPr>
                <w:rStyle w:val="Hyperlink"/>
                <w:rFonts w:asciiTheme="minorHAnsi" w:hAnsiTheme="minorHAnsi" w:cstheme="minorHAnsi"/>
                <w:noProof/>
              </w:rPr>
              <w:t>7.3.</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LEAD CONSULTANT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_Toc37847047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7</w:t>
            </w:r>
            <w:r w:rsidR="00E5136E" w:rsidRPr="0090270A">
              <w:rPr>
                <w:rFonts w:asciiTheme="minorHAnsi" w:hAnsiTheme="minorHAnsi" w:cstheme="minorHAnsi"/>
                <w:noProof/>
                <w:webHidden/>
              </w:rPr>
              <w:fldChar w:fldCharType="end"/>
            </w:r>
          </w:hyperlink>
        </w:p>
        <w:p w14:paraId="306BAE76" w14:textId="3D0C4069" w:rsidR="00E5136E" w:rsidRPr="0090270A" w:rsidRDefault="00323FCC">
          <w:pPr>
            <w:pStyle w:val="TOC2"/>
            <w:tabs>
              <w:tab w:val="left" w:pos="880"/>
              <w:tab w:val="right" w:leader="dot" w:pos="9350"/>
            </w:tabs>
            <w:rPr>
              <w:rFonts w:asciiTheme="minorHAnsi" w:eastAsiaTheme="minorEastAsia" w:hAnsiTheme="minorHAnsi" w:cstheme="minorHAnsi"/>
              <w:noProof/>
              <w:sz w:val="22"/>
            </w:rPr>
          </w:pPr>
          <w:hyperlink w:anchor="_Toc37847048" w:history="1">
            <w:r w:rsidR="00E5136E" w:rsidRPr="0090270A">
              <w:rPr>
                <w:rStyle w:val="Hyperlink"/>
                <w:rFonts w:asciiTheme="minorHAnsi" w:hAnsiTheme="minorHAnsi" w:cstheme="minorHAnsi"/>
                <w:noProof/>
              </w:rPr>
              <w:t>7.4.</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PROJECT LIFE CYCLE</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_Toc37847048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8</w:t>
            </w:r>
            <w:r w:rsidR="00E5136E" w:rsidRPr="0090270A">
              <w:rPr>
                <w:rFonts w:asciiTheme="minorHAnsi" w:hAnsiTheme="minorHAnsi" w:cstheme="minorHAnsi"/>
                <w:noProof/>
                <w:webHidden/>
              </w:rPr>
              <w:fldChar w:fldCharType="end"/>
            </w:r>
          </w:hyperlink>
        </w:p>
        <w:p w14:paraId="2E10A54F" w14:textId="687FA97E" w:rsidR="00E5136E" w:rsidRPr="0090270A" w:rsidRDefault="00323FCC">
          <w:pPr>
            <w:pStyle w:val="TOC2"/>
            <w:tabs>
              <w:tab w:val="left" w:pos="880"/>
              <w:tab w:val="right" w:leader="dot" w:pos="9350"/>
            </w:tabs>
            <w:rPr>
              <w:rFonts w:asciiTheme="minorHAnsi" w:eastAsiaTheme="minorEastAsia" w:hAnsiTheme="minorHAnsi" w:cstheme="minorHAnsi"/>
              <w:noProof/>
              <w:sz w:val="22"/>
            </w:rPr>
          </w:pPr>
          <w:hyperlink w:anchor="_Toc37847049" w:history="1">
            <w:r w:rsidR="00E5136E" w:rsidRPr="0090270A">
              <w:rPr>
                <w:rStyle w:val="Hyperlink"/>
                <w:rFonts w:asciiTheme="minorHAnsi" w:hAnsiTheme="minorHAnsi" w:cstheme="minorHAnsi"/>
                <w:noProof/>
              </w:rPr>
              <w:t>7.5.</w:t>
            </w:r>
            <w:r w:rsidR="00E5136E" w:rsidRPr="0090270A">
              <w:rPr>
                <w:rFonts w:asciiTheme="minorHAnsi" w:eastAsiaTheme="minorEastAsia" w:hAnsiTheme="minorHAnsi" w:cstheme="minorHAnsi"/>
                <w:noProof/>
                <w:sz w:val="22"/>
              </w:rPr>
              <w:tab/>
            </w:r>
            <w:r w:rsidR="00E5136E" w:rsidRPr="0090270A">
              <w:rPr>
                <w:rStyle w:val="Hyperlink"/>
                <w:rFonts w:asciiTheme="minorHAnsi" w:hAnsiTheme="minorHAnsi" w:cstheme="minorHAnsi"/>
                <w:noProof/>
              </w:rPr>
              <w:t>ENVIRONMENT IMPACT ASSESSMENT (EIA)</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_Toc37847049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9</w:t>
            </w:r>
            <w:r w:rsidR="00E5136E" w:rsidRPr="0090270A">
              <w:rPr>
                <w:rFonts w:asciiTheme="minorHAnsi" w:hAnsiTheme="minorHAnsi" w:cstheme="minorHAnsi"/>
                <w:noProof/>
                <w:webHidden/>
              </w:rPr>
              <w:fldChar w:fldCharType="end"/>
            </w:r>
          </w:hyperlink>
        </w:p>
        <w:p w14:paraId="13D2BDDC" w14:textId="4FA28344" w:rsidR="00C571B7" w:rsidRPr="0090270A" w:rsidRDefault="002050D3" w:rsidP="00C571B7">
          <w:pPr>
            <w:spacing w:line="276" w:lineRule="auto"/>
            <w:jc w:val="both"/>
            <w:rPr>
              <w:rFonts w:asciiTheme="minorHAnsi" w:hAnsiTheme="minorHAnsi" w:cstheme="minorHAnsi"/>
            </w:rPr>
          </w:pPr>
          <w:r w:rsidRPr="0090270A">
            <w:rPr>
              <w:rFonts w:asciiTheme="minorHAnsi" w:hAnsiTheme="minorHAnsi" w:cstheme="minorHAnsi"/>
            </w:rPr>
            <w:fldChar w:fldCharType="end"/>
          </w:r>
        </w:p>
        <w:p w14:paraId="3372CE6A" w14:textId="3F9D49DC" w:rsidR="00C571B7" w:rsidRPr="0090270A" w:rsidRDefault="00C571B7" w:rsidP="007454A9">
          <w:pPr>
            <w:pStyle w:val="Heading1"/>
            <w:numPr>
              <w:ilvl w:val="0"/>
              <w:numId w:val="0"/>
            </w:numPr>
            <w:ind w:left="360"/>
            <w:rPr>
              <w:rFonts w:asciiTheme="minorHAnsi" w:hAnsiTheme="minorHAnsi" w:cstheme="minorHAnsi"/>
            </w:rPr>
          </w:pPr>
          <w:bookmarkStart w:id="0" w:name="_Toc37847036"/>
          <w:r w:rsidRPr="0090270A">
            <w:rPr>
              <w:rFonts w:asciiTheme="minorHAnsi" w:hAnsiTheme="minorHAnsi" w:cstheme="minorHAnsi"/>
            </w:rPr>
            <w:t xml:space="preserve">LIST OF </w:t>
          </w:r>
          <w:r w:rsidR="0080681F" w:rsidRPr="0090270A">
            <w:rPr>
              <w:rFonts w:asciiTheme="minorHAnsi" w:hAnsiTheme="minorHAnsi" w:cstheme="minorHAnsi"/>
            </w:rPr>
            <w:t>TABLE</w:t>
          </w:r>
          <w:r w:rsidRPr="0090270A">
            <w:rPr>
              <w:rFonts w:asciiTheme="minorHAnsi" w:hAnsiTheme="minorHAnsi" w:cstheme="minorHAnsi"/>
            </w:rPr>
            <w:t>S</w:t>
          </w:r>
          <w:bookmarkEnd w:id="0"/>
        </w:p>
        <w:p w14:paraId="22144A16" w14:textId="7F6AF219" w:rsidR="00C571B7" w:rsidRPr="0090270A" w:rsidRDefault="00C571B7" w:rsidP="00C571B7">
          <w:pPr>
            <w:spacing w:line="276" w:lineRule="auto"/>
            <w:jc w:val="both"/>
            <w:rPr>
              <w:rFonts w:asciiTheme="minorHAnsi" w:hAnsiTheme="minorHAnsi" w:cstheme="minorHAnsi"/>
            </w:rPr>
          </w:pPr>
        </w:p>
        <w:p w14:paraId="1938B983" w14:textId="2A371344" w:rsidR="00E5136E" w:rsidRPr="0090270A" w:rsidRDefault="0080681F">
          <w:pPr>
            <w:pStyle w:val="TableofFigures"/>
            <w:tabs>
              <w:tab w:val="right" w:leader="dot" w:pos="9350"/>
            </w:tabs>
            <w:rPr>
              <w:rFonts w:asciiTheme="minorHAnsi" w:eastAsiaTheme="minorEastAsia" w:hAnsiTheme="minorHAnsi" w:cstheme="minorHAnsi"/>
              <w:noProof/>
              <w:sz w:val="22"/>
            </w:rPr>
          </w:pPr>
          <w:r w:rsidRPr="0090270A">
            <w:rPr>
              <w:rFonts w:asciiTheme="minorHAnsi" w:hAnsiTheme="minorHAnsi" w:cstheme="minorHAnsi"/>
            </w:rPr>
            <w:fldChar w:fldCharType="begin"/>
          </w:r>
          <w:r w:rsidRPr="0090270A">
            <w:rPr>
              <w:rFonts w:asciiTheme="minorHAnsi" w:hAnsiTheme="minorHAnsi" w:cstheme="minorHAnsi"/>
            </w:rPr>
            <w:instrText xml:space="preserve"> TOC \h \z \c "Table" </w:instrText>
          </w:r>
          <w:r w:rsidRPr="0090270A">
            <w:rPr>
              <w:rFonts w:asciiTheme="minorHAnsi" w:hAnsiTheme="minorHAnsi" w:cstheme="minorHAnsi"/>
            </w:rPr>
            <w:fldChar w:fldCharType="separate"/>
          </w:r>
          <w:hyperlink w:anchor="_Toc37847050" w:history="1">
            <w:r w:rsidR="00E5136E" w:rsidRPr="0090270A">
              <w:rPr>
                <w:rStyle w:val="Hyperlink"/>
                <w:rFonts w:asciiTheme="minorHAnsi" w:hAnsiTheme="minorHAnsi" w:cstheme="minorHAnsi"/>
                <w:noProof/>
              </w:rPr>
              <w:t>Table 1. BEME Development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_Toc37847050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5</w:t>
            </w:r>
            <w:r w:rsidR="00E5136E" w:rsidRPr="0090270A">
              <w:rPr>
                <w:rFonts w:asciiTheme="minorHAnsi" w:hAnsiTheme="minorHAnsi" w:cstheme="minorHAnsi"/>
                <w:noProof/>
                <w:webHidden/>
              </w:rPr>
              <w:fldChar w:fldCharType="end"/>
            </w:r>
          </w:hyperlink>
        </w:p>
        <w:p w14:paraId="3031947B" w14:textId="08718ED6" w:rsidR="00E5136E" w:rsidRPr="0090270A" w:rsidRDefault="00323FCC">
          <w:pPr>
            <w:pStyle w:val="TableofFigures"/>
            <w:tabs>
              <w:tab w:val="right" w:leader="dot" w:pos="9350"/>
            </w:tabs>
            <w:rPr>
              <w:rFonts w:asciiTheme="minorHAnsi" w:eastAsiaTheme="minorEastAsia" w:hAnsiTheme="minorHAnsi" w:cstheme="minorHAnsi"/>
              <w:noProof/>
              <w:sz w:val="22"/>
            </w:rPr>
          </w:pPr>
          <w:hyperlink w:anchor="_Toc37847051" w:history="1">
            <w:r w:rsidR="00E5136E" w:rsidRPr="0090270A">
              <w:rPr>
                <w:rStyle w:val="Hyperlink"/>
                <w:rFonts w:asciiTheme="minorHAnsi" w:hAnsiTheme="minorHAnsi" w:cstheme="minorHAnsi"/>
                <w:noProof/>
              </w:rPr>
              <w:t>Table 2. Payment Schedule.</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_Toc37847051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6</w:t>
            </w:r>
            <w:r w:rsidR="00E5136E" w:rsidRPr="0090270A">
              <w:rPr>
                <w:rFonts w:asciiTheme="minorHAnsi" w:hAnsiTheme="minorHAnsi" w:cstheme="minorHAnsi"/>
                <w:noProof/>
                <w:webHidden/>
              </w:rPr>
              <w:fldChar w:fldCharType="end"/>
            </w:r>
          </w:hyperlink>
        </w:p>
        <w:p w14:paraId="51F8B456" w14:textId="791A0DDE" w:rsidR="00B032B7" w:rsidRPr="0090270A" w:rsidRDefault="0080681F" w:rsidP="00C571B7">
          <w:pPr>
            <w:spacing w:line="276" w:lineRule="auto"/>
            <w:jc w:val="both"/>
            <w:rPr>
              <w:rFonts w:asciiTheme="minorHAnsi" w:hAnsiTheme="minorHAnsi" w:cstheme="minorHAnsi"/>
            </w:rPr>
          </w:pPr>
          <w:r w:rsidRPr="0090270A">
            <w:rPr>
              <w:rFonts w:asciiTheme="minorHAnsi" w:hAnsiTheme="minorHAnsi" w:cstheme="minorHAnsi"/>
            </w:rPr>
            <w:fldChar w:fldCharType="end"/>
          </w:r>
        </w:p>
        <w:p w14:paraId="303DD676" w14:textId="77777777" w:rsidR="0080681F" w:rsidRPr="0090270A" w:rsidRDefault="0080681F" w:rsidP="0080681F">
          <w:pPr>
            <w:pStyle w:val="Heading1"/>
            <w:numPr>
              <w:ilvl w:val="0"/>
              <w:numId w:val="0"/>
            </w:numPr>
            <w:ind w:left="360"/>
            <w:rPr>
              <w:rFonts w:asciiTheme="minorHAnsi" w:hAnsiTheme="minorHAnsi" w:cstheme="minorHAnsi"/>
            </w:rPr>
          </w:pPr>
          <w:bookmarkStart w:id="1" w:name="_Toc37847037"/>
          <w:r w:rsidRPr="0090270A">
            <w:rPr>
              <w:rFonts w:asciiTheme="minorHAnsi" w:hAnsiTheme="minorHAnsi" w:cstheme="minorHAnsi"/>
            </w:rPr>
            <w:t>LIST OF FIGURES</w:t>
          </w:r>
          <w:bookmarkEnd w:id="1"/>
        </w:p>
        <w:p w14:paraId="4F5940F0" w14:textId="77777777" w:rsidR="0080681F" w:rsidRPr="0090270A" w:rsidRDefault="0080681F" w:rsidP="0080681F">
          <w:pPr>
            <w:spacing w:line="276" w:lineRule="auto"/>
            <w:jc w:val="both"/>
            <w:rPr>
              <w:rFonts w:asciiTheme="minorHAnsi" w:hAnsiTheme="minorHAnsi" w:cstheme="minorHAnsi"/>
            </w:rPr>
          </w:pPr>
        </w:p>
        <w:p w14:paraId="1928F740" w14:textId="33C62098" w:rsidR="00E5136E" w:rsidRPr="0090270A" w:rsidRDefault="0080681F">
          <w:pPr>
            <w:pStyle w:val="TableofFigures"/>
            <w:tabs>
              <w:tab w:val="right" w:leader="dot" w:pos="9350"/>
            </w:tabs>
            <w:rPr>
              <w:rFonts w:asciiTheme="minorHAnsi" w:eastAsiaTheme="minorEastAsia" w:hAnsiTheme="minorHAnsi" w:cstheme="minorHAnsi"/>
              <w:noProof/>
              <w:sz w:val="22"/>
            </w:rPr>
          </w:pPr>
          <w:r w:rsidRPr="0090270A">
            <w:rPr>
              <w:rFonts w:asciiTheme="minorHAnsi" w:hAnsiTheme="minorHAnsi" w:cstheme="minorHAnsi"/>
            </w:rPr>
            <w:fldChar w:fldCharType="begin"/>
          </w:r>
          <w:r w:rsidRPr="0090270A">
            <w:rPr>
              <w:rFonts w:asciiTheme="minorHAnsi" w:hAnsiTheme="minorHAnsi" w:cstheme="minorHAnsi"/>
            </w:rPr>
            <w:instrText xml:space="preserve"> TOC \h \z \c "Figure" </w:instrText>
          </w:r>
          <w:r w:rsidRPr="0090270A">
            <w:rPr>
              <w:rFonts w:asciiTheme="minorHAnsi" w:hAnsiTheme="minorHAnsi" w:cstheme="minorHAnsi"/>
            </w:rPr>
            <w:fldChar w:fldCharType="separate"/>
          </w:r>
          <w:hyperlink w:anchor="_Toc37847052" w:history="1">
            <w:r w:rsidR="00E5136E" w:rsidRPr="0090270A">
              <w:rPr>
                <w:rStyle w:val="Hyperlink"/>
                <w:rFonts w:asciiTheme="minorHAnsi" w:hAnsiTheme="minorHAnsi" w:cstheme="minorHAnsi"/>
                <w:noProof/>
              </w:rPr>
              <w:t>Figure 1. Estimated Task and Gantt Chart for Alfa Belgore Rehabilitation Project.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_Toc37847052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2</w:t>
            </w:r>
            <w:r w:rsidR="00E5136E" w:rsidRPr="0090270A">
              <w:rPr>
                <w:rFonts w:asciiTheme="minorHAnsi" w:hAnsiTheme="minorHAnsi" w:cstheme="minorHAnsi"/>
                <w:noProof/>
                <w:webHidden/>
              </w:rPr>
              <w:fldChar w:fldCharType="end"/>
            </w:r>
          </w:hyperlink>
        </w:p>
        <w:p w14:paraId="53A21A41" w14:textId="09D9548B" w:rsidR="00E5136E" w:rsidRPr="0090270A" w:rsidRDefault="00323FCC">
          <w:pPr>
            <w:pStyle w:val="TableofFigures"/>
            <w:tabs>
              <w:tab w:val="right" w:leader="dot" w:pos="9350"/>
            </w:tabs>
            <w:rPr>
              <w:rFonts w:asciiTheme="minorHAnsi" w:eastAsiaTheme="minorEastAsia" w:hAnsiTheme="minorHAnsi" w:cstheme="minorHAnsi"/>
              <w:noProof/>
              <w:sz w:val="22"/>
            </w:rPr>
          </w:pPr>
          <w:hyperlink w:anchor="_Toc37847053" w:history="1">
            <w:r w:rsidR="00E5136E" w:rsidRPr="0090270A">
              <w:rPr>
                <w:rStyle w:val="Hyperlink"/>
                <w:rFonts w:asciiTheme="minorHAnsi" w:hAnsiTheme="minorHAnsi" w:cstheme="minorHAnsi"/>
                <w:noProof/>
              </w:rPr>
              <w:t>Figure 2. Gantt Chart for Alfa Belgore Rehabilitation Project.</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_Toc37847053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3</w:t>
            </w:r>
            <w:r w:rsidR="00E5136E" w:rsidRPr="0090270A">
              <w:rPr>
                <w:rFonts w:asciiTheme="minorHAnsi" w:hAnsiTheme="minorHAnsi" w:cstheme="minorHAnsi"/>
                <w:noProof/>
                <w:webHidden/>
              </w:rPr>
              <w:fldChar w:fldCharType="end"/>
            </w:r>
          </w:hyperlink>
        </w:p>
        <w:p w14:paraId="0CD61ECF" w14:textId="1BA09CBB" w:rsidR="00E5136E" w:rsidRPr="0090270A" w:rsidRDefault="00323FCC">
          <w:pPr>
            <w:pStyle w:val="TableofFigures"/>
            <w:tabs>
              <w:tab w:val="right" w:leader="dot" w:pos="9350"/>
            </w:tabs>
            <w:rPr>
              <w:rFonts w:asciiTheme="minorHAnsi" w:eastAsiaTheme="minorEastAsia" w:hAnsiTheme="minorHAnsi" w:cstheme="minorHAnsi"/>
              <w:noProof/>
              <w:sz w:val="22"/>
            </w:rPr>
          </w:pPr>
          <w:hyperlink w:anchor="_Toc37847054" w:history="1">
            <w:r w:rsidR="00E5136E" w:rsidRPr="0090270A">
              <w:rPr>
                <w:rStyle w:val="Hyperlink"/>
                <w:rFonts w:asciiTheme="minorHAnsi" w:hAnsiTheme="minorHAnsi" w:cstheme="minorHAnsi"/>
                <w:noProof/>
              </w:rPr>
              <w:t>Figure 3. Project Life Cycle.</w:t>
            </w:r>
            <w:r w:rsidR="00E5136E" w:rsidRPr="0090270A">
              <w:rPr>
                <w:rFonts w:asciiTheme="minorHAnsi" w:hAnsiTheme="minorHAnsi" w:cstheme="minorHAnsi"/>
                <w:noProof/>
                <w:webHidden/>
              </w:rPr>
              <w:tab/>
            </w:r>
            <w:r w:rsidR="00E5136E" w:rsidRPr="0090270A">
              <w:rPr>
                <w:rFonts w:asciiTheme="minorHAnsi" w:hAnsiTheme="minorHAnsi" w:cstheme="minorHAnsi"/>
                <w:noProof/>
                <w:webHidden/>
              </w:rPr>
              <w:fldChar w:fldCharType="begin"/>
            </w:r>
            <w:r w:rsidR="00E5136E" w:rsidRPr="0090270A">
              <w:rPr>
                <w:rFonts w:asciiTheme="minorHAnsi" w:hAnsiTheme="minorHAnsi" w:cstheme="minorHAnsi"/>
                <w:noProof/>
                <w:webHidden/>
              </w:rPr>
              <w:instrText xml:space="preserve"> PAGEREF _Toc37847054 \h </w:instrText>
            </w:r>
            <w:r w:rsidR="00E5136E" w:rsidRPr="0090270A">
              <w:rPr>
                <w:rFonts w:asciiTheme="minorHAnsi" w:hAnsiTheme="minorHAnsi" w:cstheme="minorHAnsi"/>
                <w:noProof/>
                <w:webHidden/>
              </w:rPr>
            </w:r>
            <w:r w:rsidR="00E5136E" w:rsidRPr="0090270A">
              <w:rPr>
                <w:rFonts w:asciiTheme="minorHAnsi" w:hAnsiTheme="minorHAnsi" w:cstheme="minorHAnsi"/>
                <w:noProof/>
                <w:webHidden/>
              </w:rPr>
              <w:fldChar w:fldCharType="separate"/>
            </w:r>
            <w:r w:rsidR="00E5136E" w:rsidRPr="0090270A">
              <w:rPr>
                <w:rFonts w:asciiTheme="minorHAnsi" w:hAnsiTheme="minorHAnsi" w:cstheme="minorHAnsi"/>
                <w:noProof/>
                <w:webHidden/>
              </w:rPr>
              <w:t>9</w:t>
            </w:r>
            <w:r w:rsidR="00E5136E" w:rsidRPr="0090270A">
              <w:rPr>
                <w:rFonts w:asciiTheme="minorHAnsi" w:hAnsiTheme="minorHAnsi" w:cstheme="minorHAnsi"/>
                <w:noProof/>
                <w:webHidden/>
              </w:rPr>
              <w:fldChar w:fldCharType="end"/>
            </w:r>
          </w:hyperlink>
        </w:p>
        <w:p w14:paraId="46DC1908" w14:textId="0D68B3F5" w:rsidR="0080681F" w:rsidRPr="0090270A" w:rsidRDefault="0080681F" w:rsidP="00C571B7">
          <w:pPr>
            <w:spacing w:line="276" w:lineRule="auto"/>
            <w:jc w:val="both"/>
            <w:rPr>
              <w:rFonts w:asciiTheme="minorHAnsi" w:hAnsiTheme="minorHAnsi" w:cstheme="minorHAnsi"/>
            </w:rPr>
            <w:sectPr w:rsidR="0080681F" w:rsidRPr="0090270A" w:rsidSect="00F8702B">
              <w:pgSz w:w="12240" w:h="15840"/>
              <w:pgMar w:top="1440" w:right="1440" w:bottom="1440" w:left="1440" w:header="720" w:footer="720" w:gutter="0"/>
              <w:pgNumType w:fmt="lowerRoman" w:start="1"/>
              <w:cols w:space="720"/>
              <w:titlePg/>
              <w:docGrid w:linePitch="360"/>
            </w:sectPr>
          </w:pPr>
          <w:r w:rsidRPr="0090270A">
            <w:rPr>
              <w:rFonts w:asciiTheme="minorHAnsi" w:hAnsiTheme="minorHAnsi" w:cstheme="minorHAnsi"/>
            </w:rPr>
            <w:fldChar w:fldCharType="end"/>
          </w:r>
        </w:p>
        <w:p w14:paraId="5D693E00" w14:textId="1FC1803D" w:rsidR="00034F9B" w:rsidRPr="0090270A" w:rsidRDefault="00034F9B" w:rsidP="002050D3">
          <w:pPr>
            <w:jc w:val="both"/>
            <w:rPr>
              <w:rFonts w:asciiTheme="minorHAnsi" w:hAnsiTheme="minorHAnsi" w:cstheme="minorHAnsi"/>
            </w:rPr>
          </w:pPr>
          <w:r w:rsidRPr="0090270A">
            <w:rPr>
              <w:rFonts w:asciiTheme="minorHAnsi" w:hAnsiTheme="minorHAnsi" w:cstheme="minorHAnsi"/>
            </w:rPr>
            <w:lastRenderedPageBreak/>
            <w:t xml:space="preserve">As </w:t>
          </w:r>
          <w:r w:rsidR="009367B7" w:rsidRPr="0090270A">
            <w:rPr>
              <w:rFonts w:asciiTheme="minorHAnsi" w:hAnsiTheme="minorHAnsi" w:cstheme="minorHAnsi"/>
            </w:rPr>
            <w:t>the</w:t>
          </w:r>
          <w:r w:rsidRPr="0090270A">
            <w:rPr>
              <w:rFonts w:asciiTheme="minorHAnsi" w:hAnsiTheme="minorHAnsi" w:cstheme="minorHAnsi"/>
            </w:rPr>
            <w:t xml:space="preserve"> designated </w:t>
          </w:r>
          <w:r w:rsidR="009367B7" w:rsidRPr="0090270A">
            <w:rPr>
              <w:rFonts w:asciiTheme="minorHAnsi" w:hAnsiTheme="minorHAnsi" w:cstheme="minorHAnsi"/>
            </w:rPr>
            <w:t xml:space="preserve">student </w:t>
          </w:r>
          <w:r w:rsidRPr="0090270A">
            <w:rPr>
              <w:rFonts w:asciiTheme="minorHAnsi" w:hAnsiTheme="minorHAnsi" w:cstheme="minorHAnsi"/>
            </w:rPr>
            <w:t xml:space="preserve">Consulting Engineer </w:t>
          </w:r>
          <w:r w:rsidR="009367B7" w:rsidRPr="0090270A">
            <w:rPr>
              <w:rFonts w:asciiTheme="minorHAnsi" w:hAnsiTheme="minorHAnsi" w:cstheme="minorHAnsi"/>
            </w:rPr>
            <w:t>on the Alfa Belgore Rehabilitation project, the following are expected.</w:t>
          </w:r>
        </w:p>
        <w:p w14:paraId="477A6C94" w14:textId="0B98EF4D" w:rsidR="008F59EC" w:rsidRPr="0090270A" w:rsidRDefault="008F59EC" w:rsidP="008F59EC">
          <w:pPr>
            <w:pStyle w:val="Heading1"/>
            <w:rPr>
              <w:rFonts w:asciiTheme="minorHAnsi" w:hAnsiTheme="minorHAnsi" w:cstheme="minorHAnsi"/>
            </w:rPr>
          </w:pPr>
          <w:bookmarkStart w:id="2" w:name="_Toc37847038"/>
          <w:r w:rsidRPr="0090270A">
            <w:rPr>
              <w:rFonts w:asciiTheme="minorHAnsi" w:hAnsiTheme="minorHAnsi" w:cstheme="minorHAnsi"/>
            </w:rPr>
            <w:t>SCOPE OF WORK</w:t>
          </w:r>
          <w:bookmarkEnd w:id="2"/>
        </w:p>
        <w:p w14:paraId="28B925CE" w14:textId="77777777" w:rsidR="008F59EC" w:rsidRPr="0090270A" w:rsidRDefault="008F59EC" w:rsidP="008F59EC">
          <w:pPr>
            <w:jc w:val="both"/>
            <w:rPr>
              <w:rFonts w:asciiTheme="minorHAnsi" w:hAnsiTheme="minorHAnsi" w:cstheme="minorHAnsi"/>
            </w:rPr>
          </w:pPr>
          <w:r w:rsidRPr="0090270A">
            <w:rPr>
              <w:rFonts w:asciiTheme="minorHAnsi" w:hAnsiTheme="minorHAnsi" w:cstheme="minorHAnsi"/>
            </w:rPr>
            <w:t>The project scope of work for the project is outlined as follows:</w:t>
          </w:r>
        </w:p>
        <w:p w14:paraId="6D0316E0" w14:textId="3D4769B8" w:rsidR="009367B7" w:rsidRPr="0090270A" w:rsidRDefault="009367B7" w:rsidP="00551E38">
          <w:pPr>
            <w:pStyle w:val="ListParagraph"/>
            <w:numPr>
              <w:ilvl w:val="0"/>
              <w:numId w:val="23"/>
            </w:numPr>
            <w:jc w:val="both"/>
            <w:rPr>
              <w:rFonts w:asciiTheme="minorHAnsi" w:hAnsiTheme="minorHAnsi" w:cstheme="minorHAnsi"/>
            </w:rPr>
          </w:pPr>
          <w:r w:rsidRPr="0090270A">
            <w:rPr>
              <w:rFonts w:asciiTheme="minorHAnsi" w:hAnsiTheme="minorHAnsi" w:cstheme="minorHAnsi"/>
            </w:rPr>
            <w:t>Mark-out of area that require rehabilitation</w:t>
          </w:r>
          <w:r w:rsidR="00AB7DFB" w:rsidRPr="0090270A">
            <w:rPr>
              <w:rFonts w:asciiTheme="minorHAnsi" w:hAnsiTheme="minorHAnsi" w:cstheme="minorHAnsi"/>
            </w:rPr>
            <w:t>.</w:t>
          </w:r>
        </w:p>
        <w:p w14:paraId="69A72D35" w14:textId="30E006A1" w:rsidR="009367B7" w:rsidRPr="0090270A" w:rsidRDefault="009367B7" w:rsidP="00551E38">
          <w:pPr>
            <w:pStyle w:val="ListParagraph"/>
            <w:numPr>
              <w:ilvl w:val="0"/>
              <w:numId w:val="23"/>
            </w:numPr>
            <w:jc w:val="both"/>
            <w:rPr>
              <w:rFonts w:asciiTheme="minorHAnsi" w:hAnsiTheme="minorHAnsi" w:cstheme="minorHAnsi"/>
            </w:rPr>
          </w:pPr>
          <w:r w:rsidRPr="0090270A">
            <w:rPr>
              <w:rFonts w:asciiTheme="minorHAnsi" w:hAnsiTheme="minorHAnsi" w:cstheme="minorHAnsi"/>
            </w:rPr>
            <w:t>Mark-out of area for demolition.</w:t>
          </w:r>
        </w:p>
        <w:p w14:paraId="5FACCF25" w14:textId="48A356D8" w:rsidR="001E452D" w:rsidRPr="0090270A" w:rsidRDefault="009367B7"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Demolition of existing</w:t>
          </w:r>
          <w:r w:rsidR="00AB7DFB" w:rsidRPr="0090270A">
            <w:rPr>
              <w:rFonts w:asciiTheme="minorHAnsi" w:hAnsiTheme="minorHAnsi" w:cstheme="minorHAnsi"/>
            </w:rPr>
            <w:t>.</w:t>
          </w:r>
        </w:p>
        <w:p w14:paraId="2E0F1F3F" w14:textId="75D52331"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Concrete work: casting concrete in locations around t</w:t>
          </w:r>
          <w:r w:rsidR="001E452D" w:rsidRPr="0090270A">
            <w:rPr>
              <w:rFonts w:asciiTheme="minorHAnsi" w:hAnsiTheme="minorHAnsi" w:cstheme="minorHAnsi"/>
            </w:rPr>
            <w:t>he</w:t>
          </w:r>
          <w:r w:rsidRPr="0090270A">
            <w:rPr>
              <w:rFonts w:asciiTheme="minorHAnsi" w:hAnsiTheme="minorHAnsi" w:cstheme="minorHAnsi"/>
            </w:rPr>
            <w:t xml:space="preserve"> building to get it ready for the waterproofing.</w:t>
          </w:r>
        </w:p>
        <w:p w14:paraId="2819AC24" w14:textId="13DE82AE" w:rsidR="001E452D" w:rsidRPr="0090270A" w:rsidRDefault="00797762"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Form works</w:t>
          </w:r>
          <w:r w:rsidR="00E812BF" w:rsidRPr="0090270A">
            <w:rPr>
              <w:rFonts w:asciiTheme="minorHAnsi" w:hAnsiTheme="minorHAnsi" w:cstheme="minorHAnsi"/>
            </w:rPr>
            <w:t xml:space="preserve">: </w:t>
          </w:r>
          <w:r w:rsidR="00AB7DFB" w:rsidRPr="0090270A">
            <w:rPr>
              <w:rFonts w:asciiTheme="minorHAnsi" w:hAnsiTheme="minorHAnsi" w:cstheme="minorHAnsi"/>
            </w:rPr>
            <w:t>This work concerns building new walls and also reconstruction of demolished walls</w:t>
          </w:r>
          <w:r w:rsidRPr="0090270A">
            <w:rPr>
              <w:rFonts w:asciiTheme="minorHAnsi" w:hAnsiTheme="minorHAnsi" w:cstheme="minorHAnsi"/>
            </w:rPr>
            <w:t>.</w:t>
          </w:r>
        </w:p>
        <w:p w14:paraId="66E99116" w14:textId="4C05447A"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 xml:space="preserve">Plastering work: This work concerns </w:t>
          </w:r>
          <w:r w:rsidR="00AB7DFB" w:rsidRPr="0090270A">
            <w:rPr>
              <w:rFonts w:asciiTheme="minorHAnsi" w:hAnsiTheme="minorHAnsi" w:cstheme="minorHAnsi"/>
            </w:rPr>
            <w:t>plastering</w:t>
          </w:r>
          <w:r w:rsidRPr="0090270A">
            <w:rPr>
              <w:rFonts w:asciiTheme="minorHAnsi" w:hAnsiTheme="minorHAnsi" w:cstheme="minorHAnsi"/>
            </w:rPr>
            <w:t xml:space="preserve"> new walls and also</w:t>
          </w:r>
          <w:r w:rsidR="00AB7DFB" w:rsidRPr="0090270A">
            <w:rPr>
              <w:rFonts w:asciiTheme="minorHAnsi" w:hAnsiTheme="minorHAnsi" w:cstheme="minorHAnsi"/>
            </w:rPr>
            <w:t xml:space="preserve"> </w:t>
          </w:r>
          <w:r w:rsidRPr="0090270A">
            <w:rPr>
              <w:rFonts w:asciiTheme="minorHAnsi" w:hAnsiTheme="minorHAnsi" w:cstheme="minorHAnsi"/>
            </w:rPr>
            <w:t xml:space="preserve">walls where plastering was removed </w:t>
          </w:r>
          <w:r w:rsidR="00797762" w:rsidRPr="0090270A">
            <w:rPr>
              <w:rFonts w:asciiTheme="minorHAnsi" w:hAnsiTheme="minorHAnsi" w:cstheme="minorHAnsi"/>
            </w:rPr>
            <w:t>by various factors.</w:t>
          </w:r>
        </w:p>
        <w:p w14:paraId="3B25649D" w14:textId="4E226FC0"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Tiling</w:t>
          </w:r>
          <w:r w:rsidR="00797762" w:rsidRPr="0090270A">
            <w:rPr>
              <w:rFonts w:asciiTheme="minorHAnsi" w:hAnsiTheme="minorHAnsi" w:cstheme="minorHAnsi"/>
            </w:rPr>
            <w:t xml:space="preserve"> /</w:t>
          </w:r>
          <w:r w:rsidRPr="0090270A">
            <w:rPr>
              <w:rFonts w:asciiTheme="minorHAnsi" w:hAnsiTheme="minorHAnsi" w:cstheme="minorHAnsi"/>
            </w:rPr>
            <w:t xml:space="preserve"> marble work: This </w:t>
          </w:r>
          <w:r w:rsidR="001E452D" w:rsidRPr="0090270A">
            <w:rPr>
              <w:rFonts w:asciiTheme="minorHAnsi" w:hAnsiTheme="minorHAnsi" w:cstheme="minorHAnsi"/>
            </w:rPr>
            <w:t>concern</w:t>
          </w:r>
          <w:r w:rsidRPr="0090270A">
            <w:rPr>
              <w:rFonts w:asciiTheme="minorHAnsi" w:hAnsiTheme="minorHAnsi" w:cstheme="minorHAnsi"/>
            </w:rPr>
            <w:t xml:space="preserve"> part of the floor where tiles are cracked or broken, new separations</w:t>
          </w:r>
          <w:r w:rsidR="001E452D" w:rsidRPr="0090270A">
            <w:rPr>
              <w:rFonts w:asciiTheme="minorHAnsi" w:hAnsiTheme="minorHAnsi" w:cstheme="minorHAnsi"/>
            </w:rPr>
            <w:t xml:space="preserve"> </w:t>
          </w:r>
          <w:r w:rsidRPr="0090270A">
            <w:rPr>
              <w:rFonts w:asciiTheme="minorHAnsi" w:hAnsiTheme="minorHAnsi" w:cstheme="minorHAnsi"/>
            </w:rPr>
            <w:t>in bathrooms and kitchen</w:t>
          </w:r>
          <w:r w:rsidR="001E452D" w:rsidRPr="0090270A">
            <w:rPr>
              <w:rFonts w:asciiTheme="minorHAnsi" w:hAnsiTheme="minorHAnsi" w:cstheme="minorHAnsi"/>
            </w:rPr>
            <w:t>.</w:t>
          </w:r>
        </w:p>
        <w:p w14:paraId="7287661F" w14:textId="60A35A89"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 xml:space="preserve">Painting works: This general and will be applied to the interior and exterior of </w:t>
          </w:r>
          <w:r w:rsidR="00797762" w:rsidRPr="0090270A">
            <w:rPr>
              <w:rFonts w:asciiTheme="minorHAnsi" w:hAnsiTheme="minorHAnsi" w:cstheme="minorHAnsi"/>
            </w:rPr>
            <w:t>the</w:t>
          </w:r>
          <w:r w:rsidRPr="0090270A">
            <w:rPr>
              <w:rFonts w:asciiTheme="minorHAnsi" w:hAnsiTheme="minorHAnsi" w:cstheme="minorHAnsi"/>
            </w:rPr>
            <w:t xml:space="preserve"> building</w:t>
          </w:r>
        </w:p>
        <w:p w14:paraId="6D79CD86" w14:textId="14B84DDE"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Doors, windows and metal works: All the doors and windows are to be replaced in wood or</w:t>
          </w:r>
          <w:r w:rsidR="001E452D" w:rsidRPr="0090270A">
            <w:rPr>
              <w:rFonts w:asciiTheme="minorHAnsi" w:hAnsiTheme="minorHAnsi" w:cstheme="minorHAnsi"/>
            </w:rPr>
            <w:t xml:space="preserve"> </w:t>
          </w:r>
          <w:r w:rsidRPr="0090270A">
            <w:rPr>
              <w:rFonts w:asciiTheme="minorHAnsi" w:hAnsiTheme="minorHAnsi" w:cstheme="minorHAnsi"/>
            </w:rPr>
            <w:t>Metallic as stipulated in the B</w:t>
          </w:r>
          <w:r w:rsidR="00797762" w:rsidRPr="0090270A">
            <w:rPr>
              <w:rFonts w:asciiTheme="minorHAnsi" w:hAnsiTheme="minorHAnsi" w:cstheme="minorHAnsi"/>
            </w:rPr>
            <w:t xml:space="preserve">ill of </w:t>
          </w:r>
          <w:r w:rsidRPr="0090270A">
            <w:rPr>
              <w:rFonts w:asciiTheme="minorHAnsi" w:hAnsiTheme="minorHAnsi" w:cstheme="minorHAnsi"/>
            </w:rPr>
            <w:t>Q</w:t>
          </w:r>
          <w:r w:rsidR="00797762" w:rsidRPr="0090270A">
            <w:rPr>
              <w:rFonts w:asciiTheme="minorHAnsi" w:hAnsiTheme="minorHAnsi" w:cstheme="minorHAnsi"/>
            </w:rPr>
            <w:t>uantities</w:t>
          </w:r>
          <w:r w:rsidRPr="0090270A">
            <w:rPr>
              <w:rFonts w:asciiTheme="minorHAnsi" w:hAnsiTheme="minorHAnsi" w:cstheme="minorHAnsi"/>
            </w:rPr>
            <w:t>.</w:t>
          </w:r>
        </w:p>
        <w:p w14:paraId="0B35DE1D" w14:textId="57C48E66" w:rsidR="00797762" w:rsidRPr="0090270A" w:rsidRDefault="00E812BF" w:rsidP="00FF03FF">
          <w:pPr>
            <w:pStyle w:val="ListParagraph"/>
            <w:numPr>
              <w:ilvl w:val="0"/>
              <w:numId w:val="23"/>
            </w:numPr>
            <w:jc w:val="both"/>
            <w:rPr>
              <w:rFonts w:asciiTheme="minorHAnsi" w:hAnsiTheme="minorHAnsi" w:cstheme="minorHAnsi"/>
            </w:rPr>
          </w:pPr>
          <w:r w:rsidRPr="0090270A">
            <w:rPr>
              <w:rFonts w:asciiTheme="minorHAnsi" w:hAnsiTheme="minorHAnsi" w:cstheme="minorHAnsi"/>
            </w:rPr>
            <w:t>Plumbing and Sanitary works: The work consists of restoration of the whole water and sanitation</w:t>
          </w:r>
          <w:r w:rsidR="00AB7DFB" w:rsidRPr="0090270A">
            <w:rPr>
              <w:rFonts w:asciiTheme="minorHAnsi" w:hAnsiTheme="minorHAnsi" w:cstheme="minorHAnsi"/>
            </w:rPr>
            <w:t xml:space="preserve"> / drainage</w:t>
          </w:r>
          <w:r w:rsidRPr="0090270A">
            <w:rPr>
              <w:rFonts w:asciiTheme="minorHAnsi" w:hAnsiTheme="minorHAnsi" w:cstheme="minorHAnsi"/>
            </w:rPr>
            <w:t xml:space="preserve"> system</w:t>
          </w:r>
          <w:r w:rsidR="001E452D" w:rsidRPr="0090270A">
            <w:rPr>
              <w:rFonts w:asciiTheme="minorHAnsi" w:hAnsiTheme="minorHAnsi" w:cstheme="minorHAnsi"/>
            </w:rPr>
            <w:t xml:space="preserve"> </w:t>
          </w:r>
          <w:r w:rsidRPr="0090270A">
            <w:rPr>
              <w:rFonts w:asciiTheme="minorHAnsi" w:hAnsiTheme="minorHAnsi" w:cstheme="minorHAnsi"/>
            </w:rPr>
            <w:t xml:space="preserve">which </w:t>
          </w:r>
          <w:r w:rsidR="00797762" w:rsidRPr="0090270A">
            <w:rPr>
              <w:rFonts w:asciiTheme="minorHAnsi" w:hAnsiTheme="minorHAnsi" w:cstheme="minorHAnsi"/>
            </w:rPr>
            <w:t xml:space="preserve">are </w:t>
          </w:r>
          <w:r w:rsidRPr="0090270A">
            <w:rPr>
              <w:rFonts w:asciiTheme="minorHAnsi" w:hAnsiTheme="minorHAnsi" w:cstheme="minorHAnsi"/>
            </w:rPr>
            <w:t>broken</w:t>
          </w:r>
          <w:r w:rsidR="00797762" w:rsidRPr="0090270A">
            <w:rPr>
              <w:rFonts w:asciiTheme="minorHAnsi" w:hAnsiTheme="minorHAnsi" w:cstheme="minorHAnsi"/>
            </w:rPr>
            <w:t>.</w:t>
          </w:r>
        </w:p>
        <w:p w14:paraId="1247F1EE" w14:textId="3C25A4F3" w:rsidR="001E452D" w:rsidRPr="0090270A" w:rsidRDefault="00E812BF" w:rsidP="00FF03FF">
          <w:pPr>
            <w:pStyle w:val="ListParagraph"/>
            <w:numPr>
              <w:ilvl w:val="0"/>
              <w:numId w:val="23"/>
            </w:numPr>
            <w:jc w:val="both"/>
            <w:rPr>
              <w:rFonts w:asciiTheme="minorHAnsi" w:hAnsiTheme="minorHAnsi" w:cstheme="minorHAnsi"/>
            </w:rPr>
          </w:pPr>
          <w:r w:rsidRPr="0090270A">
            <w:rPr>
              <w:rFonts w:asciiTheme="minorHAnsi" w:hAnsiTheme="minorHAnsi" w:cstheme="minorHAnsi"/>
            </w:rPr>
            <w:t>Air-conditioning works: Nothing does exist within the two building. So new AC system us required for the</w:t>
          </w:r>
          <w:r w:rsidR="001E452D" w:rsidRPr="0090270A">
            <w:rPr>
              <w:rFonts w:asciiTheme="minorHAnsi" w:hAnsiTheme="minorHAnsi" w:cstheme="minorHAnsi"/>
            </w:rPr>
            <w:t xml:space="preserve"> </w:t>
          </w:r>
          <w:r w:rsidRPr="0090270A">
            <w:rPr>
              <w:rFonts w:asciiTheme="minorHAnsi" w:hAnsiTheme="minorHAnsi" w:cstheme="minorHAnsi"/>
            </w:rPr>
            <w:t>two buildings.</w:t>
          </w:r>
        </w:p>
        <w:p w14:paraId="56E06E88" w14:textId="27044646" w:rsidR="001E452D" w:rsidRPr="0090270A" w:rsidRDefault="00E812BF" w:rsidP="00E812BF">
          <w:pPr>
            <w:pStyle w:val="ListParagraph"/>
            <w:numPr>
              <w:ilvl w:val="0"/>
              <w:numId w:val="23"/>
            </w:numPr>
            <w:jc w:val="both"/>
            <w:rPr>
              <w:rFonts w:asciiTheme="minorHAnsi" w:hAnsiTheme="minorHAnsi" w:cstheme="minorHAnsi"/>
            </w:rPr>
          </w:pPr>
          <w:r w:rsidRPr="0090270A">
            <w:rPr>
              <w:rFonts w:asciiTheme="minorHAnsi" w:hAnsiTheme="minorHAnsi" w:cstheme="minorHAnsi"/>
            </w:rPr>
            <w:t>Electric</w:t>
          </w:r>
          <w:r w:rsidR="00AB7DFB" w:rsidRPr="0090270A">
            <w:rPr>
              <w:rFonts w:asciiTheme="minorHAnsi" w:hAnsiTheme="minorHAnsi" w:cstheme="minorHAnsi"/>
            </w:rPr>
            <w:t>al</w:t>
          </w:r>
          <w:r w:rsidRPr="0090270A">
            <w:rPr>
              <w:rFonts w:asciiTheme="minorHAnsi" w:hAnsiTheme="minorHAnsi" w:cstheme="minorHAnsi"/>
            </w:rPr>
            <w:t xml:space="preserve"> installation: </w:t>
          </w:r>
          <w:r w:rsidR="003E48DD" w:rsidRPr="0090270A">
            <w:rPr>
              <w:rFonts w:asciiTheme="minorHAnsi" w:hAnsiTheme="minorHAnsi" w:cstheme="minorHAnsi"/>
            </w:rPr>
            <w:t>In addition to the electrical installation boxes in old wall</w:t>
          </w:r>
          <w:r w:rsidRPr="0090270A">
            <w:rPr>
              <w:rFonts w:asciiTheme="minorHAnsi" w:hAnsiTheme="minorHAnsi" w:cstheme="minorHAnsi"/>
            </w:rPr>
            <w:t>. New installation is required and hooked to the existing network</w:t>
          </w:r>
          <w:r w:rsidR="003E48DD" w:rsidRPr="0090270A">
            <w:rPr>
              <w:rFonts w:asciiTheme="minorHAnsi" w:hAnsiTheme="minorHAnsi" w:cstheme="minorHAnsi"/>
            </w:rPr>
            <w:t>.</w:t>
          </w:r>
        </w:p>
        <w:p w14:paraId="17EDEB51" w14:textId="0C354C2E" w:rsidR="00034F9B" w:rsidRPr="0090270A" w:rsidRDefault="00034F9B" w:rsidP="002050D3">
          <w:pPr>
            <w:jc w:val="both"/>
            <w:rPr>
              <w:rFonts w:asciiTheme="minorHAnsi" w:hAnsiTheme="minorHAnsi" w:cstheme="minorHAnsi"/>
            </w:rPr>
          </w:pPr>
        </w:p>
        <w:p w14:paraId="58D86D46" w14:textId="3A297B44" w:rsidR="005D402F" w:rsidRPr="0090270A" w:rsidRDefault="005D402F" w:rsidP="002050D3">
          <w:pPr>
            <w:jc w:val="both"/>
            <w:rPr>
              <w:rFonts w:asciiTheme="minorHAnsi" w:hAnsiTheme="minorHAnsi" w:cstheme="minorHAnsi"/>
            </w:rPr>
          </w:pPr>
        </w:p>
        <w:p w14:paraId="646AA48F" w14:textId="0350BA8B" w:rsidR="00DA1C0E" w:rsidRPr="0090270A" w:rsidRDefault="00DA1C0E" w:rsidP="002050D3">
          <w:pPr>
            <w:jc w:val="both"/>
            <w:rPr>
              <w:rFonts w:asciiTheme="minorHAnsi" w:hAnsiTheme="minorHAnsi" w:cstheme="minorHAnsi"/>
            </w:rPr>
          </w:pPr>
        </w:p>
        <w:p w14:paraId="4B1126DC" w14:textId="11159E59" w:rsidR="00DA1C0E" w:rsidRPr="0090270A" w:rsidRDefault="00DA1C0E" w:rsidP="002050D3">
          <w:pPr>
            <w:jc w:val="both"/>
            <w:rPr>
              <w:rFonts w:asciiTheme="minorHAnsi" w:hAnsiTheme="minorHAnsi" w:cstheme="minorHAnsi"/>
            </w:rPr>
          </w:pPr>
        </w:p>
        <w:p w14:paraId="056874D5" w14:textId="7C99AE3A" w:rsidR="00345CEC" w:rsidRPr="0090270A" w:rsidRDefault="00345CEC" w:rsidP="002050D3">
          <w:pPr>
            <w:jc w:val="both"/>
            <w:rPr>
              <w:rFonts w:asciiTheme="minorHAnsi" w:hAnsiTheme="minorHAnsi" w:cstheme="minorHAnsi"/>
            </w:rPr>
          </w:pPr>
        </w:p>
        <w:p w14:paraId="45D44062" w14:textId="77777777" w:rsidR="00345CEC" w:rsidRPr="0090270A" w:rsidRDefault="00345CEC" w:rsidP="002050D3">
          <w:pPr>
            <w:jc w:val="both"/>
            <w:rPr>
              <w:rFonts w:asciiTheme="minorHAnsi" w:hAnsiTheme="minorHAnsi" w:cstheme="minorHAnsi"/>
            </w:rPr>
            <w:sectPr w:rsidR="00345CEC" w:rsidRPr="0090270A" w:rsidSect="007F1705">
              <w:pgSz w:w="12240" w:h="15840"/>
              <w:pgMar w:top="1440" w:right="1440" w:bottom="1440" w:left="1440" w:header="720" w:footer="720" w:gutter="0"/>
              <w:pgNumType w:start="1"/>
              <w:cols w:space="720"/>
              <w:titlePg/>
              <w:docGrid w:linePitch="360"/>
            </w:sectPr>
          </w:pPr>
        </w:p>
        <w:p w14:paraId="7D50C273" w14:textId="37642BD3" w:rsidR="00282302" w:rsidRPr="0090270A" w:rsidRDefault="00282302" w:rsidP="00282302">
          <w:pPr>
            <w:pStyle w:val="Heading1"/>
            <w:rPr>
              <w:rFonts w:asciiTheme="minorHAnsi" w:hAnsiTheme="minorHAnsi" w:cstheme="minorHAnsi"/>
            </w:rPr>
          </w:pPr>
          <w:bookmarkStart w:id="3" w:name="_Toc37847039"/>
          <w:r w:rsidRPr="0090270A">
            <w:rPr>
              <w:rFonts w:asciiTheme="minorHAnsi" w:hAnsiTheme="minorHAnsi" w:cstheme="minorHAnsi"/>
            </w:rPr>
            <w:lastRenderedPageBreak/>
            <w:t>PROJECT GANNT CHART</w:t>
          </w:r>
          <w:bookmarkEnd w:id="3"/>
        </w:p>
        <w:p w14:paraId="53412CFE" w14:textId="223C839B" w:rsidR="008F59EC" w:rsidRPr="0090270A" w:rsidRDefault="00282302" w:rsidP="00282302">
          <w:pPr>
            <w:jc w:val="both"/>
            <w:rPr>
              <w:rFonts w:asciiTheme="minorHAnsi" w:hAnsiTheme="minorHAnsi" w:cstheme="minorHAnsi"/>
            </w:rPr>
          </w:pPr>
          <w:r w:rsidRPr="0090270A">
            <w:rPr>
              <w:rFonts w:asciiTheme="minorHAnsi" w:hAnsiTheme="minorHAnsi" w:cstheme="minorHAnsi"/>
            </w:rPr>
            <w:t xml:space="preserve">The project Gannt chart is shown </w:t>
          </w:r>
          <w:r w:rsidR="00345CEC" w:rsidRPr="0090270A">
            <w:rPr>
              <w:rFonts w:asciiTheme="minorHAnsi" w:hAnsiTheme="minorHAnsi" w:cstheme="minorHAnsi"/>
            </w:rPr>
            <w:t>o</w:t>
          </w:r>
          <w:r w:rsidRPr="0090270A">
            <w:rPr>
              <w:rFonts w:asciiTheme="minorHAnsi" w:hAnsiTheme="minorHAnsi" w:cstheme="minorHAnsi"/>
            </w:rPr>
            <w:t xml:space="preserve">n </w:t>
          </w:r>
          <w:r w:rsidR="00345CEC" w:rsidRPr="0090270A">
            <w:rPr>
              <w:rFonts w:asciiTheme="minorHAnsi" w:hAnsiTheme="minorHAnsi" w:cstheme="minorHAnsi"/>
            </w:rPr>
            <w:fldChar w:fldCharType="begin"/>
          </w:r>
          <w:r w:rsidR="00345CEC" w:rsidRPr="0090270A">
            <w:rPr>
              <w:rFonts w:asciiTheme="minorHAnsi" w:hAnsiTheme="minorHAnsi" w:cstheme="minorHAnsi"/>
            </w:rPr>
            <w:instrText xml:space="preserve"> REF _Ref37846404 \h </w:instrText>
          </w:r>
          <w:r w:rsidR="00345CEC" w:rsidRPr="0090270A">
            <w:rPr>
              <w:rFonts w:asciiTheme="minorHAnsi" w:hAnsiTheme="minorHAnsi" w:cstheme="minorHAnsi"/>
            </w:rPr>
          </w:r>
          <w:r w:rsidR="0090270A">
            <w:rPr>
              <w:rFonts w:asciiTheme="minorHAnsi" w:hAnsiTheme="minorHAnsi" w:cstheme="minorHAnsi"/>
            </w:rPr>
            <w:instrText xml:space="preserve"> \* MERGEFORMAT </w:instrText>
          </w:r>
          <w:r w:rsidR="00345CEC" w:rsidRPr="0090270A">
            <w:rPr>
              <w:rFonts w:asciiTheme="minorHAnsi" w:hAnsiTheme="minorHAnsi" w:cstheme="minorHAnsi"/>
            </w:rPr>
            <w:fldChar w:fldCharType="separate"/>
          </w:r>
          <w:r w:rsidR="00E5136E" w:rsidRPr="0090270A">
            <w:rPr>
              <w:rFonts w:asciiTheme="minorHAnsi" w:hAnsiTheme="minorHAnsi" w:cstheme="minorHAnsi"/>
            </w:rPr>
            <w:t xml:space="preserve">Figure </w:t>
          </w:r>
          <w:r w:rsidR="00E5136E" w:rsidRPr="0090270A">
            <w:rPr>
              <w:rFonts w:asciiTheme="minorHAnsi" w:hAnsiTheme="minorHAnsi" w:cstheme="minorHAnsi"/>
              <w:noProof/>
            </w:rPr>
            <w:t>1</w:t>
          </w:r>
          <w:r w:rsidR="00345CEC" w:rsidRPr="0090270A">
            <w:rPr>
              <w:rFonts w:asciiTheme="minorHAnsi" w:hAnsiTheme="minorHAnsi" w:cstheme="minorHAnsi"/>
            </w:rPr>
            <w:fldChar w:fldCharType="end"/>
          </w:r>
          <w:r w:rsidR="00345CEC" w:rsidRPr="0090270A">
            <w:rPr>
              <w:rFonts w:asciiTheme="minorHAnsi" w:hAnsiTheme="minorHAnsi" w:cstheme="minorHAnsi"/>
            </w:rPr>
            <w:t xml:space="preserve"> and </w:t>
          </w:r>
          <w:r w:rsidR="00345CEC" w:rsidRPr="0090270A">
            <w:rPr>
              <w:rFonts w:asciiTheme="minorHAnsi" w:hAnsiTheme="minorHAnsi" w:cstheme="minorHAnsi"/>
            </w:rPr>
            <w:fldChar w:fldCharType="begin"/>
          </w:r>
          <w:r w:rsidR="00345CEC" w:rsidRPr="0090270A">
            <w:rPr>
              <w:rFonts w:asciiTheme="minorHAnsi" w:hAnsiTheme="minorHAnsi" w:cstheme="minorHAnsi"/>
            </w:rPr>
            <w:instrText xml:space="preserve"> REF _Ref37846410 \h </w:instrText>
          </w:r>
          <w:r w:rsidR="00345CEC" w:rsidRPr="0090270A">
            <w:rPr>
              <w:rFonts w:asciiTheme="minorHAnsi" w:hAnsiTheme="minorHAnsi" w:cstheme="minorHAnsi"/>
            </w:rPr>
          </w:r>
          <w:r w:rsidR="0090270A">
            <w:rPr>
              <w:rFonts w:asciiTheme="minorHAnsi" w:hAnsiTheme="minorHAnsi" w:cstheme="minorHAnsi"/>
            </w:rPr>
            <w:instrText xml:space="preserve"> \* MERGEFORMAT </w:instrText>
          </w:r>
          <w:r w:rsidR="00345CEC" w:rsidRPr="0090270A">
            <w:rPr>
              <w:rFonts w:asciiTheme="minorHAnsi" w:hAnsiTheme="minorHAnsi" w:cstheme="minorHAnsi"/>
            </w:rPr>
            <w:fldChar w:fldCharType="separate"/>
          </w:r>
          <w:r w:rsidR="00E5136E" w:rsidRPr="0090270A">
            <w:rPr>
              <w:rFonts w:asciiTheme="minorHAnsi" w:hAnsiTheme="minorHAnsi" w:cstheme="minorHAnsi"/>
            </w:rPr>
            <w:t xml:space="preserve">Figure </w:t>
          </w:r>
          <w:r w:rsidR="00E5136E" w:rsidRPr="0090270A">
            <w:rPr>
              <w:rFonts w:asciiTheme="minorHAnsi" w:hAnsiTheme="minorHAnsi" w:cstheme="minorHAnsi"/>
              <w:noProof/>
            </w:rPr>
            <w:t>2</w:t>
          </w:r>
          <w:r w:rsidR="00345CEC" w:rsidRPr="0090270A">
            <w:rPr>
              <w:rFonts w:asciiTheme="minorHAnsi" w:hAnsiTheme="minorHAnsi" w:cstheme="minorHAnsi"/>
            </w:rPr>
            <w:fldChar w:fldCharType="end"/>
          </w:r>
          <w:r w:rsidR="00345CEC" w:rsidRPr="0090270A">
            <w:rPr>
              <w:rFonts w:asciiTheme="minorHAnsi" w:hAnsiTheme="minorHAnsi" w:cstheme="minorHAnsi"/>
            </w:rPr>
            <w:t xml:space="preserve"> </w:t>
          </w:r>
          <w:r w:rsidRPr="0090270A">
            <w:rPr>
              <w:rFonts w:asciiTheme="minorHAnsi" w:hAnsiTheme="minorHAnsi" w:cstheme="minorHAnsi"/>
            </w:rPr>
            <w:t>bel</w:t>
          </w:r>
          <w:r w:rsidR="008F59EC" w:rsidRPr="0090270A">
            <w:rPr>
              <w:rFonts w:asciiTheme="minorHAnsi" w:hAnsiTheme="minorHAnsi" w:cstheme="minorHAnsi"/>
            </w:rPr>
            <w:t>ow</w:t>
          </w:r>
          <w:r w:rsidR="00345CEC" w:rsidRPr="0090270A">
            <w:rPr>
              <w:rFonts w:asciiTheme="minorHAnsi" w:hAnsiTheme="minorHAnsi" w:cstheme="minorHAnsi"/>
            </w:rPr>
            <w:t>.</w:t>
          </w:r>
        </w:p>
        <w:p w14:paraId="75E36CD4" w14:textId="3FC62328" w:rsidR="004B0112" w:rsidRPr="0090270A" w:rsidRDefault="00345CEC" w:rsidP="002050D3">
          <w:pPr>
            <w:jc w:val="both"/>
            <w:rPr>
              <w:rFonts w:asciiTheme="minorHAnsi" w:hAnsiTheme="minorHAnsi" w:cstheme="minorHAnsi"/>
            </w:rPr>
          </w:pPr>
          <w:bookmarkStart w:id="4" w:name="_GoBack"/>
          <w:r w:rsidRPr="0090270A">
            <w:rPr>
              <w:rFonts w:asciiTheme="minorHAnsi" w:hAnsiTheme="minorHAnsi" w:cstheme="minorHAnsi"/>
              <w:noProof/>
            </w:rPr>
            <w:drawing>
              <wp:inline distT="0" distB="0" distL="0" distR="0" wp14:anchorId="124F376A" wp14:editId="61DB317C">
                <wp:extent cx="8229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4791075"/>
                        </a:xfrm>
                        <a:prstGeom prst="rect">
                          <a:avLst/>
                        </a:prstGeom>
                        <a:noFill/>
                        <a:ln>
                          <a:noFill/>
                        </a:ln>
                      </pic:spPr>
                    </pic:pic>
                  </a:graphicData>
                </a:graphic>
              </wp:inline>
            </w:drawing>
          </w:r>
          <w:bookmarkEnd w:id="4"/>
        </w:p>
        <w:p w14:paraId="280E0819" w14:textId="5E304174" w:rsidR="004B0112" w:rsidRPr="0090270A" w:rsidRDefault="00345CEC" w:rsidP="00345CEC">
          <w:pPr>
            <w:pStyle w:val="Caption"/>
            <w:rPr>
              <w:rFonts w:asciiTheme="minorHAnsi" w:hAnsiTheme="minorHAnsi" w:cstheme="minorHAnsi"/>
            </w:rPr>
          </w:pPr>
          <w:bookmarkStart w:id="5" w:name="_Ref37846404"/>
          <w:bookmarkStart w:id="6" w:name="_Toc37847052"/>
          <w:r w:rsidRPr="0090270A">
            <w:rPr>
              <w:rFonts w:asciiTheme="minorHAnsi" w:hAnsiTheme="minorHAnsi" w:cstheme="minorHAnsi"/>
            </w:rPr>
            <w:t xml:space="preserve">Figure </w:t>
          </w:r>
          <w:r w:rsidR="00323FCC" w:rsidRPr="0090270A">
            <w:rPr>
              <w:rFonts w:asciiTheme="minorHAnsi" w:hAnsiTheme="minorHAnsi" w:cstheme="minorHAnsi"/>
            </w:rPr>
            <w:fldChar w:fldCharType="begin"/>
          </w:r>
          <w:r w:rsidR="00323FCC" w:rsidRPr="0090270A">
            <w:rPr>
              <w:rFonts w:asciiTheme="minorHAnsi" w:hAnsiTheme="minorHAnsi" w:cstheme="minorHAnsi"/>
            </w:rPr>
            <w:instrText xml:space="preserve"> SEQ Figure \* ARABIC </w:instrText>
          </w:r>
          <w:r w:rsidR="00323FCC" w:rsidRPr="0090270A">
            <w:rPr>
              <w:rFonts w:asciiTheme="minorHAnsi" w:hAnsiTheme="minorHAnsi" w:cstheme="minorHAnsi"/>
            </w:rPr>
            <w:fldChar w:fldCharType="separate"/>
          </w:r>
          <w:r w:rsidR="00E5136E" w:rsidRPr="0090270A">
            <w:rPr>
              <w:rFonts w:asciiTheme="minorHAnsi" w:hAnsiTheme="minorHAnsi" w:cstheme="minorHAnsi"/>
              <w:noProof/>
            </w:rPr>
            <w:t>1</w:t>
          </w:r>
          <w:r w:rsidR="00323FCC" w:rsidRPr="0090270A">
            <w:rPr>
              <w:rFonts w:asciiTheme="minorHAnsi" w:hAnsiTheme="minorHAnsi" w:cstheme="minorHAnsi"/>
              <w:noProof/>
            </w:rPr>
            <w:fldChar w:fldCharType="end"/>
          </w:r>
          <w:bookmarkEnd w:id="5"/>
          <w:r w:rsidRPr="0090270A">
            <w:rPr>
              <w:rFonts w:asciiTheme="minorHAnsi" w:hAnsiTheme="minorHAnsi" w:cstheme="minorHAnsi"/>
            </w:rPr>
            <w:t>. Estimated Task and Gantt Chart for Alfa Belgore Rehabilitation Project.</w:t>
          </w:r>
          <w:bookmarkEnd w:id="6"/>
        </w:p>
        <w:p w14:paraId="788C9C18" w14:textId="5D1D3756" w:rsidR="004B0112" w:rsidRPr="0090270A" w:rsidRDefault="004B0112" w:rsidP="002050D3">
          <w:pPr>
            <w:jc w:val="both"/>
            <w:rPr>
              <w:rFonts w:asciiTheme="minorHAnsi" w:hAnsiTheme="minorHAnsi" w:cstheme="minorHAnsi"/>
            </w:rPr>
          </w:pPr>
        </w:p>
        <w:p w14:paraId="44E0CF4F" w14:textId="1BD0458A" w:rsidR="004B0112" w:rsidRPr="0090270A" w:rsidRDefault="00345CEC" w:rsidP="002050D3">
          <w:pPr>
            <w:jc w:val="both"/>
            <w:rPr>
              <w:rFonts w:asciiTheme="minorHAnsi" w:hAnsiTheme="minorHAnsi" w:cstheme="minorHAnsi"/>
            </w:rPr>
          </w:pPr>
          <w:r w:rsidRPr="0090270A">
            <w:rPr>
              <w:rFonts w:asciiTheme="minorHAnsi" w:hAnsiTheme="minorHAnsi" w:cstheme="minorHAnsi"/>
              <w:noProof/>
            </w:rPr>
            <w:drawing>
              <wp:inline distT="0" distB="0" distL="0" distR="0" wp14:anchorId="636457C9" wp14:editId="4824D386">
                <wp:extent cx="8229600" cy="505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057775"/>
                        </a:xfrm>
                        <a:prstGeom prst="rect">
                          <a:avLst/>
                        </a:prstGeom>
                        <a:noFill/>
                        <a:ln>
                          <a:noFill/>
                        </a:ln>
                      </pic:spPr>
                    </pic:pic>
                  </a:graphicData>
                </a:graphic>
              </wp:inline>
            </w:drawing>
          </w:r>
        </w:p>
        <w:p w14:paraId="4DB8BFEC" w14:textId="7E7966AE" w:rsidR="004B0112" w:rsidRPr="0090270A" w:rsidRDefault="00345CEC" w:rsidP="00345CEC">
          <w:pPr>
            <w:pStyle w:val="Caption"/>
            <w:rPr>
              <w:rFonts w:asciiTheme="minorHAnsi" w:hAnsiTheme="minorHAnsi" w:cstheme="minorHAnsi"/>
            </w:rPr>
          </w:pPr>
          <w:bookmarkStart w:id="7" w:name="_Ref37846410"/>
          <w:bookmarkStart w:id="8" w:name="_Toc37847053"/>
          <w:r w:rsidRPr="0090270A">
            <w:rPr>
              <w:rFonts w:asciiTheme="minorHAnsi" w:hAnsiTheme="minorHAnsi" w:cstheme="minorHAnsi"/>
            </w:rPr>
            <w:t xml:space="preserve">Figure </w:t>
          </w:r>
          <w:r w:rsidR="00323FCC" w:rsidRPr="0090270A">
            <w:rPr>
              <w:rFonts w:asciiTheme="minorHAnsi" w:hAnsiTheme="minorHAnsi" w:cstheme="minorHAnsi"/>
            </w:rPr>
            <w:fldChar w:fldCharType="begin"/>
          </w:r>
          <w:r w:rsidR="00323FCC" w:rsidRPr="0090270A">
            <w:rPr>
              <w:rFonts w:asciiTheme="minorHAnsi" w:hAnsiTheme="minorHAnsi" w:cstheme="minorHAnsi"/>
            </w:rPr>
            <w:instrText xml:space="preserve"> SEQ Figure \* ARABIC </w:instrText>
          </w:r>
          <w:r w:rsidR="00323FCC" w:rsidRPr="0090270A">
            <w:rPr>
              <w:rFonts w:asciiTheme="minorHAnsi" w:hAnsiTheme="minorHAnsi" w:cstheme="minorHAnsi"/>
            </w:rPr>
            <w:fldChar w:fldCharType="separate"/>
          </w:r>
          <w:r w:rsidR="00E5136E" w:rsidRPr="0090270A">
            <w:rPr>
              <w:rFonts w:asciiTheme="minorHAnsi" w:hAnsiTheme="minorHAnsi" w:cstheme="minorHAnsi"/>
              <w:noProof/>
            </w:rPr>
            <w:t>2</w:t>
          </w:r>
          <w:r w:rsidR="00323FCC" w:rsidRPr="0090270A">
            <w:rPr>
              <w:rFonts w:asciiTheme="minorHAnsi" w:hAnsiTheme="minorHAnsi" w:cstheme="minorHAnsi"/>
              <w:noProof/>
            </w:rPr>
            <w:fldChar w:fldCharType="end"/>
          </w:r>
          <w:bookmarkEnd w:id="7"/>
          <w:r w:rsidRPr="0090270A">
            <w:rPr>
              <w:rFonts w:asciiTheme="minorHAnsi" w:hAnsiTheme="minorHAnsi" w:cstheme="minorHAnsi"/>
            </w:rPr>
            <w:t>. Gantt Chart for Alfa Belgore Rehabilitation Project.</w:t>
          </w:r>
          <w:bookmarkEnd w:id="8"/>
        </w:p>
        <w:p w14:paraId="1D85A313" w14:textId="59947D3D" w:rsidR="004B0112" w:rsidRPr="0090270A" w:rsidRDefault="004B0112" w:rsidP="002050D3">
          <w:pPr>
            <w:jc w:val="both"/>
            <w:rPr>
              <w:rFonts w:asciiTheme="minorHAnsi" w:hAnsiTheme="minorHAnsi" w:cstheme="minorHAnsi"/>
            </w:rPr>
          </w:pPr>
        </w:p>
        <w:p w14:paraId="3B7B26CB" w14:textId="77777777" w:rsidR="00345CEC" w:rsidRPr="0090270A" w:rsidRDefault="00345CEC" w:rsidP="002050D3">
          <w:pPr>
            <w:jc w:val="both"/>
            <w:rPr>
              <w:rFonts w:asciiTheme="minorHAnsi" w:hAnsiTheme="minorHAnsi" w:cstheme="minorHAnsi"/>
            </w:rPr>
            <w:sectPr w:rsidR="00345CEC" w:rsidRPr="0090270A" w:rsidSect="008219DB">
              <w:pgSz w:w="15840" w:h="12240" w:orient="landscape"/>
              <w:pgMar w:top="1440" w:right="1440" w:bottom="1440" w:left="1440" w:header="720" w:footer="720" w:gutter="0"/>
              <w:cols w:space="720"/>
              <w:titlePg/>
              <w:docGrid w:linePitch="360"/>
            </w:sectPr>
          </w:pPr>
        </w:p>
        <w:p w14:paraId="1A398C18" w14:textId="62D90D0C" w:rsidR="004B0112" w:rsidRPr="0090270A" w:rsidRDefault="004B0112" w:rsidP="002050D3">
          <w:pPr>
            <w:jc w:val="both"/>
            <w:rPr>
              <w:rFonts w:asciiTheme="minorHAnsi" w:hAnsiTheme="minorHAnsi" w:cstheme="minorHAnsi"/>
            </w:rPr>
          </w:pPr>
        </w:p>
        <w:p w14:paraId="07CEDE31" w14:textId="6E603075" w:rsidR="00282302" w:rsidRPr="0090270A" w:rsidRDefault="00282302" w:rsidP="00282302">
          <w:pPr>
            <w:pStyle w:val="Heading1"/>
            <w:rPr>
              <w:rFonts w:asciiTheme="minorHAnsi" w:hAnsiTheme="minorHAnsi" w:cstheme="minorHAnsi"/>
            </w:rPr>
          </w:pPr>
          <w:bookmarkStart w:id="9" w:name="_Toc37847040"/>
          <w:r w:rsidRPr="0090270A">
            <w:rPr>
              <w:rFonts w:asciiTheme="minorHAnsi" w:hAnsiTheme="minorHAnsi" w:cstheme="minorHAnsi"/>
            </w:rPr>
            <w:t>HUMAN RESOURCES AND PROJECT TEAM</w:t>
          </w:r>
          <w:bookmarkEnd w:id="9"/>
        </w:p>
        <w:p w14:paraId="60D5A89D" w14:textId="657A4571" w:rsidR="00282302" w:rsidRPr="0090270A" w:rsidRDefault="00282302" w:rsidP="00282302">
          <w:pPr>
            <w:jc w:val="both"/>
            <w:rPr>
              <w:rFonts w:asciiTheme="minorHAnsi" w:hAnsiTheme="minorHAnsi" w:cstheme="minorHAnsi"/>
            </w:rPr>
          </w:pPr>
          <w:r w:rsidRPr="0090270A">
            <w:rPr>
              <w:rFonts w:asciiTheme="minorHAnsi" w:hAnsiTheme="minorHAnsi" w:cstheme="minorHAnsi"/>
            </w:rPr>
            <w:t>The list of human resources needed and the project team with lead consultant includes the following:</w:t>
          </w:r>
        </w:p>
        <w:p w14:paraId="5787C220" w14:textId="6C52F95F" w:rsidR="0031015E" w:rsidRPr="0090270A" w:rsidRDefault="0031015E"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Project Manager</w:t>
          </w:r>
        </w:p>
        <w:p w14:paraId="09331A25" w14:textId="50859D7A" w:rsidR="0076203B" w:rsidRPr="0090270A" w:rsidRDefault="0076203B"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Architect</w:t>
          </w:r>
          <w:r w:rsidR="0031015E" w:rsidRPr="0090270A">
            <w:rPr>
              <w:rFonts w:asciiTheme="minorHAnsi" w:hAnsiTheme="minorHAnsi" w:cstheme="minorHAnsi"/>
            </w:rPr>
            <w:t xml:space="preserve"> – Lead Consultant</w:t>
          </w:r>
        </w:p>
        <w:p w14:paraId="1268C867" w14:textId="65B20630" w:rsidR="0031015E" w:rsidRPr="0090270A" w:rsidRDefault="0031015E"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Design Engineer</w:t>
          </w:r>
        </w:p>
        <w:p w14:paraId="403C0ADA" w14:textId="6E58EE59" w:rsidR="0076203B" w:rsidRPr="0090270A" w:rsidRDefault="0076203B"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Civil Engineer</w:t>
          </w:r>
        </w:p>
        <w:p w14:paraId="64BCBD9F" w14:textId="5C4AA8D8" w:rsidR="00B508E8" w:rsidRPr="0090270A" w:rsidRDefault="00B508E8"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Electrical Engineer</w:t>
          </w:r>
        </w:p>
        <w:p w14:paraId="7DFA2000" w14:textId="283F0593" w:rsidR="0076203B" w:rsidRPr="0090270A" w:rsidRDefault="0076203B"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Structural Engineer</w:t>
          </w:r>
        </w:p>
        <w:p w14:paraId="14C599F8" w14:textId="6C305398" w:rsidR="0076203B" w:rsidRPr="0090270A" w:rsidRDefault="00635233"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Quantity Surveyor</w:t>
          </w:r>
        </w:p>
        <w:p w14:paraId="1503E7AE" w14:textId="2611F40E" w:rsidR="00635233" w:rsidRPr="0090270A" w:rsidRDefault="0031015E"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Geotechnical</w:t>
          </w:r>
          <w:r w:rsidR="00635233" w:rsidRPr="0090270A">
            <w:rPr>
              <w:rFonts w:asciiTheme="minorHAnsi" w:hAnsiTheme="minorHAnsi" w:cstheme="minorHAnsi"/>
            </w:rPr>
            <w:t xml:space="preserve"> Engineer</w:t>
          </w:r>
        </w:p>
        <w:p w14:paraId="6EA32AE6" w14:textId="1DFC17DE" w:rsidR="009367B7" w:rsidRPr="0090270A" w:rsidRDefault="009367B7"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 xml:space="preserve">Construction </w:t>
          </w:r>
          <w:r w:rsidR="004C5049" w:rsidRPr="0090270A">
            <w:rPr>
              <w:rFonts w:asciiTheme="minorHAnsi" w:hAnsiTheme="minorHAnsi" w:cstheme="minorHAnsi"/>
            </w:rPr>
            <w:t>M</w:t>
          </w:r>
          <w:r w:rsidRPr="0090270A">
            <w:rPr>
              <w:rFonts w:asciiTheme="minorHAnsi" w:hAnsiTheme="minorHAnsi" w:cstheme="minorHAnsi"/>
            </w:rPr>
            <w:t>anager</w:t>
          </w:r>
        </w:p>
        <w:p w14:paraId="581367BF" w14:textId="6B2C5452" w:rsidR="004C5049" w:rsidRPr="0090270A" w:rsidRDefault="004C5049"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Mechanical Engineer</w:t>
          </w:r>
        </w:p>
        <w:p w14:paraId="1EABC23B" w14:textId="1B27EF71" w:rsidR="004C5049" w:rsidRPr="0090270A" w:rsidRDefault="004C5049"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Social / Environmental Specialist</w:t>
          </w:r>
        </w:p>
        <w:p w14:paraId="66199286" w14:textId="69AED238" w:rsidR="004C5049" w:rsidRPr="0090270A" w:rsidRDefault="004C5049" w:rsidP="0076203B">
          <w:pPr>
            <w:pStyle w:val="ListParagraph"/>
            <w:numPr>
              <w:ilvl w:val="0"/>
              <w:numId w:val="24"/>
            </w:numPr>
            <w:jc w:val="both"/>
            <w:rPr>
              <w:rFonts w:asciiTheme="minorHAnsi" w:hAnsiTheme="minorHAnsi" w:cstheme="minorHAnsi"/>
            </w:rPr>
          </w:pPr>
          <w:r w:rsidRPr="0090270A">
            <w:rPr>
              <w:rFonts w:asciiTheme="minorHAnsi" w:hAnsiTheme="minorHAnsi" w:cstheme="minorHAnsi"/>
            </w:rPr>
            <w:t>Site Engineer</w:t>
          </w:r>
        </w:p>
        <w:p w14:paraId="2DF5AE5B" w14:textId="1EC6F2FE" w:rsidR="00EE6982" w:rsidRPr="0090270A" w:rsidRDefault="00EE6982" w:rsidP="002050D3">
          <w:pPr>
            <w:jc w:val="both"/>
            <w:rPr>
              <w:rFonts w:asciiTheme="minorHAnsi" w:hAnsiTheme="minorHAnsi" w:cstheme="minorHAnsi"/>
            </w:rPr>
          </w:pPr>
        </w:p>
        <w:p w14:paraId="2F101B05" w14:textId="25345879" w:rsidR="002F13BD" w:rsidRPr="0090270A" w:rsidRDefault="002F13BD" w:rsidP="002F13BD">
          <w:pPr>
            <w:pStyle w:val="Heading1"/>
            <w:rPr>
              <w:rFonts w:asciiTheme="minorHAnsi" w:hAnsiTheme="minorHAnsi" w:cstheme="minorHAnsi"/>
            </w:rPr>
          </w:pPr>
          <w:bookmarkStart w:id="10" w:name="_Toc37847041"/>
          <w:r w:rsidRPr="0090270A">
            <w:rPr>
              <w:rFonts w:asciiTheme="minorHAnsi" w:hAnsiTheme="minorHAnsi" w:cstheme="minorHAnsi"/>
            </w:rPr>
            <w:t>SITE SECUREMENT</w:t>
          </w:r>
          <w:bookmarkEnd w:id="10"/>
        </w:p>
        <w:p w14:paraId="46C78CA0" w14:textId="28FA2951" w:rsidR="00282302" w:rsidRPr="0090270A" w:rsidRDefault="002F13BD" w:rsidP="002F13BD">
          <w:pPr>
            <w:jc w:val="both"/>
            <w:rPr>
              <w:rFonts w:asciiTheme="minorHAnsi" w:hAnsiTheme="minorHAnsi" w:cstheme="minorHAnsi"/>
            </w:rPr>
          </w:pPr>
          <w:r w:rsidRPr="0090270A">
            <w:rPr>
              <w:rFonts w:asciiTheme="minorHAnsi" w:hAnsiTheme="minorHAnsi" w:cstheme="minorHAnsi"/>
            </w:rPr>
            <w:t xml:space="preserve">The site </w:t>
          </w:r>
          <w:r w:rsidR="00282302" w:rsidRPr="0090270A">
            <w:rPr>
              <w:rFonts w:asciiTheme="minorHAnsi" w:hAnsiTheme="minorHAnsi" w:cstheme="minorHAnsi"/>
            </w:rPr>
            <w:t>was secured to prevent cases of theft of construction materials in store during preparation and construction.</w:t>
          </w:r>
          <w:r w:rsidR="009F6744" w:rsidRPr="0090270A">
            <w:rPr>
              <w:rFonts w:asciiTheme="minorHAnsi" w:hAnsiTheme="minorHAnsi" w:cstheme="minorHAnsi"/>
            </w:rPr>
            <w:t xml:space="preserve"> It is also required to monitor the movement of personnel and construction workers in and out of the construction site.</w:t>
          </w:r>
        </w:p>
        <w:p w14:paraId="7236C4D1" w14:textId="77777777" w:rsidR="00DA1C0E" w:rsidRPr="0090270A" w:rsidRDefault="00DA1C0E" w:rsidP="002F13BD">
          <w:pPr>
            <w:jc w:val="both"/>
            <w:rPr>
              <w:rFonts w:asciiTheme="minorHAnsi" w:hAnsiTheme="minorHAnsi" w:cstheme="minorHAnsi"/>
            </w:rPr>
          </w:pPr>
        </w:p>
        <w:p w14:paraId="40641CF4" w14:textId="07C26BCF" w:rsidR="002F13BD" w:rsidRPr="0090270A" w:rsidRDefault="002F13BD" w:rsidP="002F13BD">
          <w:pPr>
            <w:pStyle w:val="Heading1"/>
            <w:rPr>
              <w:rFonts w:asciiTheme="minorHAnsi" w:hAnsiTheme="minorHAnsi" w:cstheme="minorHAnsi"/>
            </w:rPr>
          </w:pPr>
          <w:bookmarkStart w:id="11" w:name="_Toc37847042"/>
          <w:r w:rsidRPr="0090270A">
            <w:rPr>
              <w:rFonts w:asciiTheme="minorHAnsi" w:hAnsiTheme="minorHAnsi" w:cstheme="minorHAnsi"/>
            </w:rPr>
            <w:t>BEME DEVELOPMENT</w:t>
          </w:r>
          <w:bookmarkEnd w:id="11"/>
        </w:p>
        <w:p w14:paraId="64341741" w14:textId="1A1FC9DA" w:rsidR="002F13BD" w:rsidRPr="0090270A" w:rsidRDefault="002F13BD" w:rsidP="002F13BD">
          <w:pPr>
            <w:jc w:val="both"/>
            <w:rPr>
              <w:rFonts w:asciiTheme="minorHAnsi" w:hAnsiTheme="minorHAnsi" w:cstheme="minorHAnsi"/>
            </w:rPr>
          </w:pPr>
          <w:r w:rsidRPr="0090270A">
            <w:rPr>
              <w:rFonts w:asciiTheme="minorHAnsi" w:hAnsiTheme="minorHAnsi" w:cstheme="minorHAnsi"/>
            </w:rPr>
            <w:t>Development of BEME for the project by lump sum projections including:</w:t>
          </w:r>
        </w:p>
        <w:p w14:paraId="3CDAB507" w14:textId="77777777" w:rsidR="002F13BD" w:rsidRPr="0090270A" w:rsidRDefault="002F13BD" w:rsidP="002F13BD">
          <w:pPr>
            <w:pStyle w:val="ListParagraph"/>
            <w:numPr>
              <w:ilvl w:val="0"/>
              <w:numId w:val="20"/>
            </w:numPr>
            <w:jc w:val="both"/>
            <w:rPr>
              <w:rFonts w:asciiTheme="minorHAnsi" w:hAnsiTheme="minorHAnsi" w:cstheme="minorHAnsi"/>
            </w:rPr>
          </w:pPr>
          <w:r w:rsidRPr="0090270A">
            <w:rPr>
              <w:rFonts w:asciiTheme="minorHAnsi" w:hAnsiTheme="minorHAnsi" w:cstheme="minorHAnsi"/>
            </w:rPr>
            <w:t xml:space="preserve">10% of the total estimated cost (tec) as miscellaneous, </w:t>
          </w:r>
        </w:p>
        <w:p w14:paraId="4718A9A1" w14:textId="77777777" w:rsidR="002F13BD" w:rsidRPr="0090270A" w:rsidRDefault="002F13BD" w:rsidP="002F13BD">
          <w:pPr>
            <w:pStyle w:val="ListParagraph"/>
            <w:numPr>
              <w:ilvl w:val="0"/>
              <w:numId w:val="20"/>
            </w:numPr>
            <w:jc w:val="both"/>
            <w:rPr>
              <w:rFonts w:asciiTheme="minorHAnsi" w:hAnsiTheme="minorHAnsi" w:cstheme="minorHAnsi"/>
            </w:rPr>
          </w:pPr>
          <w:r w:rsidRPr="0090270A">
            <w:rPr>
              <w:rFonts w:asciiTheme="minorHAnsi" w:hAnsiTheme="minorHAnsi" w:cstheme="minorHAnsi"/>
            </w:rPr>
            <w:t xml:space="preserve">15% tech as consultancy fee, </w:t>
          </w:r>
        </w:p>
        <w:p w14:paraId="14EAF27D" w14:textId="77777777" w:rsidR="002F13BD" w:rsidRPr="0090270A" w:rsidRDefault="002F13BD" w:rsidP="002F13BD">
          <w:pPr>
            <w:pStyle w:val="ListParagraph"/>
            <w:numPr>
              <w:ilvl w:val="0"/>
              <w:numId w:val="20"/>
            </w:numPr>
            <w:jc w:val="both"/>
            <w:rPr>
              <w:rFonts w:asciiTheme="minorHAnsi" w:hAnsiTheme="minorHAnsi" w:cstheme="minorHAnsi"/>
            </w:rPr>
          </w:pPr>
          <w:r w:rsidRPr="0090270A">
            <w:rPr>
              <w:rFonts w:asciiTheme="minorHAnsi" w:hAnsiTheme="minorHAnsi" w:cstheme="minorHAnsi"/>
            </w:rPr>
            <w:t xml:space="preserve">5% tec for site preparations and clearing after completion, </w:t>
          </w:r>
        </w:p>
        <w:p w14:paraId="11C48EF9" w14:textId="77777777" w:rsidR="002F13BD" w:rsidRPr="0090270A" w:rsidRDefault="002F13BD" w:rsidP="002F13BD">
          <w:pPr>
            <w:pStyle w:val="ListParagraph"/>
            <w:numPr>
              <w:ilvl w:val="0"/>
              <w:numId w:val="20"/>
            </w:numPr>
            <w:jc w:val="both"/>
            <w:rPr>
              <w:rFonts w:asciiTheme="minorHAnsi" w:hAnsiTheme="minorHAnsi" w:cstheme="minorHAnsi"/>
            </w:rPr>
          </w:pPr>
          <w:r w:rsidRPr="0090270A">
            <w:rPr>
              <w:rFonts w:asciiTheme="minorHAnsi" w:hAnsiTheme="minorHAnsi" w:cstheme="minorHAnsi"/>
            </w:rPr>
            <w:t xml:space="preserve">12% of tec for transport cost, </w:t>
          </w:r>
        </w:p>
        <w:p w14:paraId="2A2DF6DC" w14:textId="1353C324" w:rsidR="002F13BD" w:rsidRPr="0090270A" w:rsidRDefault="002F13BD" w:rsidP="002F13BD">
          <w:pPr>
            <w:pStyle w:val="ListParagraph"/>
            <w:numPr>
              <w:ilvl w:val="0"/>
              <w:numId w:val="20"/>
            </w:numPr>
            <w:jc w:val="both"/>
            <w:rPr>
              <w:rFonts w:asciiTheme="minorHAnsi" w:hAnsiTheme="minorHAnsi" w:cstheme="minorHAnsi"/>
            </w:rPr>
          </w:pPr>
          <w:r w:rsidRPr="0090270A">
            <w:rPr>
              <w:rFonts w:asciiTheme="minorHAnsi" w:hAnsiTheme="minorHAnsi" w:cstheme="minorHAnsi"/>
            </w:rPr>
            <w:lastRenderedPageBreak/>
            <w:t xml:space="preserve">20% </w:t>
          </w:r>
          <w:r w:rsidR="00510027" w:rsidRPr="0090270A">
            <w:rPr>
              <w:rFonts w:asciiTheme="minorHAnsi" w:hAnsiTheme="minorHAnsi" w:cstheme="minorHAnsi"/>
            </w:rPr>
            <w:t>tec as profit</w:t>
          </w:r>
        </w:p>
        <w:p w14:paraId="32E1842C" w14:textId="77777777" w:rsidR="004B0112" w:rsidRPr="0090270A" w:rsidRDefault="004B0112" w:rsidP="002050D3">
          <w:pPr>
            <w:jc w:val="both"/>
            <w:rPr>
              <w:rFonts w:asciiTheme="minorHAnsi" w:hAnsiTheme="minorHAnsi" w:cstheme="minorHAnsi"/>
            </w:rPr>
          </w:pPr>
        </w:p>
        <w:p w14:paraId="1A7E1089" w14:textId="77FE350B" w:rsidR="00A33B32" w:rsidRPr="0090270A" w:rsidRDefault="00A33B32" w:rsidP="00A33B32">
          <w:pPr>
            <w:pStyle w:val="Caption"/>
            <w:rPr>
              <w:rFonts w:asciiTheme="minorHAnsi" w:hAnsiTheme="minorHAnsi" w:cstheme="minorHAnsi"/>
            </w:rPr>
          </w:pPr>
          <w:bookmarkStart w:id="12" w:name="_Toc37847050"/>
          <w:r w:rsidRPr="0090270A">
            <w:rPr>
              <w:rFonts w:asciiTheme="minorHAnsi" w:hAnsiTheme="minorHAnsi" w:cstheme="minorHAnsi"/>
            </w:rPr>
            <w:t xml:space="preserve">Table </w:t>
          </w:r>
          <w:r w:rsidR="00323FCC" w:rsidRPr="0090270A">
            <w:rPr>
              <w:rFonts w:asciiTheme="minorHAnsi" w:hAnsiTheme="minorHAnsi" w:cstheme="minorHAnsi"/>
            </w:rPr>
            <w:fldChar w:fldCharType="begin"/>
          </w:r>
          <w:r w:rsidR="00323FCC" w:rsidRPr="0090270A">
            <w:rPr>
              <w:rFonts w:asciiTheme="minorHAnsi" w:hAnsiTheme="minorHAnsi" w:cstheme="minorHAnsi"/>
            </w:rPr>
            <w:instrText xml:space="preserve"> SEQ Table \* ARABIC </w:instrText>
          </w:r>
          <w:r w:rsidR="00323FCC" w:rsidRPr="0090270A">
            <w:rPr>
              <w:rFonts w:asciiTheme="minorHAnsi" w:hAnsiTheme="minorHAnsi" w:cstheme="minorHAnsi"/>
            </w:rPr>
            <w:fldChar w:fldCharType="separate"/>
          </w:r>
          <w:r w:rsidR="00E5136E" w:rsidRPr="0090270A">
            <w:rPr>
              <w:rFonts w:asciiTheme="minorHAnsi" w:hAnsiTheme="minorHAnsi" w:cstheme="minorHAnsi"/>
              <w:noProof/>
            </w:rPr>
            <w:t>1</w:t>
          </w:r>
          <w:r w:rsidR="00323FCC" w:rsidRPr="0090270A">
            <w:rPr>
              <w:rFonts w:asciiTheme="minorHAnsi" w:hAnsiTheme="minorHAnsi" w:cstheme="minorHAnsi"/>
              <w:noProof/>
            </w:rPr>
            <w:fldChar w:fldCharType="end"/>
          </w:r>
          <w:r w:rsidRPr="0090270A">
            <w:rPr>
              <w:rFonts w:asciiTheme="minorHAnsi" w:hAnsiTheme="minorHAnsi" w:cstheme="minorHAnsi"/>
            </w:rPr>
            <w:t>. BEME Development</w:t>
          </w:r>
          <w:bookmarkEnd w:id="12"/>
        </w:p>
        <w:tbl>
          <w:tblPr>
            <w:tblW w:w="0" w:type="auto"/>
            <w:tblLook w:val="04A0" w:firstRow="1" w:lastRow="0" w:firstColumn="1" w:lastColumn="0" w:noHBand="0" w:noVBand="1"/>
          </w:tblPr>
          <w:tblGrid>
            <w:gridCol w:w="1013"/>
            <w:gridCol w:w="1655"/>
            <w:gridCol w:w="993"/>
            <w:gridCol w:w="1087"/>
            <w:gridCol w:w="1352"/>
            <w:gridCol w:w="1442"/>
            <w:gridCol w:w="1776"/>
          </w:tblGrid>
          <w:tr w:rsidR="00036AA3" w:rsidRPr="0090270A" w14:paraId="291A3625" w14:textId="77777777" w:rsidTr="00036A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1CE3A7"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Item No.</w:t>
                </w:r>
              </w:p>
            </w:tc>
            <w:tc>
              <w:tcPr>
                <w:tcW w:w="1655" w:type="dxa"/>
                <w:tcBorders>
                  <w:top w:val="single" w:sz="8" w:space="0" w:color="auto"/>
                  <w:left w:val="nil"/>
                  <w:bottom w:val="single" w:sz="8" w:space="0" w:color="auto"/>
                  <w:right w:val="single" w:sz="8" w:space="0" w:color="auto"/>
                </w:tcBorders>
                <w:shd w:val="clear" w:color="auto" w:fill="auto"/>
                <w:noWrap/>
                <w:vAlign w:val="bottom"/>
                <w:hideMark/>
              </w:tcPr>
              <w:p w14:paraId="0856667F"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Description</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14:paraId="75A6CE1B"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Unit</w:t>
                </w:r>
              </w:p>
            </w:tc>
            <w:tc>
              <w:tcPr>
                <w:tcW w:w="1087" w:type="dxa"/>
                <w:tcBorders>
                  <w:top w:val="single" w:sz="8" w:space="0" w:color="auto"/>
                  <w:left w:val="nil"/>
                  <w:bottom w:val="single" w:sz="8" w:space="0" w:color="auto"/>
                  <w:right w:val="single" w:sz="8" w:space="0" w:color="auto"/>
                </w:tcBorders>
                <w:shd w:val="clear" w:color="auto" w:fill="auto"/>
                <w:noWrap/>
                <w:vAlign w:val="bottom"/>
                <w:hideMark/>
              </w:tcPr>
              <w:p w14:paraId="1B3DD5F3"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Quantity</w:t>
                </w:r>
              </w:p>
            </w:tc>
            <w:tc>
              <w:tcPr>
                <w:tcW w:w="1352" w:type="dxa"/>
                <w:tcBorders>
                  <w:top w:val="single" w:sz="8" w:space="0" w:color="auto"/>
                  <w:left w:val="nil"/>
                  <w:bottom w:val="single" w:sz="8" w:space="0" w:color="auto"/>
                  <w:right w:val="single" w:sz="8" w:space="0" w:color="auto"/>
                </w:tcBorders>
                <w:shd w:val="clear" w:color="auto" w:fill="auto"/>
                <w:noWrap/>
                <w:vAlign w:val="bottom"/>
                <w:hideMark/>
              </w:tcPr>
              <w:p w14:paraId="2E4593BC"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Material Rate (₦)</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14:paraId="3E415F93"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Labour Rate (₦)</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6CFC60CB"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Cost (₦)</w:t>
                </w:r>
              </w:p>
            </w:tc>
          </w:tr>
          <w:tr w:rsidR="00036AA3" w:rsidRPr="0090270A" w14:paraId="2036E931"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D9C0095"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w:t>
                </w:r>
              </w:p>
            </w:tc>
            <w:tc>
              <w:tcPr>
                <w:tcW w:w="1655" w:type="dxa"/>
                <w:tcBorders>
                  <w:top w:val="nil"/>
                  <w:left w:val="nil"/>
                  <w:bottom w:val="single" w:sz="4" w:space="0" w:color="auto"/>
                  <w:right w:val="single" w:sz="4" w:space="0" w:color="auto"/>
                </w:tcBorders>
                <w:shd w:val="clear" w:color="auto" w:fill="auto"/>
                <w:noWrap/>
                <w:vAlign w:val="bottom"/>
                <w:hideMark/>
              </w:tcPr>
              <w:p w14:paraId="14CF377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Cement</w:t>
                </w:r>
              </w:p>
            </w:tc>
            <w:tc>
              <w:tcPr>
                <w:tcW w:w="993" w:type="dxa"/>
                <w:tcBorders>
                  <w:top w:val="nil"/>
                  <w:left w:val="nil"/>
                  <w:bottom w:val="single" w:sz="4" w:space="0" w:color="auto"/>
                  <w:right w:val="single" w:sz="4" w:space="0" w:color="auto"/>
                </w:tcBorders>
                <w:shd w:val="clear" w:color="auto" w:fill="auto"/>
                <w:noWrap/>
                <w:vAlign w:val="bottom"/>
                <w:hideMark/>
              </w:tcPr>
              <w:p w14:paraId="6C90647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Bags</w:t>
                </w:r>
              </w:p>
            </w:tc>
            <w:tc>
              <w:tcPr>
                <w:tcW w:w="1087" w:type="dxa"/>
                <w:tcBorders>
                  <w:top w:val="nil"/>
                  <w:left w:val="nil"/>
                  <w:bottom w:val="single" w:sz="4" w:space="0" w:color="auto"/>
                  <w:right w:val="single" w:sz="4" w:space="0" w:color="auto"/>
                </w:tcBorders>
                <w:shd w:val="clear" w:color="auto" w:fill="auto"/>
                <w:noWrap/>
                <w:vAlign w:val="bottom"/>
                <w:hideMark/>
              </w:tcPr>
              <w:p w14:paraId="7A6C0472"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500</w:t>
                </w:r>
              </w:p>
            </w:tc>
            <w:tc>
              <w:tcPr>
                <w:tcW w:w="1352" w:type="dxa"/>
                <w:tcBorders>
                  <w:top w:val="nil"/>
                  <w:left w:val="nil"/>
                  <w:bottom w:val="single" w:sz="4" w:space="0" w:color="auto"/>
                  <w:right w:val="single" w:sz="4" w:space="0" w:color="auto"/>
                </w:tcBorders>
                <w:shd w:val="clear" w:color="auto" w:fill="auto"/>
                <w:noWrap/>
                <w:vAlign w:val="bottom"/>
                <w:hideMark/>
              </w:tcPr>
              <w:p w14:paraId="1CF37F2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2,550.00 </w:t>
                </w:r>
              </w:p>
            </w:tc>
            <w:tc>
              <w:tcPr>
                <w:tcW w:w="1442" w:type="dxa"/>
                <w:tcBorders>
                  <w:top w:val="nil"/>
                  <w:left w:val="nil"/>
                  <w:bottom w:val="single" w:sz="4" w:space="0" w:color="auto"/>
                  <w:right w:val="single" w:sz="4" w:space="0" w:color="auto"/>
                </w:tcBorders>
                <w:shd w:val="clear" w:color="auto" w:fill="auto"/>
                <w:noWrap/>
                <w:vAlign w:val="bottom"/>
                <w:hideMark/>
              </w:tcPr>
              <w:p w14:paraId="4460D64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38,250.00 </w:t>
                </w:r>
              </w:p>
            </w:tc>
            <w:tc>
              <w:tcPr>
                <w:tcW w:w="1776" w:type="dxa"/>
                <w:tcBorders>
                  <w:top w:val="nil"/>
                  <w:left w:val="nil"/>
                  <w:bottom w:val="single" w:sz="4" w:space="0" w:color="auto"/>
                  <w:right w:val="single" w:sz="8" w:space="0" w:color="auto"/>
                </w:tcBorders>
                <w:shd w:val="clear" w:color="auto" w:fill="auto"/>
                <w:noWrap/>
                <w:vAlign w:val="bottom"/>
                <w:hideMark/>
              </w:tcPr>
              <w:p w14:paraId="5208371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1,313,250.00 </w:t>
                </w:r>
              </w:p>
            </w:tc>
          </w:tr>
          <w:tr w:rsidR="00036AA3" w:rsidRPr="0090270A" w14:paraId="41DDFE71"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9CC33B"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w:t>
                </w:r>
              </w:p>
            </w:tc>
            <w:tc>
              <w:tcPr>
                <w:tcW w:w="1655" w:type="dxa"/>
                <w:tcBorders>
                  <w:top w:val="nil"/>
                  <w:left w:val="nil"/>
                  <w:bottom w:val="single" w:sz="4" w:space="0" w:color="auto"/>
                  <w:right w:val="single" w:sz="4" w:space="0" w:color="auto"/>
                </w:tcBorders>
                <w:shd w:val="clear" w:color="auto" w:fill="auto"/>
                <w:noWrap/>
                <w:vAlign w:val="bottom"/>
                <w:hideMark/>
              </w:tcPr>
              <w:p w14:paraId="19FAA4BF"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Blocks</w:t>
                </w:r>
              </w:p>
            </w:tc>
            <w:tc>
              <w:tcPr>
                <w:tcW w:w="993" w:type="dxa"/>
                <w:tcBorders>
                  <w:top w:val="nil"/>
                  <w:left w:val="nil"/>
                  <w:bottom w:val="single" w:sz="4" w:space="0" w:color="auto"/>
                  <w:right w:val="single" w:sz="4" w:space="0" w:color="auto"/>
                </w:tcBorders>
                <w:shd w:val="clear" w:color="auto" w:fill="auto"/>
                <w:noWrap/>
                <w:vAlign w:val="bottom"/>
                <w:hideMark/>
              </w:tcPr>
              <w:p w14:paraId="3F8F060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CE74828"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2800</w:t>
                </w:r>
              </w:p>
            </w:tc>
            <w:tc>
              <w:tcPr>
                <w:tcW w:w="1352" w:type="dxa"/>
                <w:tcBorders>
                  <w:top w:val="nil"/>
                  <w:left w:val="nil"/>
                  <w:bottom w:val="single" w:sz="4" w:space="0" w:color="auto"/>
                  <w:right w:val="single" w:sz="4" w:space="0" w:color="auto"/>
                </w:tcBorders>
                <w:shd w:val="clear" w:color="auto" w:fill="auto"/>
                <w:noWrap/>
                <w:vAlign w:val="bottom"/>
                <w:hideMark/>
              </w:tcPr>
              <w:p w14:paraId="7FC80BE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 </w:t>
                </w:r>
              </w:p>
            </w:tc>
            <w:tc>
              <w:tcPr>
                <w:tcW w:w="1442" w:type="dxa"/>
                <w:tcBorders>
                  <w:top w:val="nil"/>
                  <w:left w:val="nil"/>
                  <w:bottom w:val="single" w:sz="4" w:space="0" w:color="auto"/>
                  <w:right w:val="single" w:sz="4" w:space="0" w:color="auto"/>
                </w:tcBorders>
                <w:shd w:val="clear" w:color="auto" w:fill="auto"/>
                <w:noWrap/>
                <w:vAlign w:val="bottom"/>
                <w:hideMark/>
              </w:tcPr>
              <w:p w14:paraId="387DBA5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16,800.00 </w:t>
                </w:r>
              </w:p>
            </w:tc>
            <w:tc>
              <w:tcPr>
                <w:tcW w:w="1776" w:type="dxa"/>
                <w:tcBorders>
                  <w:top w:val="nil"/>
                  <w:left w:val="nil"/>
                  <w:bottom w:val="single" w:sz="4" w:space="0" w:color="auto"/>
                  <w:right w:val="single" w:sz="8" w:space="0" w:color="auto"/>
                </w:tcBorders>
                <w:shd w:val="clear" w:color="auto" w:fill="auto"/>
                <w:noWrap/>
                <w:vAlign w:val="bottom"/>
                <w:hideMark/>
              </w:tcPr>
              <w:p w14:paraId="4A628D9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576,800.00 </w:t>
                </w:r>
              </w:p>
            </w:tc>
          </w:tr>
          <w:tr w:rsidR="00036AA3" w:rsidRPr="0090270A" w14:paraId="1D35E322"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771E2C"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3</w:t>
                </w:r>
              </w:p>
            </w:tc>
            <w:tc>
              <w:tcPr>
                <w:tcW w:w="1655" w:type="dxa"/>
                <w:tcBorders>
                  <w:top w:val="nil"/>
                  <w:left w:val="nil"/>
                  <w:bottom w:val="single" w:sz="4" w:space="0" w:color="auto"/>
                  <w:right w:val="single" w:sz="4" w:space="0" w:color="auto"/>
                </w:tcBorders>
                <w:shd w:val="clear" w:color="auto" w:fill="auto"/>
                <w:noWrap/>
                <w:vAlign w:val="bottom"/>
                <w:hideMark/>
              </w:tcPr>
              <w:p w14:paraId="00CD781F"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Sand </w:t>
                </w:r>
              </w:p>
            </w:tc>
            <w:tc>
              <w:tcPr>
                <w:tcW w:w="993" w:type="dxa"/>
                <w:tcBorders>
                  <w:top w:val="nil"/>
                  <w:left w:val="nil"/>
                  <w:bottom w:val="single" w:sz="4" w:space="0" w:color="auto"/>
                  <w:right w:val="single" w:sz="4" w:space="0" w:color="auto"/>
                </w:tcBorders>
                <w:shd w:val="clear" w:color="auto" w:fill="auto"/>
                <w:noWrap/>
                <w:vAlign w:val="bottom"/>
                <w:hideMark/>
              </w:tcPr>
              <w:p w14:paraId="6585F3B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14:paraId="5EE44F29"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6</w:t>
                </w:r>
              </w:p>
            </w:tc>
            <w:tc>
              <w:tcPr>
                <w:tcW w:w="1352" w:type="dxa"/>
                <w:tcBorders>
                  <w:top w:val="nil"/>
                  <w:left w:val="nil"/>
                  <w:bottom w:val="single" w:sz="4" w:space="0" w:color="auto"/>
                  <w:right w:val="single" w:sz="4" w:space="0" w:color="auto"/>
                </w:tcBorders>
                <w:shd w:val="clear" w:color="auto" w:fill="auto"/>
                <w:noWrap/>
                <w:vAlign w:val="bottom"/>
                <w:hideMark/>
              </w:tcPr>
              <w:p w14:paraId="77BDB15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23,000.00 </w:t>
                </w:r>
              </w:p>
            </w:tc>
            <w:tc>
              <w:tcPr>
                <w:tcW w:w="1442" w:type="dxa"/>
                <w:tcBorders>
                  <w:top w:val="nil"/>
                  <w:left w:val="nil"/>
                  <w:bottom w:val="single" w:sz="4" w:space="0" w:color="auto"/>
                  <w:right w:val="single" w:sz="4" w:space="0" w:color="auto"/>
                </w:tcBorders>
                <w:shd w:val="clear" w:color="auto" w:fill="auto"/>
                <w:noWrap/>
                <w:vAlign w:val="bottom"/>
                <w:hideMark/>
              </w:tcPr>
              <w:p w14:paraId="4349EB9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4,140.00 </w:t>
                </w:r>
              </w:p>
            </w:tc>
            <w:tc>
              <w:tcPr>
                <w:tcW w:w="1776" w:type="dxa"/>
                <w:tcBorders>
                  <w:top w:val="nil"/>
                  <w:left w:val="nil"/>
                  <w:bottom w:val="single" w:sz="4" w:space="0" w:color="auto"/>
                  <w:right w:val="single" w:sz="8" w:space="0" w:color="auto"/>
                </w:tcBorders>
                <w:shd w:val="clear" w:color="auto" w:fill="auto"/>
                <w:noWrap/>
                <w:vAlign w:val="bottom"/>
                <w:hideMark/>
              </w:tcPr>
              <w:p w14:paraId="05E0D41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142,140.00 </w:t>
                </w:r>
              </w:p>
            </w:tc>
          </w:tr>
          <w:tr w:rsidR="00036AA3" w:rsidRPr="0090270A" w14:paraId="58F279A0"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57423B"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4</w:t>
                </w:r>
              </w:p>
            </w:tc>
            <w:tc>
              <w:tcPr>
                <w:tcW w:w="1655" w:type="dxa"/>
                <w:tcBorders>
                  <w:top w:val="nil"/>
                  <w:left w:val="nil"/>
                  <w:bottom w:val="single" w:sz="4" w:space="0" w:color="auto"/>
                  <w:right w:val="single" w:sz="4" w:space="0" w:color="auto"/>
                </w:tcBorders>
                <w:shd w:val="clear" w:color="auto" w:fill="auto"/>
                <w:noWrap/>
                <w:vAlign w:val="bottom"/>
                <w:hideMark/>
              </w:tcPr>
              <w:p w14:paraId="299491B9"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Granite</w:t>
                </w:r>
              </w:p>
            </w:tc>
            <w:tc>
              <w:tcPr>
                <w:tcW w:w="993" w:type="dxa"/>
                <w:tcBorders>
                  <w:top w:val="nil"/>
                  <w:left w:val="nil"/>
                  <w:bottom w:val="single" w:sz="4" w:space="0" w:color="auto"/>
                  <w:right w:val="single" w:sz="4" w:space="0" w:color="auto"/>
                </w:tcBorders>
                <w:shd w:val="clear" w:color="auto" w:fill="auto"/>
                <w:noWrap/>
                <w:vAlign w:val="bottom"/>
                <w:hideMark/>
              </w:tcPr>
              <w:p w14:paraId="43A73A3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14:paraId="0170A81F"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3</w:t>
                </w:r>
              </w:p>
            </w:tc>
            <w:tc>
              <w:tcPr>
                <w:tcW w:w="1352" w:type="dxa"/>
                <w:tcBorders>
                  <w:top w:val="nil"/>
                  <w:left w:val="nil"/>
                  <w:bottom w:val="single" w:sz="4" w:space="0" w:color="auto"/>
                  <w:right w:val="single" w:sz="4" w:space="0" w:color="auto"/>
                </w:tcBorders>
                <w:shd w:val="clear" w:color="auto" w:fill="auto"/>
                <w:noWrap/>
                <w:vAlign w:val="bottom"/>
                <w:hideMark/>
              </w:tcPr>
              <w:p w14:paraId="59EE6ED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14:paraId="2B1E6C0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3,600.00 </w:t>
                </w:r>
              </w:p>
            </w:tc>
            <w:tc>
              <w:tcPr>
                <w:tcW w:w="1776" w:type="dxa"/>
                <w:tcBorders>
                  <w:top w:val="nil"/>
                  <w:left w:val="nil"/>
                  <w:bottom w:val="single" w:sz="4" w:space="0" w:color="auto"/>
                  <w:right w:val="single" w:sz="8" w:space="0" w:color="auto"/>
                </w:tcBorders>
                <w:shd w:val="clear" w:color="auto" w:fill="auto"/>
                <w:noWrap/>
                <w:vAlign w:val="bottom"/>
                <w:hideMark/>
              </w:tcPr>
              <w:p w14:paraId="4922D92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123,600.00 </w:t>
                </w:r>
              </w:p>
            </w:tc>
          </w:tr>
          <w:tr w:rsidR="00036AA3" w:rsidRPr="0090270A" w14:paraId="7C8EF20C"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30C6A4"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5</w:t>
                </w:r>
              </w:p>
            </w:tc>
            <w:tc>
              <w:tcPr>
                <w:tcW w:w="1655" w:type="dxa"/>
                <w:tcBorders>
                  <w:top w:val="nil"/>
                  <w:left w:val="nil"/>
                  <w:bottom w:val="single" w:sz="4" w:space="0" w:color="auto"/>
                  <w:right w:val="single" w:sz="4" w:space="0" w:color="auto"/>
                </w:tcBorders>
                <w:shd w:val="clear" w:color="auto" w:fill="auto"/>
                <w:noWrap/>
                <w:vAlign w:val="bottom"/>
                <w:hideMark/>
              </w:tcPr>
              <w:p w14:paraId="0F41616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Water</w:t>
                </w:r>
              </w:p>
            </w:tc>
            <w:tc>
              <w:tcPr>
                <w:tcW w:w="993" w:type="dxa"/>
                <w:tcBorders>
                  <w:top w:val="nil"/>
                  <w:left w:val="nil"/>
                  <w:bottom w:val="single" w:sz="4" w:space="0" w:color="auto"/>
                  <w:right w:val="single" w:sz="4" w:space="0" w:color="auto"/>
                </w:tcBorders>
                <w:shd w:val="clear" w:color="auto" w:fill="auto"/>
                <w:noWrap/>
                <w:vAlign w:val="bottom"/>
                <w:hideMark/>
              </w:tcPr>
              <w:p w14:paraId="5A42DF3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Trips (6-Tons)</w:t>
                </w:r>
              </w:p>
            </w:tc>
            <w:tc>
              <w:tcPr>
                <w:tcW w:w="1087" w:type="dxa"/>
                <w:tcBorders>
                  <w:top w:val="nil"/>
                  <w:left w:val="nil"/>
                  <w:bottom w:val="single" w:sz="4" w:space="0" w:color="auto"/>
                  <w:right w:val="single" w:sz="4" w:space="0" w:color="auto"/>
                </w:tcBorders>
                <w:shd w:val="clear" w:color="auto" w:fill="auto"/>
                <w:noWrap/>
                <w:vAlign w:val="bottom"/>
                <w:hideMark/>
              </w:tcPr>
              <w:p w14:paraId="52796A23"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16E9ACE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5,000.00 </w:t>
                </w:r>
              </w:p>
            </w:tc>
            <w:tc>
              <w:tcPr>
                <w:tcW w:w="1442" w:type="dxa"/>
                <w:tcBorders>
                  <w:top w:val="nil"/>
                  <w:left w:val="nil"/>
                  <w:bottom w:val="single" w:sz="4" w:space="0" w:color="auto"/>
                  <w:right w:val="single" w:sz="4" w:space="0" w:color="auto"/>
                </w:tcBorders>
                <w:shd w:val="clear" w:color="auto" w:fill="auto"/>
                <w:noWrap/>
                <w:vAlign w:val="bottom"/>
                <w:hideMark/>
              </w:tcPr>
              <w:p w14:paraId="1D9B4B9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1,500.00 </w:t>
                </w:r>
              </w:p>
            </w:tc>
            <w:tc>
              <w:tcPr>
                <w:tcW w:w="1776" w:type="dxa"/>
                <w:tcBorders>
                  <w:top w:val="nil"/>
                  <w:left w:val="nil"/>
                  <w:bottom w:val="single" w:sz="4" w:space="0" w:color="auto"/>
                  <w:right w:val="single" w:sz="8" w:space="0" w:color="auto"/>
                </w:tcBorders>
                <w:shd w:val="clear" w:color="auto" w:fill="auto"/>
                <w:noWrap/>
                <w:vAlign w:val="bottom"/>
                <w:hideMark/>
              </w:tcPr>
              <w:p w14:paraId="69AF139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51,500.00 </w:t>
                </w:r>
              </w:p>
            </w:tc>
          </w:tr>
          <w:tr w:rsidR="00036AA3" w:rsidRPr="0090270A" w14:paraId="7A2236CE"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E8BC09"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6</w:t>
                </w:r>
              </w:p>
            </w:tc>
            <w:tc>
              <w:tcPr>
                <w:tcW w:w="1655" w:type="dxa"/>
                <w:tcBorders>
                  <w:top w:val="nil"/>
                  <w:left w:val="nil"/>
                  <w:bottom w:val="single" w:sz="4" w:space="0" w:color="auto"/>
                  <w:right w:val="single" w:sz="4" w:space="0" w:color="auto"/>
                </w:tcBorders>
                <w:shd w:val="clear" w:color="auto" w:fill="auto"/>
                <w:noWrap/>
                <w:vAlign w:val="bottom"/>
                <w:hideMark/>
              </w:tcPr>
              <w:p w14:paraId="05825A8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Steel Rod (10 mm)</w:t>
                </w:r>
              </w:p>
            </w:tc>
            <w:tc>
              <w:tcPr>
                <w:tcW w:w="993" w:type="dxa"/>
                <w:tcBorders>
                  <w:top w:val="nil"/>
                  <w:left w:val="nil"/>
                  <w:bottom w:val="single" w:sz="4" w:space="0" w:color="auto"/>
                  <w:right w:val="single" w:sz="4" w:space="0" w:color="auto"/>
                </w:tcBorders>
                <w:shd w:val="clear" w:color="auto" w:fill="auto"/>
                <w:noWrap/>
                <w:vAlign w:val="bottom"/>
                <w:hideMark/>
              </w:tcPr>
              <w:p w14:paraId="74D865F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Tons</w:t>
                </w:r>
              </w:p>
            </w:tc>
            <w:tc>
              <w:tcPr>
                <w:tcW w:w="1087" w:type="dxa"/>
                <w:tcBorders>
                  <w:top w:val="nil"/>
                  <w:left w:val="nil"/>
                  <w:bottom w:val="single" w:sz="4" w:space="0" w:color="auto"/>
                  <w:right w:val="single" w:sz="4" w:space="0" w:color="auto"/>
                </w:tcBorders>
                <w:shd w:val="clear" w:color="auto" w:fill="auto"/>
                <w:noWrap/>
                <w:vAlign w:val="bottom"/>
                <w:hideMark/>
              </w:tcPr>
              <w:p w14:paraId="2CCC2B37"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w:t>
                </w:r>
              </w:p>
            </w:tc>
            <w:tc>
              <w:tcPr>
                <w:tcW w:w="1352" w:type="dxa"/>
                <w:tcBorders>
                  <w:top w:val="nil"/>
                  <w:left w:val="nil"/>
                  <w:bottom w:val="single" w:sz="4" w:space="0" w:color="auto"/>
                  <w:right w:val="single" w:sz="4" w:space="0" w:color="auto"/>
                </w:tcBorders>
                <w:shd w:val="clear" w:color="auto" w:fill="auto"/>
                <w:noWrap/>
                <w:vAlign w:val="bottom"/>
                <w:hideMark/>
              </w:tcPr>
              <w:p w14:paraId="2FA2B44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165,000.00 </w:t>
                </w:r>
              </w:p>
            </w:tc>
            <w:tc>
              <w:tcPr>
                <w:tcW w:w="1442" w:type="dxa"/>
                <w:tcBorders>
                  <w:top w:val="nil"/>
                  <w:left w:val="nil"/>
                  <w:bottom w:val="single" w:sz="4" w:space="0" w:color="auto"/>
                  <w:right w:val="single" w:sz="4" w:space="0" w:color="auto"/>
                </w:tcBorders>
                <w:shd w:val="clear" w:color="auto" w:fill="auto"/>
                <w:noWrap/>
                <w:vAlign w:val="bottom"/>
                <w:hideMark/>
              </w:tcPr>
              <w:p w14:paraId="0FEAAC5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4,950.00 </w:t>
                </w:r>
              </w:p>
            </w:tc>
            <w:tc>
              <w:tcPr>
                <w:tcW w:w="1776" w:type="dxa"/>
                <w:tcBorders>
                  <w:top w:val="nil"/>
                  <w:left w:val="nil"/>
                  <w:bottom w:val="single" w:sz="4" w:space="0" w:color="auto"/>
                  <w:right w:val="single" w:sz="8" w:space="0" w:color="auto"/>
                </w:tcBorders>
                <w:shd w:val="clear" w:color="auto" w:fill="auto"/>
                <w:noWrap/>
                <w:vAlign w:val="bottom"/>
                <w:hideMark/>
              </w:tcPr>
              <w:p w14:paraId="38E3117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169,950.00 </w:t>
                </w:r>
              </w:p>
            </w:tc>
          </w:tr>
          <w:tr w:rsidR="00036AA3" w:rsidRPr="0090270A" w14:paraId="102DBC1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9D739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7</w:t>
                </w:r>
              </w:p>
            </w:tc>
            <w:tc>
              <w:tcPr>
                <w:tcW w:w="1655" w:type="dxa"/>
                <w:tcBorders>
                  <w:top w:val="nil"/>
                  <w:left w:val="nil"/>
                  <w:bottom w:val="single" w:sz="4" w:space="0" w:color="auto"/>
                  <w:right w:val="single" w:sz="4" w:space="0" w:color="auto"/>
                </w:tcBorders>
                <w:shd w:val="clear" w:color="auto" w:fill="auto"/>
                <w:noWrap/>
                <w:vAlign w:val="bottom"/>
                <w:hideMark/>
              </w:tcPr>
              <w:p w14:paraId="6C688AA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Binding Wire</w:t>
                </w:r>
              </w:p>
            </w:tc>
            <w:tc>
              <w:tcPr>
                <w:tcW w:w="993" w:type="dxa"/>
                <w:tcBorders>
                  <w:top w:val="nil"/>
                  <w:left w:val="nil"/>
                  <w:bottom w:val="single" w:sz="4" w:space="0" w:color="auto"/>
                  <w:right w:val="single" w:sz="4" w:space="0" w:color="auto"/>
                </w:tcBorders>
                <w:shd w:val="clear" w:color="auto" w:fill="auto"/>
                <w:noWrap/>
                <w:vAlign w:val="bottom"/>
                <w:hideMark/>
              </w:tcPr>
              <w:p w14:paraId="019CDD6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14:paraId="79E56D22"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198B99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7,000.00 </w:t>
                </w:r>
              </w:p>
            </w:tc>
            <w:tc>
              <w:tcPr>
                <w:tcW w:w="1442" w:type="dxa"/>
                <w:tcBorders>
                  <w:top w:val="nil"/>
                  <w:left w:val="nil"/>
                  <w:bottom w:val="single" w:sz="4" w:space="0" w:color="auto"/>
                  <w:right w:val="single" w:sz="4" w:space="0" w:color="auto"/>
                </w:tcBorders>
                <w:shd w:val="clear" w:color="auto" w:fill="auto"/>
                <w:noWrap/>
                <w:vAlign w:val="bottom"/>
                <w:hideMark/>
              </w:tcPr>
              <w:p w14:paraId="0B1403F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1,680.00 </w:t>
                </w:r>
              </w:p>
            </w:tc>
            <w:tc>
              <w:tcPr>
                <w:tcW w:w="1776" w:type="dxa"/>
                <w:tcBorders>
                  <w:top w:val="nil"/>
                  <w:left w:val="nil"/>
                  <w:bottom w:val="single" w:sz="4" w:space="0" w:color="auto"/>
                  <w:right w:val="single" w:sz="8" w:space="0" w:color="auto"/>
                </w:tcBorders>
                <w:shd w:val="clear" w:color="auto" w:fill="auto"/>
                <w:noWrap/>
                <w:vAlign w:val="bottom"/>
                <w:hideMark/>
              </w:tcPr>
              <w:p w14:paraId="19E8B9D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57,680.00 </w:t>
                </w:r>
              </w:p>
            </w:tc>
          </w:tr>
          <w:tr w:rsidR="00036AA3" w:rsidRPr="0090270A" w14:paraId="4A2D9369"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96133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8</w:t>
                </w:r>
              </w:p>
            </w:tc>
            <w:tc>
              <w:tcPr>
                <w:tcW w:w="1655" w:type="dxa"/>
                <w:tcBorders>
                  <w:top w:val="nil"/>
                  <w:left w:val="nil"/>
                  <w:bottom w:val="single" w:sz="4" w:space="0" w:color="auto"/>
                  <w:right w:val="single" w:sz="4" w:space="0" w:color="auto"/>
                </w:tcBorders>
                <w:shd w:val="clear" w:color="auto" w:fill="auto"/>
                <w:noWrap/>
                <w:vAlign w:val="bottom"/>
                <w:hideMark/>
              </w:tcPr>
              <w:p w14:paraId="296C737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Doors</w:t>
                </w:r>
              </w:p>
            </w:tc>
            <w:tc>
              <w:tcPr>
                <w:tcW w:w="993" w:type="dxa"/>
                <w:tcBorders>
                  <w:top w:val="nil"/>
                  <w:left w:val="nil"/>
                  <w:bottom w:val="single" w:sz="4" w:space="0" w:color="auto"/>
                  <w:right w:val="single" w:sz="4" w:space="0" w:color="auto"/>
                </w:tcBorders>
                <w:shd w:val="clear" w:color="auto" w:fill="auto"/>
                <w:noWrap/>
                <w:vAlign w:val="bottom"/>
                <w:hideMark/>
              </w:tcPr>
              <w:p w14:paraId="4097269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01B0B186"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297116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100,000.00 </w:t>
                </w:r>
              </w:p>
            </w:tc>
            <w:tc>
              <w:tcPr>
                <w:tcW w:w="1442" w:type="dxa"/>
                <w:tcBorders>
                  <w:top w:val="nil"/>
                  <w:left w:val="nil"/>
                  <w:bottom w:val="single" w:sz="4" w:space="0" w:color="auto"/>
                  <w:right w:val="single" w:sz="4" w:space="0" w:color="auto"/>
                </w:tcBorders>
                <w:shd w:val="clear" w:color="auto" w:fill="auto"/>
                <w:noWrap/>
                <w:vAlign w:val="bottom"/>
                <w:hideMark/>
              </w:tcPr>
              <w:p w14:paraId="2883B7A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24,000.00 </w:t>
                </w:r>
              </w:p>
            </w:tc>
            <w:tc>
              <w:tcPr>
                <w:tcW w:w="1776" w:type="dxa"/>
                <w:tcBorders>
                  <w:top w:val="nil"/>
                  <w:left w:val="nil"/>
                  <w:bottom w:val="single" w:sz="4" w:space="0" w:color="auto"/>
                  <w:right w:val="single" w:sz="8" w:space="0" w:color="auto"/>
                </w:tcBorders>
                <w:shd w:val="clear" w:color="auto" w:fill="auto"/>
                <w:noWrap/>
                <w:vAlign w:val="bottom"/>
                <w:hideMark/>
              </w:tcPr>
              <w:p w14:paraId="602A19D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824,000.00 </w:t>
                </w:r>
              </w:p>
            </w:tc>
          </w:tr>
          <w:tr w:rsidR="00036AA3" w:rsidRPr="0090270A" w14:paraId="022A5AD9"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7D023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9</w:t>
                </w:r>
              </w:p>
            </w:tc>
            <w:tc>
              <w:tcPr>
                <w:tcW w:w="1655" w:type="dxa"/>
                <w:tcBorders>
                  <w:top w:val="nil"/>
                  <w:left w:val="nil"/>
                  <w:bottom w:val="single" w:sz="4" w:space="0" w:color="auto"/>
                  <w:right w:val="single" w:sz="4" w:space="0" w:color="auto"/>
                </w:tcBorders>
                <w:shd w:val="clear" w:color="auto" w:fill="auto"/>
                <w:noWrap/>
                <w:vAlign w:val="bottom"/>
                <w:hideMark/>
              </w:tcPr>
              <w:p w14:paraId="43CB582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Windows</w:t>
                </w:r>
              </w:p>
            </w:tc>
            <w:tc>
              <w:tcPr>
                <w:tcW w:w="993" w:type="dxa"/>
                <w:tcBorders>
                  <w:top w:val="nil"/>
                  <w:left w:val="nil"/>
                  <w:bottom w:val="single" w:sz="4" w:space="0" w:color="auto"/>
                  <w:right w:val="single" w:sz="4" w:space="0" w:color="auto"/>
                </w:tcBorders>
                <w:shd w:val="clear" w:color="auto" w:fill="auto"/>
                <w:noWrap/>
                <w:vAlign w:val="bottom"/>
                <w:hideMark/>
              </w:tcPr>
              <w:p w14:paraId="6B022F1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4DD4FAB7"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14:paraId="7EA32069"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10,000.00 </w:t>
                </w:r>
              </w:p>
            </w:tc>
            <w:tc>
              <w:tcPr>
                <w:tcW w:w="1442" w:type="dxa"/>
                <w:tcBorders>
                  <w:top w:val="nil"/>
                  <w:left w:val="nil"/>
                  <w:bottom w:val="single" w:sz="4" w:space="0" w:color="auto"/>
                  <w:right w:val="single" w:sz="4" w:space="0" w:color="auto"/>
                </w:tcBorders>
                <w:shd w:val="clear" w:color="auto" w:fill="auto"/>
                <w:noWrap/>
                <w:vAlign w:val="bottom"/>
                <w:hideMark/>
              </w:tcPr>
              <w:p w14:paraId="531F457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2,400.00 </w:t>
                </w:r>
              </w:p>
            </w:tc>
            <w:tc>
              <w:tcPr>
                <w:tcW w:w="1776" w:type="dxa"/>
                <w:tcBorders>
                  <w:top w:val="nil"/>
                  <w:left w:val="nil"/>
                  <w:bottom w:val="single" w:sz="4" w:space="0" w:color="auto"/>
                  <w:right w:val="single" w:sz="8" w:space="0" w:color="auto"/>
                </w:tcBorders>
                <w:shd w:val="clear" w:color="auto" w:fill="auto"/>
                <w:noWrap/>
                <w:vAlign w:val="bottom"/>
                <w:hideMark/>
              </w:tcPr>
              <w:p w14:paraId="71B9DB9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82,400.00 </w:t>
                </w:r>
              </w:p>
            </w:tc>
          </w:tr>
          <w:tr w:rsidR="00036AA3" w:rsidRPr="0090270A" w14:paraId="294CCA8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EBD76D"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10</w:t>
                </w:r>
              </w:p>
            </w:tc>
            <w:tc>
              <w:tcPr>
                <w:tcW w:w="1655" w:type="dxa"/>
                <w:tcBorders>
                  <w:top w:val="nil"/>
                  <w:left w:val="nil"/>
                  <w:bottom w:val="single" w:sz="4" w:space="0" w:color="auto"/>
                  <w:right w:val="single" w:sz="4" w:space="0" w:color="auto"/>
                </w:tcBorders>
                <w:shd w:val="clear" w:color="auto" w:fill="auto"/>
                <w:noWrap/>
                <w:vAlign w:val="bottom"/>
                <w:hideMark/>
              </w:tcPr>
              <w:p w14:paraId="4BB44AF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Kitchen Fixtures</w:t>
                </w:r>
              </w:p>
            </w:tc>
            <w:tc>
              <w:tcPr>
                <w:tcW w:w="993" w:type="dxa"/>
                <w:tcBorders>
                  <w:top w:val="nil"/>
                  <w:left w:val="nil"/>
                  <w:bottom w:val="single" w:sz="4" w:space="0" w:color="auto"/>
                  <w:right w:val="single" w:sz="4" w:space="0" w:color="auto"/>
                </w:tcBorders>
                <w:shd w:val="clear" w:color="auto" w:fill="auto"/>
                <w:noWrap/>
                <w:vAlign w:val="bottom"/>
                <w:hideMark/>
              </w:tcPr>
              <w:p w14:paraId="5EACB275"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22470C58"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1AB15DA5"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60,000.00 </w:t>
                </w:r>
              </w:p>
            </w:tc>
            <w:tc>
              <w:tcPr>
                <w:tcW w:w="1442" w:type="dxa"/>
                <w:tcBorders>
                  <w:top w:val="nil"/>
                  <w:left w:val="nil"/>
                  <w:bottom w:val="single" w:sz="4" w:space="0" w:color="auto"/>
                  <w:right w:val="single" w:sz="4" w:space="0" w:color="auto"/>
                </w:tcBorders>
                <w:shd w:val="clear" w:color="auto" w:fill="auto"/>
                <w:noWrap/>
                <w:vAlign w:val="bottom"/>
                <w:hideMark/>
              </w:tcPr>
              <w:p w14:paraId="216235F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7,200.00 </w:t>
                </w:r>
              </w:p>
            </w:tc>
            <w:tc>
              <w:tcPr>
                <w:tcW w:w="1776" w:type="dxa"/>
                <w:tcBorders>
                  <w:top w:val="nil"/>
                  <w:left w:val="nil"/>
                  <w:bottom w:val="single" w:sz="4" w:space="0" w:color="auto"/>
                  <w:right w:val="single" w:sz="8" w:space="0" w:color="auto"/>
                </w:tcBorders>
                <w:shd w:val="clear" w:color="auto" w:fill="auto"/>
                <w:noWrap/>
                <w:vAlign w:val="bottom"/>
                <w:hideMark/>
              </w:tcPr>
              <w:p w14:paraId="4FBD395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247,200.00 </w:t>
                </w:r>
              </w:p>
            </w:tc>
          </w:tr>
          <w:tr w:rsidR="00036AA3" w:rsidRPr="0090270A" w14:paraId="1BC95DF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03027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11</w:t>
                </w:r>
              </w:p>
            </w:tc>
            <w:tc>
              <w:tcPr>
                <w:tcW w:w="1655" w:type="dxa"/>
                <w:tcBorders>
                  <w:top w:val="nil"/>
                  <w:left w:val="nil"/>
                  <w:bottom w:val="single" w:sz="4" w:space="0" w:color="auto"/>
                  <w:right w:val="single" w:sz="4" w:space="0" w:color="auto"/>
                </w:tcBorders>
                <w:shd w:val="clear" w:color="auto" w:fill="auto"/>
                <w:noWrap/>
                <w:vAlign w:val="bottom"/>
                <w:hideMark/>
              </w:tcPr>
              <w:p w14:paraId="4882BCD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Bathroom Fixtures</w:t>
                </w:r>
              </w:p>
            </w:tc>
            <w:tc>
              <w:tcPr>
                <w:tcW w:w="993" w:type="dxa"/>
                <w:tcBorders>
                  <w:top w:val="nil"/>
                  <w:left w:val="nil"/>
                  <w:bottom w:val="single" w:sz="4" w:space="0" w:color="auto"/>
                  <w:right w:val="single" w:sz="4" w:space="0" w:color="auto"/>
                </w:tcBorders>
                <w:shd w:val="clear" w:color="auto" w:fill="auto"/>
                <w:noWrap/>
                <w:vAlign w:val="bottom"/>
                <w:hideMark/>
              </w:tcPr>
              <w:p w14:paraId="5A9358A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1BBDEC5"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7F5E13F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110,000.00 </w:t>
                </w:r>
              </w:p>
            </w:tc>
            <w:tc>
              <w:tcPr>
                <w:tcW w:w="1442" w:type="dxa"/>
                <w:tcBorders>
                  <w:top w:val="nil"/>
                  <w:left w:val="nil"/>
                  <w:bottom w:val="single" w:sz="4" w:space="0" w:color="auto"/>
                  <w:right w:val="single" w:sz="4" w:space="0" w:color="auto"/>
                </w:tcBorders>
                <w:shd w:val="clear" w:color="auto" w:fill="auto"/>
                <w:noWrap/>
                <w:vAlign w:val="bottom"/>
                <w:hideMark/>
              </w:tcPr>
              <w:p w14:paraId="572FDF5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13,200.00 </w:t>
                </w:r>
              </w:p>
            </w:tc>
            <w:tc>
              <w:tcPr>
                <w:tcW w:w="1776" w:type="dxa"/>
                <w:tcBorders>
                  <w:top w:val="nil"/>
                  <w:left w:val="nil"/>
                  <w:bottom w:val="single" w:sz="4" w:space="0" w:color="auto"/>
                  <w:right w:val="single" w:sz="8" w:space="0" w:color="auto"/>
                </w:tcBorders>
                <w:shd w:val="clear" w:color="auto" w:fill="auto"/>
                <w:noWrap/>
                <w:vAlign w:val="bottom"/>
                <w:hideMark/>
              </w:tcPr>
              <w:p w14:paraId="6298D25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453,200.00 </w:t>
                </w:r>
              </w:p>
            </w:tc>
          </w:tr>
          <w:tr w:rsidR="00036AA3" w:rsidRPr="0090270A" w14:paraId="1AF2935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26C631"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12</w:t>
                </w:r>
              </w:p>
            </w:tc>
            <w:tc>
              <w:tcPr>
                <w:tcW w:w="1655" w:type="dxa"/>
                <w:tcBorders>
                  <w:top w:val="nil"/>
                  <w:left w:val="nil"/>
                  <w:bottom w:val="single" w:sz="4" w:space="0" w:color="auto"/>
                  <w:right w:val="single" w:sz="4" w:space="0" w:color="auto"/>
                </w:tcBorders>
                <w:shd w:val="clear" w:color="auto" w:fill="auto"/>
                <w:noWrap/>
                <w:vAlign w:val="bottom"/>
                <w:hideMark/>
              </w:tcPr>
              <w:p w14:paraId="458E0A2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Roof</w:t>
                </w:r>
              </w:p>
            </w:tc>
            <w:tc>
              <w:tcPr>
                <w:tcW w:w="993" w:type="dxa"/>
                <w:tcBorders>
                  <w:top w:val="nil"/>
                  <w:left w:val="nil"/>
                  <w:bottom w:val="single" w:sz="4" w:space="0" w:color="auto"/>
                  <w:right w:val="single" w:sz="4" w:space="0" w:color="auto"/>
                </w:tcBorders>
                <w:shd w:val="clear" w:color="auto" w:fill="auto"/>
                <w:noWrap/>
                <w:vAlign w:val="bottom"/>
                <w:hideMark/>
              </w:tcPr>
              <w:p w14:paraId="7527AD5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sqm</w:t>
                </w:r>
              </w:p>
            </w:tc>
            <w:tc>
              <w:tcPr>
                <w:tcW w:w="1087" w:type="dxa"/>
                <w:tcBorders>
                  <w:top w:val="nil"/>
                  <w:left w:val="nil"/>
                  <w:bottom w:val="single" w:sz="4" w:space="0" w:color="auto"/>
                  <w:right w:val="single" w:sz="4" w:space="0" w:color="auto"/>
                </w:tcBorders>
                <w:shd w:val="clear" w:color="auto" w:fill="auto"/>
                <w:noWrap/>
                <w:vAlign w:val="bottom"/>
                <w:hideMark/>
              </w:tcPr>
              <w:p w14:paraId="0E32C206"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120</w:t>
                </w:r>
              </w:p>
            </w:tc>
            <w:tc>
              <w:tcPr>
                <w:tcW w:w="1352" w:type="dxa"/>
                <w:tcBorders>
                  <w:top w:val="nil"/>
                  <w:left w:val="nil"/>
                  <w:bottom w:val="single" w:sz="4" w:space="0" w:color="auto"/>
                  <w:right w:val="single" w:sz="4" w:space="0" w:color="auto"/>
                </w:tcBorders>
                <w:shd w:val="clear" w:color="auto" w:fill="auto"/>
                <w:noWrap/>
                <w:vAlign w:val="bottom"/>
                <w:hideMark/>
              </w:tcPr>
              <w:p w14:paraId="4C4A0FC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3,200.00 </w:t>
                </w:r>
              </w:p>
            </w:tc>
            <w:tc>
              <w:tcPr>
                <w:tcW w:w="1442" w:type="dxa"/>
                <w:tcBorders>
                  <w:top w:val="nil"/>
                  <w:left w:val="nil"/>
                  <w:bottom w:val="single" w:sz="4" w:space="0" w:color="auto"/>
                  <w:right w:val="single" w:sz="4" w:space="0" w:color="auto"/>
                </w:tcBorders>
                <w:shd w:val="clear" w:color="auto" w:fill="auto"/>
                <w:noWrap/>
                <w:vAlign w:val="bottom"/>
                <w:hideMark/>
              </w:tcPr>
              <w:p w14:paraId="504B6C6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11,520.00 </w:t>
                </w:r>
              </w:p>
            </w:tc>
            <w:tc>
              <w:tcPr>
                <w:tcW w:w="1776" w:type="dxa"/>
                <w:tcBorders>
                  <w:top w:val="nil"/>
                  <w:left w:val="nil"/>
                  <w:bottom w:val="single" w:sz="4" w:space="0" w:color="auto"/>
                  <w:right w:val="single" w:sz="8" w:space="0" w:color="auto"/>
                </w:tcBorders>
                <w:shd w:val="clear" w:color="auto" w:fill="auto"/>
                <w:noWrap/>
                <w:vAlign w:val="bottom"/>
                <w:hideMark/>
              </w:tcPr>
              <w:p w14:paraId="788B817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395,520.00 </w:t>
                </w:r>
              </w:p>
            </w:tc>
          </w:tr>
          <w:tr w:rsidR="00036AA3" w:rsidRPr="0090270A" w14:paraId="107F880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0B33A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13</w:t>
                </w:r>
              </w:p>
            </w:tc>
            <w:tc>
              <w:tcPr>
                <w:tcW w:w="1655" w:type="dxa"/>
                <w:tcBorders>
                  <w:top w:val="nil"/>
                  <w:left w:val="nil"/>
                  <w:bottom w:val="single" w:sz="4" w:space="0" w:color="auto"/>
                  <w:right w:val="single" w:sz="4" w:space="0" w:color="auto"/>
                </w:tcBorders>
                <w:shd w:val="clear" w:color="auto" w:fill="auto"/>
                <w:noWrap/>
                <w:vAlign w:val="bottom"/>
                <w:hideMark/>
              </w:tcPr>
              <w:p w14:paraId="33C9F06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Air Conditioning Unit</w:t>
                </w:r>
              </w:p>
            </w:tc>
            <w:tc>
              <w:tcPr>
                <w:tcW w:w="993" w:type="dxa"/>
                <w:tcBorders>
                  <w:top w:val="nil"/>
                  <w:left w:val="nil"/>
                  <w:bottom w:val="single" w:sz="4" w:space="0" w:color="auto"/>
                  <w:right w:val="single" w:sz="4" w:space="0" w:color="auto"/>
                </w:tcBorders>
                <w:shd w:val="clear" w:color="auto" w:fill="auto"/>
                <w:noWrap/>
                <w:vAlign w:val="bottom"/>
                <w:hideMark/>
              </w:tcPr>
              <w:p w14:paraId="65186B9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74E5822F"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14:paraId="23C0339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110,000.00 </w:t>
                </w:r>
              </w:p>
            </w:tc>
            <w:tc>
              <w:tcPr>
                <w:tcW w:w="1442" w:type="dxa"/>
                <w:tcBorders>
                  <w:top w:val="nil"/>
                  <w:left w:val="nil"/>
                  <w:bottom w:val="single" w:sz="4" w:space="0" w:color="auto"/>
                  <w:right w:val="single" w:sz="4" w:space="0" w:color="auto"/>
                </w:tcBorders>
                <w:shd w:val="clear" w:color="auto" w:fill="auto"/>
                <w:noWrap/>
                <w:vAlign w:val="bottom"/>
                <w:hideMark/>
              </w:tcPr>
              <w:p w14:paraId="1F88251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16,500.00 </w:t>
                </w:r>
              </w:p>
            </w:tc>
            <w:tc>
              <w:tcPr>
                <w:tcW w:w="1776" w:type="dxa"/>
                <w:tcBorders>
                  <w:top w:val="nil"/>
                  <w:left w:val="nil"/>
                  <w:bottom w:val="single" w:sz="4" w:space="0" w:color="auto"/>
                  <w:right w:val="single" w:sz="8" w:space="0" w:color="auto"/>
                </w:tcBorders>
                <w:shd w:val="clear" w:color="auto" w:fill="auto"/>
                <w:noWrap/>
                <w:vAlign w:val="bottom"/>
                <w:hideMark/>
              </w:tcPr>
              <w:p w14:paraId="45029E4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566,500.00 </w:t>
                </w:r>
              </w:p>
            </w:tc>
          </w:tr>
          <w:tr w:rsidR="00036AA3" w:rsidRPr="0090270A" w14:paraId="6B640DBE" w14:textId="77777777" w:rsidTr="00036AA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9233C9"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14</w:t>
                </w:r>
              </w:p>
            </w:tc>
            <w:tc>
              <w:tcPr>
                <w:tcW w:w="1655" w:type="dxa"/>
                <w:tcBorders>
                  <w:top w:val="nil"/>
                  <w:left w:val="nil"/>
                  <w:bottom w:val="single" w:sz="4" w:space="0" w:color="auto"/>
                  <w:right w:val="single" w:sz="4" w:space="0" w:color="auto"/>
                </w:tcBorders>
                <w:shd w:val="clear" w:color="auto" w:fill="auto"/>
                <w:noWrap/>
                <w:vAlign w:val="bottom"/>
                <w:hideMark/>
              </w:tcPr>
              <w:p w14:paraId="0ED9653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Tiles</w:t>
                </w:r>
              </w:p>
            </w:tc>
            <w:tc>
              <w:tcPr>
                <w:tcW w:w="993" w:type="dxa"/>
                <w:tcBorders>
                  <w:top w:val="nil"/>
                  <w:left w:val="nil"/>
                  <w:bottom w:val="single" w:sz="4" w:space="0" w:color="auto"/>
                  <w:right w:val="single" w:sz="4" w:space="0" w:color="auto"/>
                </w:tcBorders>
                <w:shd w:val="clear" w:color="auto" w:fill="auto"/>
                <w:noWrap/>
                <w:vAlign w:val="bottom"/>
                <w:hideMark/>
              </w:tcPr>
              <w:p w14:paraId="450B9AA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sqm</w:t>
                </w:r>
              </w:p>
            </w:tc>
            <w:tc>
              <w:tcPr>
                <w:tcW w:w="1087" w:type="dxa"/>
                <w:tcBorders>
                  <w:top w:val="nil"/>
                  <w:left w:val="nil"/>
                  <w:bottom w:val="single" w:sz="4" w:space="0" w:color="auto"/>
                  <w:right w:val="single" w:sz="4" w:space="0" w:color="auto"/>
                </w:tcBorders>
                <w:shd w:val="clear" w:color="auto" w:fill="auto"/>
                <w:noWrap/>
                <w:vAlign w:val="bottom"/>
                <w:hideMark/>
              </w:tcPr>
              <w:p w14:paraId="69381B88"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200</w:t>
                </w:r>
              </w:p>
            </w:tc>
            <w:tc>
              <w:tcPr>
                <w:tcW w:w="1352" w:type="dxa"/>
                <w:tcBorders>
                  <w:top w:val="nil"/>
                  <w:left w:val="nil"/>
                  <w:bottom w:val="single" w:sz="4" w:space="0" w:color="auto"/>
                  <w:right w:val="single" w:sz="4" w:space="0" w:color="auto"/>
                </w:tcBorders>
                <w:shd w:val="clear" w:color="auto" w:fill="auto"/>
                <w:noWrap/>
                <w:vAlign w:val="bottom"/>
                <w:hideMark/>
              </w:tcPr>
              <w:p w14:paraId="288512B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2,000.00 </w:t>
                </w:r>
              </w:p>
            </w:tc>
            <w:tc>
              <w:tcPr>
                <w:tcW w:w="1442" w:type="dxa"/>
                <w:tcBorders>
                  <w:top w:val="nil"/>
                  <w:left w:val="nil"/>
                  <w:bottom w:val="single" w:sz="4" w:space="0" w:color="auto"/>
                  <w:right w:val="single" w:sz="4" w:space="0" w:color="auto"/>
                </w:tcBorders>
                <w:shd w:val="clear" w:color="auto" w:fill="auto"/>
                <w:noWrap/>
                <w:vAlign w:val="bottom"/>
                <w:hideMark/>
              </w:tcPr>
              <w:p w14:paraId="142BB5F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12,000.00 </w:t>
                </w:r>
              </w:p>
            </w:tc>
            <w:tc>
              <w:tcPr>
                <w:tcW w:w="1776" w:type="dxa"/>
                <w:tcBorders>
                  <w:top w:val="nil"/>
                  <w:left w:val="nil"/>
                  <w:bottom w:val="single" w:sz="4" w:space="0" w:color="auto"/>
                  <w:right w:val="single" w:sz="8" w:space="0" w:color="auto"/>
                </w:tcBorders>
                <w:shd w:val="clear" w:color="auto" w:fill="auto"/>
                <w:noWrap/>
                <w:vAlign w:val="bottom"/>
                <w:hideMark/>
              </w:tcPr>
              <w:p w14:paraId="6BEFD8F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412,000.00 </w:t>
                </w:r>
              </w:p>
            </w:tc>
          </w:tr>
          <w:tr w:rsidR="00036AA3" w:rsidRPr="0090270A" w14:paraId="674342D7"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87015E6"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15</w:t>
                </w:r>
              </w:p>
            </w:tc>
            <w:tc>
              <w:tcPr>
                <w:tcW w:w="1655" w:type="dxa"/>
                <w:tcBorders>
                  <w:top w:val="nil"/>
                  <w:left w:val="nil"/>
                  <w:bottom w:val="single" w:sz="4" w:space="0" w:color="auto"/>
                  <w:right w:val="single" w:sz="4" w:space="0" w:color="auto"/>
                </w:tcBorders>
                <w:shd w:val="clear" w:color="auto" w:fill="auto"/>
                <w:noWrap/>
                <w:vAlign w:val="bottom"/>
                <w:hideMark/>
              </w:tcPr>
              <w:p w14:paraId="7F051DB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Electrical Wires</w:t>
                </w:r>
              </w:p>
            </w:tc>
            <w:tc>
              <w:tcPr>
                <w:tcW w:w="993" w:type="dxa"/>
                <w:tcBorders>
                  <w:top w:val="nil"/>
                  <w:left w:val="nil"/>
                  <w:bottom w:val="single" w:sz="4" w:space="0" w:color="auto"/>
                  <w:right w:val="single" w:sz="4" w:space="0" w:color="auto"/>
                </w:tcBorders>
                <w:shd w:val="clear" w:color="auto" w:fill="auto"/>
                <w:noWrap/>
                <w:vAlign w:val="bottom"/>
                <w:hideMark/>
              </w:tcPr>
              <w:p w14:paraId="025153B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14:paraId="050463ED"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147A3E8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15,000.00 </w:t>
                </w:r>
              </w:p>
            </w:tc>
            <w:tc>
              <w:tcPr>
                <w:tcW w:w="1442" w:type="dxa"/>
                <w:tcBorders>
                  <w:top w:val="nil"/>
                  <w:left w:val="nil"/>
                  <w:bottom w:val="single" w:sz="4" w:space="0" w:color="auto"/>
                  <w:right w:val="single" w:sz="4" w:space="0" w:color="auto"/>
                </w:tcBorders>
                <w:shd w:val="clear" w:color="auto" w:fill="auto"/>
                <w:noWrap/>
                <w:vAlign w:val="bottom"/>
                <w:hideMark/>
              </w:tcPr>
              <w:p w14:paraId="30BDEA8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4,500.00 </w:t>
                </w:r>
              </w:p>
            </w:tc>
            <w:tc>
              <w:tcPr>
                <w:tcW w:w="1776" w:type="dxa"/>
                <w:tcBorders>
                  <w:top w:val="nil"/>
                  <w:left w:val="nil"/>
                  <w:bottom w:val="single" w:sz="4" w:space="0" w:color="auto"/>
                  <w:right w:val="single" w:sz="8" w:space="0" w:color="auto"/>
                </w:tcBorders>
                <w:shd w:val="clear" w:color="auto" w:fill="auto"/>
                <w:noWrap/>
                <w:vAlign w:val="bottom"/>
                <w:hideMark/>
              </w:tcPr>
              <w:p w14:paraId="00DADC5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154,500.00 </w:t>
                </w:r>
              </w:p>
            </w:tc>
          </w:tr>
          <w:tr w:rsidR="00036AA3" w:rsidRPr="0090270A" w14:paraId="3B593334"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681CC5"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16</w:t>
                </w:r>
              </w:p>
            </w:tc>
            <w:tc>
              <w:tcPr>
                <w:tcW w:w="1655" w:type="dxa"/>
                <w:tcBorders>
                  <w:top w:val="nil"/>
                  <w:left w:val="nil"/>
                  <w:bottom w:val="single" w:sz="4" w:space="0" w:color="auto"/>
                  <w:right w:val="single" w:sz="4" w:space="0" w:color="auto"/>
                </w:tcBorders>
                <w:shd w:val="clear" w:color="auto" w:fill="auto"/>
                <w:noWrap/>
                <w:vAlign w:val="bottom"/>
                <w:hideMark/>
              </w:tcPr>
              <w:p w14:paraId="2724730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Electrical Fixtures</w:t>
                </w:r>
              </w:p>
            </w:tc>
            <w:tc>
              <w:tcPr>
                <w:tcW w:w="993" w:type="dxa"/>
                <w:tcBorders>
                  <w:top w:val="nil"/>
                  <w:left w:val="nil"/>
                  <w:bottom w:val="single" w:sz="4" w:space="0" w:color="auto"/>
                  <w:right w:val="single" w:sz="4" w:space="0" w:color="auto"/>
                </w:tcBorders>
                <w:shd w:val="clear" w:color="auto" w:fill="auto"/>
                <w:noWrap/>
                <w:vAlign w:val="bottom"/>
                <w:hideMark/>
              </w:tcPr>
              <w:p w14:paraId="3C5EB07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17A55B11"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w:t>
                </w:r>
              </w:p>
            </w:tc>
            <w:tc>
              <w:tcPr>
                <w:tcW w:w="1352" w:type="dxa"/>
                <w:tcBorders>
                  <w:top w:val="nil"/>
                  <w:left w:val="nil"/>
                  <w:bottom w:val="single" w:sz="4" w:space="0" w:color="auto"/>
                  <w:right w:val="single" w:sz="4" w:space="0" w:color="auto"/>
                </w:tcBorders>
                <w:shd w:val="clear" w:color="auto" w:fill="auto"/>
                <w:noWrap/>
                <w:vAlign w:val="bottom"/>
                <w:hideMark/>
              </w:tcPr>
              <w:p w14:paraId="3DA362B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50,000.00 </w:t>
                </w:r>
              </w:p>
            </w:tc>
            <w:tc>
              <w:tcPr>
                <w:tcW w:w="1442" w:type="dxa"/>
                <w:tcBorders>
                  <w:top w:val="nil"/>
                  <w:left w:val="nil"/>
                  <w:bottom w:val="single" w:sz="4" w:space="0" w:color="auto"/>
                  <w:right w:val="single" w:sz="4" w:space="0" w:color="auto"/>
                </w:tcBorders>
                <w:shd w:val="clear" w:color="auto" w:fill="auto"/>
                <w:noWrap/>
                <w:vAlign w:val="bottom"/>
                <w:hideMark/>
              </w:tcPr>
              <w:p w14:paraId="400F8BA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3,000.00 </w:t>
                </w:r>
              </w:p>
            </w:tc>
            <w:tc>
              <w:tcPr>
                <w:tcW w:w="1776" w:type="dxa"/>
                <w:tcBorders>
                  <w:top w:val="nil"/>
                  <w:left w:val="nil"/>
                  <w:bottom w:val="single" w:sz="4" w:space="0" w:color="auto"/>
                  <w:right w:val="single" w:sz="8" w:space="0" w:color="auto"/>
                </w:tcBorders>
                <w:shd w:val="clear" w:color="auto" w:fill="auto"/>
                <w:noWrap/>
                <w:vAlign w:val="bottom"/>
                <w:hideMark/>
              </w:tcPr>
              <w:p w14:paraId="2F6E73B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103,000.00 </w:t>
                </w:r>
              </w:p>
            </w:tc>
          </w:tr>
          <w:tr w:rsidR="00036AA3" w:rsidRPr="0090270A" w14:paraId="1524498D"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0E2CED"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17</w:t>
                </w:r>
              </w:p>
            </w:tc>
            <w:tc>
              <w:tcPr>
                <w:tcW w:w="1655" w:type="dxa"/>
                <w:tcBorders>
                  <w:top w:val="nil"/>
                  <w:left w:val="nil"/>
                  <w:bottom w:val="nil"/>
                  <w:right w:val="single" w:sz="4" w:space="0" w:color="auto"/>
                </w:tcBorders>
                <w:shd w:val="clear" w:color="auto" w:fill="auto"/>
                <w:noWrap/>
                <w:vAlign w:val="bottom"/>
                <w:hideMark/>
              </w:tcPr>
              <w:p w14:paraId="02DE748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Plumbing Fixtures</w:t>
                </w:r>
              </w:p>
            </w:tc>
            <w:tc>
              <w:tcPr>
                <w:tcW w:w="993" w:type="dxa"/>
                <w:tcBorders>
                  <w:top w:val="nil"/>
                  <w:left w:val="nil"/>
                  <w:bottom w:val="single" w:sz="4" w:space="0" w:color="auto"/>
                  <w:right w:val="single" w:sz="4" w:space="0" w:color="auto"/>
                </w:tcBorders>
                <w:shd w:val="clear" w:color="auto" w:fill="auto"/>
                <w:noWrap/>
                <w:vAlign w:val="bottom"/>
                <w:hideMark/>
              </w:tcPr>
              <w:p w14:paraId="2B298FF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nil"/>
                  <w:right w:val="single" w:sz="4" w:space="0" w:color="auto"/>
                </w:tcBorders>
                <w:shd w:val="clear" w:color="auto" w:fill="auto"/>
                <w:noWrap/>
                <w:vAlign w:val="bottom"/>
                <w:hideMark/>
              </w:tcPr>
              <w:p w14:paraId="7484317F"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8</w:t>
                </w:r>
              </w:p>
            </w:tc>
            <w:tc>
              <w:tcPr>
                <w:tcW w:w="1352" w:type="dxa"/>
                <w:tcBorders>
                  <w:top w:val="nil"/>
                  <w:left w:val="nil"/>
                  <w:bottom w:val="nil"/>
                  <w:right w:val="single" w:sz="4" w:space="0" w:color="auto"/>
                </w:tcBorders>
                <w:shd w:val="clear" w:color="auto" w:fill="auto"/>
                <w:noWrap/>
                <w:vAlign w:val="bottom"/>
                <w:hideMark/>
              </w:tcPr>
              <w:p w14:paraId="0E6BCC4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40,000.00 </w:t>
                </w:r>
              </w:p>
            </w:tc>
            <w:tc>
              <w:tcPr>
                <w:tcW w:w="1442" w:type="dxa"/>
                <w:tcBorders>
                  <w:top w:val="nil"/>
                  <w:left w:val="nil"/>
                  <w:bottom w:val="nil"/>
                  <w:right w:val="single" w:sz="4" w:space="0" w:color="auto"/>
                </w:tcBorders>
                <w:shd w:val="clear" w:color="auto" w:fill="auto"/>
                <w:noWrap/>
                <w:vAlign w:val="bottom"/>
                <w:hideMark/>
              </w:tcPr>
              <w:p w14:paraId="58886C1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9,600.00 </w:t>
                </w:r>
              </w:p>
            </w:tc>
            <w:tc>
              <w:tcPr>
                <w:tcW w:w="1776" w:type="dxa"/>
                <w:tcBorders>
                  <w:top w:val="nil"/>
                  <w:left w:val="nil"/>
                  <w:bottom w:val="nil"/>
                  <w:right w:val="single" w:sz="8" w:space="0" w:color="auto"/>
                </w:tcBorders>
                <w:shd w:val="clear" w:color="auto" w:fill="auto"/>
                <w:noWrap/>
                <w:vAlign w:val="bottom"/>
                <w:hideMark/>
              </w:tcPr>
              <w:p w14:paraId="04A6FC2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329,600.00 </w:t>
                </w:r>
              </w:p>
            </w:tc>
          </w:tr>
          <w:tr w:rsidR="00036AA3" w:rsidRPr="0090270A" w14:paraId="42BBB08C"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26507C"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18</w:t>
                </w:r>
              </w:p>
            </w:tc>
            <w:tc>
              <w:tcPr>
                <w:tcW w:w="1655" w:type="dxa"/>
                <w:tcBorders>
                  <w:top w:val="single" w:sz="4" w:space="0" w:color="auto"/>
                  <w:left w:val="nil"/>
                  <w:bottom w:val="nil"/>
                  <w:right w:val="single" w:sz="4" w:space="0" w:color="auto"/>
                </w:tcBorders>
                <w:shd w:val="clear" w:color="auto" w:fill="auto"/>
                <w:noWrap/>
                <w:vAlign w:val="bottom"/>
                <w:hideMark/>
              </w:tcPr>
              <w:p w14:paraId="54EA699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Wood</w:t>
                </w:r>
              </w:p>
            </w:tc>
            <w:tc>
              <w:tcPr>
                <w:tcW w:w="993" w:type="dxa"/>
                <w:tcBorders>
                  <w:top w:val="nil"/>
                  <w:left w:val="nil"/>
                  <w:bottom w:val="single" w:sz="4" w:space="0" w:color="auto"/>
                  <w:right w:val="single" w:sz="4" w:space="0" w:color="auto"/>
                </w:tcBorders>
                <w:shd w:val="clear" w:color="auto" w:fill="auto"/>
                <w:noWrap/>
                <w:vAlign w:val="bottom"/>
                <w:hideMark/>
              </w:tcPr>
              <w:p w14:paraId="3FE240D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65DF4B27"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20</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4253147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3,000.00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08444E3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1,800.00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3F79E7B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61,800.00 </w:t>
                </w:r>
              </w:p>
            </w:tc>
          </w:tr>
          <w:tr w:rsidR="00036AA3" w:rsidRPr="0090270A" w14:paraId="03102DB6"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70CCDE"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19</w:t>
                </w:r>
              </w:p>
            </w:tc>
            <w:tc>
              <w:tcPr>
                <w:tcW w:w="1655" w:type="dxa"/>
                <w:tcBorders>
                  <w:top w:val="single" w:sz="4" w:space="0" w:color="auto"/>
                  <w:left w:val="nil"/>
                  <w:bottom w:val="nil"/>
                  <w:right w:val="single" w:sz="4" w:space="0" w:color="auto"/>
                </w:tcBorders>
                <w:shd w:val="clear" w:color="auto" w:fill="auto"/>
                <w:noWrap/>
                <w:vAlign w:val="bottom"/>
                <w:hideMark/>
              </w:tcPr>
              <w:p w14:paraId="43702A9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Wall Finishes</w:t>
                </w:r>
              </w:p>
            </w:tc>
            <w:tc>
              <w:tcPr>
                <w:tcW w:w="993" w:type="dxa"/>
                <w:tcBorders>
                  <w:top w:val="nil"/>
                  <w:left w:val="nil"/>
                  <w:bottom w:val="single" w:sz="4" w:space="0" w:color="auto"/>
                  <w:right w:val="single" w:sz="4" w:space="0" w:color="auto"/>
                </w:tcBorders>
                <w:shd w:val="clear" w:color="auto" w:fill="auto"/>
                <w:noWrap/>
                <w:vAlign w:val="bottom"/>
                <w:hideMark/>
              </w:tcPr>
              <w:p w14:paraId="411F3A8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6141132"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14:paraId="2AE49D0F"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14:paraId="1F69FF8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12,000.00 </w:t>
                </w:r>
              </w:p>
            </w:tc>
            <w:tc>
              <w:tcPr>
                <w:tcW w:w="1776" w:type="dxa"/>
                <w:tcBorders>
                  <w:top w:val="nil"/>
                  <w:left w:val="nil"/>
                  <w:bottom w:val="single" w:sz="4" w:space="0" w:color="auto"/>
                  <w:right w:val="single" w:sz="4" w:space="0" w:color="auto"/>
                </w:tcBorders>
                <w:shd w:val="clear" w:color="auto" w:fill="auto"/>
                <w:noWrap/>
                <w:vAlign w:val="bottom"/>
                <w:hideMark/>
              </w:tcPr>
              <w:p w14:paraId="407C7E9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412,000.00 </w:t>
                </w:r>
              </w:p>
            </w:tc>
          </w:tr>
          <w:tr w:rsidR="00036AA3" w:rsidRPr="0090270A" w14:paraId="0538829F"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B658F7"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20</w:t>
                </w:r>
              </w:p>
            </w:tc>
            <w:tc>
              <w:tcPr>
                <w:tcW w:w="1655" w:type="dxa"/>
                <w:tcBorders>
                  <w:top w:val="single" w:sz="4" w:space="0" w:color="auto"/>
                  <w:left w:val="nil"/>
                  <w:bottom w:val="nil"/>
                  <w:right w:val="single" w:sz="4" w:space="0" w:color="auto"/>
                </w:tcBorders>
                <w:shd w:val="clear" w:color="auto" w:fill="auto"/>
                <w:noWrap/>
                <w:vAlign w:val="bottom"/>
                <w:hideMark/>
              </w:tcPr>
              <w:p w14:paraId="547FB7E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Painter</w:t>
                </w:r>
              </w:p>
            </w:tc>
            <w:tc>
              <w:tcPr>
                <w:tcW w:w="993" w:type="dxa"/>
                <w:tcBorders>
                  <w:top w:val="nil"/>
                  <w:left w:val="nil"/>
                  <w:bottom w:val="single" w:sz="4" w:space="0" w:color="auto"/>
                  <w:right w:val="single" w:sz="4" w:space="0" w:color="auto"/>
                </w:tcBorders>
                <w:shd w:val="clear" w:color="auto" w:fill="auto"/>
                <w:noWrap/>
                <w:vAlign w:val="bottom"/>
                <w:hideMark/>
              </w:tcPr>
              <w:p w14:paraId="42BEDDE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2F54B21A" w14:textId="078920E0" w:rsidR="004B0112" w:rsidRPr="0090270A" w:rsidRDefault="004B0112" w:rsidP="00036AA3">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r w:rsidR="00036AA3" w:rsidRPr="0090270A">
                  <w:rPr>
                    <w:rFonts w:asciiTheme="minorHAnsi" w:eastAsia="Times New Roman" w:hAnsiTheme="minorHAnsi" w:cstheme="minorHAnsi"/>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5F41639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6A967105"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w:t>
                </w:r>
                <w:r w:rsidRPr="0090270A">
                  <w:rPr>
                    <w:rFonts w:asciiTheme="minorHAnsi" w:eastAsia="Times New Roman" w:hAnsiTheme="minorHAnsi" w:cstheme="minorHAnsi"/>
                    <w:color w:val="000000"/>
                    <w:sz w:val="22"/>
                  </w:rPr>
                  <w:lastRenderedPageBreak/>
                  <w:t xml:space="preserve">20,000.00 </w:t>
                </w:r>
              </w:p>
            </w:tc>
            <w:tc>
              <w:tcPr>
                <w:tcW w:w="1776" w:type="dxa"/>
                <w:tcBorders>
                  <w:top w:val="nil"/>
                  <w:left w:val="nil"/>
                  <w:bottom w:val="single" w:sz="4" w:space="0" w:color="auto"/>
                  <w:right w:val="single" w:sz="4" w:space="0" w:color="auto"/>
                </w:tcBorders>
                <w:shd w:val="clear" w:color="auto" w:fill="auto"/>
                <w:noWrap/>
                <w:vAlign w:val="bottom"/>
                <w:hideMark/>
              </w:tcPr>
              <w:p w14:paraId="287AAC8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lastRenderedPageBreak/>
                  <w:t xml:space="preserve">           20,000.00 </w:t>
                </w:r>
              </w:p>
            </w:tc>
          </w:tr>
          <w:tr w:rsidR="00036AA3" w:rsidRPr="0090270A" w14:paraId="4125C1CA"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F7B240"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lastRenderedPageBreak/>
                  <w:t>21</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307E2CB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Electrician</w:t>
                </w:r>
              </w:p>
            </w:tc>
            <w:tc>
              <w:tcPr>
                <w:tcW w:w="993" w:type="dxa"/>
                <w:tcBorders>
                  <w:top w:val="nil"/>
                  <w:left w:val="nil"/>
                  <w:bottom w:val="single" w:sz="4" w:space="0" w:color="auto"/>
                  <w:right w:val="single" w:sz="4" w:space="0" w:color="auto"/>
                </w:tcBorders>
                <w:shd w:val="clear" w:color="auto" w:fill="auto"/>
                <w:noWrap/>
                <w:vAlign w:val="bottom"/>
                <w:hideMark/>
              </w:tcPr>
              <w:p w14:paraId="738594A2"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66A4013C"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14:paraId="3CD05AB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14:paraId="2034613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30,000.00 </w:t>
                </w:r>
              </w:p>
            </w:tc>
            <w:tc>
              <w:tcPr>
                <w:tcW w:w="1776" w:type="dxa"/>
                <w:tcBorders>
                  <w:top w:val="nil"/>
                  <w:left w:val="nil"/>
                  <w:bottom w:val="single" w:sz="4" w:space="0" w:color="auto"/>
                  <w:right w:val="single" w:sz="4" w:space="0" w:color="auto"/>
                </w:tcBorders>
                <w:shd w:val="clear" w:color="auto" w:fill="auto"/>
                <w:noWrap/>
                <w:vAlign w:val="bottom"/>
                <w:hideMark/>
              </w:tcPr>
              <w:p w14:paraId="1481585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30,000.00 </w:t>
                </w:r>
              </w:p>
            </w:tc>
          </w:tr>
          <w:tr w:rsidR="00036AA3" w:rsidRPr="0090270A" w14:paraId="7B791EF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883C38"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22</w:t>
                </w:r>
              </w:p>
            </w:tc>
            <w:tc>
              <w:tcPr>
                <w:tcW w:w="1655" w:type="dxa"/>
                <w:tcBorders>
                  <w:top w:val="nil"/>
                  <w:left w:val="nil"/>
                  <w:bottom w:val="single" w:sz="4" w:space="0" w:color="auto"/>
                  <w:right w:val="single" w:sz="4" w:space="0" w:color="auto"/>
                </w:tcBorders>
                <w:shd w:val="clear" w:color="auto" w:fill="auto"/>
                <w:noWrap/>
                <w:vAlign w:val="bottom"/>
                <w:hideMark/>
              </w:tcPr>
              <w:p w14:paraId="657B286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Plumber</w:t>
                </w:r>
              </w:p>
            </w:tc>
            <w:tc>
              <w:tcPr>
                <w:tcW w:w="993" w:type="dxa"/>
                <w:tcBorders>
                  <w:top w:val="nil"/>
                  <w:left w:val="nil"/>
                  <w:bottom w:val="single" w:sz="4" w:space="0" w:color="auto"/>
                  <w:right w:val="single" w:sz="4" w:space="0" w:color="auto"/>
                </w:tcBorders>
                <w:shd w:val="clear" w:color="auto" w:fill="auto"/>
                <w:noWrap/>
                <w:vAlign w:val="bottom"/>
                <w:hideMark/>
              </w:tcPr>
              <w:p w14:paraId="40C8EAA1"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14:paraId="76DDF0B6"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14:paraId="3B68683C"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14:paraId="2F7391D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20,000.00 </w:t>
                </w:r>
              </w:p>
            </w:tc>
            <w:tc>
              <w:tcPr>
                <w:tcW w:w="1776" w:type="dxa"/>
                <w:tcBorders>
                  <w:top w:val="nil"/>
                  <w:left w:val="nil"/>
                  <w:bottom w:val="single" w:sz="4" w:space="0" w:color="auto"/>
                  <w:right w:val="single" w:sz="8" w:space="0" w:color="auto"/>
                </w:tcBorders>
                <w:shd w:val="clear" w:color="auto" w:fill="auto"/>
                <w:noWrap/>
                <w:vAlign w:val="bottom"/>
                <w:hideMark/>
              </w:tcPr>
              <w:p w14:paraId="7FAF19A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20,000.00 </w:t>
                </w:r>
              </w:p>
            </w:tc>
          </w:tr>
          <w:tr w:rsidR="00036AA3" w:rsidRPr="0090270A" w14:paraId="4302348C"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A60C8C"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23</w:t>
                </w:r>
              </w:p>
            </w:tc>
            <w:tc>
              <w:tcPr>
                <w:tcW w:w="1655" w:type="dxa"/>
                <w:tcBorders>
                  <w:top w:val="nil"/>
                  <w:left w:val="nil"/>
                  <w:bottom w:val="nil"/>
                  <w:right w:val="single" w:sz="4" w:space="0" w:color="auto"/>
                </w:tcBorders>
                <w:shd w:val="clear" w:color="auto" w:fill="auto"/>
                <w:noWrap/>
                <w:vAlign w:val="bottom"/>
                <w:hideMark/>
              </w:tcPr>
              <w:p w14:paraId="2D3C4BD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Carpenter</w:t>
                </w:r>
              </w:p>
            </w:tc>
            <w:tc>
              <w:tcPr>
                <w:tcW w:w="993" w:type="dxa"/>
                <w:tcBorders>
                  <w:top w:val="nil"/>
                  <w:left w:val="nil"/>
                  <w:bottom w:val="nil"/>
                  <w:right w:val="single" w:sz="4" w:space="0" w:color="auto"/>
                </w:tcBorders>
                <w:shd w:val="clear" w:color="auto" w:fill="auto"/>
                <w:noWrap/>
                <w:vAlign w:val="bottom"/>
                <w:hideMark/>
              </w:tcPr>
              <w:p w14:paraId="7D35A5F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087" w:type="dxa"/>
                <w:tcBorders>
                  <w:top w:val="nil"/>
                  <w:left w:val="nil"/>
                  <w:bottom w:val="nil"/>
                  <w:right w:val="single" w:sz="4" w:space="0" w:color="auto"/>
                </w:tcBorders>
                <w:shd w:val="clear" w:color="auto" w:fill="auto"/>
                <w:noWrap/>
                <w:vAlign w:val="bottom"/>
                <w:hideMark/>
              </w:tcPr>
              <w:p w14:paraId="0E2C8CB6"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4</w:t>
                </w:r>
              </w:p>
            </w:tc>
            <w:tc>
              <w:tcPr>
                <w:tcW w:w="1352" w:type="dxa"/>
                <w:tcBorders>
                  <w:top w:val="nil"/>
                  <w:left w:val="nil"/>
                  <w:bottom w:val="nil"/>
                  <w:right w:val="single" w:sz="4" w:space="0" w:color="auto"/>
                </w:tcBorders>
                <w:shd w:val="clear" w:color="auto" w:fill="auto"/>
                <w:noWrap/>
                <w:vAlign w:val="bottom"/>
                <w:hideMark/>
              </w:tcPr>
              <w:p w14:paraId="5E1EDA6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14:paraId="60ACF19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20,000.00 </w:t>
                </w:r>
              </w:p>
            </w:tc>
            <w:tc>
              <w:tcPr>
                <w:tcW w:w="1776" w:type="dxa"/>
                <w:tcBorders>
                  <w:top w:val="nil"/>
                  <w:left w:val="nil"/>
                  <w:bottom w:val="nil"/>
                  <w:right w:val="single" w:sz="8" w:space="0" w:color="auto"/>
                </w:tcBorders>
                <w:shd w:val="clear" w:color="auto" w:fill="auto"/>
                <w:noWrap/>
                <w:vAlign w:val="bottom"/>
                <w:hideMark/>
              </w:tcPr>
              <w:p w14:paraId="65BDF238"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20,000.00 </w:t>
                </w:r>
              </w:p>
            </w:tc>
          </w:tr>
          <w:tr w:rsidR="00036AA3" w:rsidRPr="0090270A" w14:paraId="7E4CD5F3"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A6AF68"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24</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A40CBD" w14:textId="77777777" w:rsidR="004B0112" w:rsidRPr="0090270A" w:rsidRDefault="004B0112" w:rsidP="004B0112">
                <w:pPr>
                  <w:spacing w:line="240" w:lineRule="auto"/>
                  <w:jc w:val="center"/>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TOTAL MATERIAL &amp; LABOUR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47896DF9"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 xml:space="preserve">      6,566,640.00 </w:t>
                </w:r>
              </w:p>
            </w:tc>
          </w:tr>
          <w:tr w:rsidR="00036AA3" w:rsidRPr="0090270A" w14:paraId="2666F77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B8CC14"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25</w:t>
                </w:r>
              </w:p>
            </w:tc>
            <w:tc>
              <w:tcPr>
                <w:tcW w:w="1655" w:type="dxa"/>
                <w:tcBorders>
                  <w:top w:val="nil"/>
                  <w:left w:val="nil"/>
                  <w:bottom w:val="nil"/>
                  <w:right w:val="single" w:sz="4" w:space="0" w:color="auto"/>
                </w:tcBorders>
                <w:shd w:val="clear" w:color="auto" w:fill="auto"/>
                <w:noWrap/>
                <w:vAlign w:val="bottom"/>
                <w:hideMark/>
              </w:tcPr>
              <w:p w14:paraId="2079FE66"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Miscellaneous</w:t>
                </w:r>
              </w:p>
            </w:tc>
            <w:tc>
              <w:tcPr>
                <w:tcW w:w="993" w:type="dxa"/>
                <w:tcBorders>
                  <w:top w:val="nil"/>
                  <w:left w:val="nil"/>
                  <w:bottom w:val="nil"/>
                  <w:right w:val="single" w:sz="4" w:space="0" w:color="auto"/>
                </w:tcBorders>
                <w:shd w:val="clear" w:color="auto" w:fill="auto"/>
                <w:noWrap/>
                <w:vAlign w:val="bottom"/>
                <w:hideMark/>
              </w:tcPr>
              <w:p w14:paraId="03214E73"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10%</w:t>
                </w:r>
              </w:p>
            </w:tc>
            <w:tc>
              <w:tcPr>
                <w:tcW w:w="1087" w:type="dxa"/>
                <w:tcBorders>
                  <w:top w:val="nil"/>
                  <w:left w:val="nil"/>
                  <w:bottom w:val="nil"/>
                  <w:right w:val="single" w:sz="4" w:space="0" w:color="auto"/>
                </w:tcBorders>
                <w:shd w:val="clear" w:color="auto" w:fill="auto"/>
                <w:noWrap/>
                <w:vAlign w:val="bottom"/>
                <w:hideMark/>
              </w:tcPr>
              <w:p w14:paraId="2FCB388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2243F64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4BAF8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069893B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656,664.00 </w:t>
                </w:r>
              </w:p>
            </w:tc>
          </w:tr>
          <w:tr w:rsidR="00036AA3" w:rsidRPr="0090270A" w14:paraId="4CE83508"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308E55"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26</w:t>
                </w:r>
              </w:p>
            </w:tc>
            <w:tc>
              <w:tcPr>
                <w:tcW w:w="1655" w:type="dxa"/>
                <w:tcBorders>
                  <w:top w:val="single" w:sz="4" w:space="0" w:color="auto"/>
                  <w:left w:val="nil"/>
                  <w:bottom w:val="nil"/>
                  <w:right w:val="single" w:sz="4" w:space="0" w:color="auto"/>
                </w:tcBorders>
                <w:shd w:val="clear" w:color="auto" w:fill="auto"/>
                <w:noWrap/>
                <w:vAlign w:val="bottom"/>
                <w:hideMark/>
              </w:tcPr>
              <w:p w14:paraId="7CD1479D"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Consultancy Fee</w:t>
                </w:r>
              </w:p>
            </w:tc>
            <w:tc>
              <w:tcPr>
                <w:tcW w:w="993" w:type="dxa"/>
                <w:tcBorders>
                  <w:top w:val="single" w:sz="4" w:space="0" w:color="auto"/>
                  <w:left w:val="nil"/>
                  <w:bottom w:val="nil"/>
                  <w:right w:val="single" w:sz="4" w:space="0" w:color="auto"/>
                </w:tcBorders>
                <w:shd w:val="clear" w:color="auto" w:fill="auto"/>
                <w:noWrap/>
                <w:vAlign w:val="bottom"/>
                <w:hideMark/>
              </w:tcPr>
              <w:p w14:paraId="03B55217"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15%</w:t>
                </w:r>
              </w:p>
            </w:tc>
            <w:tc>
              <w:tcPr>
                <w:tcW w:w="1087" w:type="dxa"/>
                <w:tcBorders>
                  <w:top w:val="single" w:sz="4" w:space="0" w:color="auto"/>
                  <w:left w:val="nil"/>
                  <w:bottom w:val="nil"/>
                  <w:right w:val="single" w:sz="4" w:space="0" w:color="auto"/>
                </w:tcBorders>
                <w:shd w:val="clear" w:color="auto" w:fill="auto"/>
                <w:noWrap/>
                <w:vAlign w:val="bottom"/>
                <w:hideMark/>
              </w:tcPr>
              <w:p w14:paraId="5E1B002A"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CE233D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1CEC484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2F9D9EF7"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984,996.00 </w:t>
                </w:r>
              </w:p>
            </w:tc>
          </w:tr>
          <w:tr w:rsidR="00036AA3" w:rsidRPr="0090270A" w14:paraId="6D5E94BF" w14:textId="77777777" w:rsidTr="00036AA3">
            <w:trPr>
              <w:trHeight w:val="6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34762CE"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27</w:t>
                </w:r>
              </w:p>
            </w:tc>
            <w:tc>
              <w:tcPr>
                <w:tcW w:w="1655" w:type="dxa"/>
                <w:tcBorders>
                  <w:top w:val="single" w:sz="4" w:space="0" w:color="auto"/>
                  <w:left w:val="nil"/>
                  <w:bottom w:val="nil"/>
                  <w:right w:val="single" w:sz="4" w:space="0" w:color="auto"/>
                </w:tcBorders>
                <w:shd w:val="clear" w:color="auto" w:fill="auto"/>
                <w:vAlign w:val="bottom"/>
                <w:hideMark/>
              </w:tcPr>
              <w:p w14:paraId="64A625B7"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Site Preparation and Clearing After Completion</w:t>
                </w:r>
              </w:p>
            </w:tc>
            <w:tc>
              <w:tcPr>
                <w:tcW w:w="993" w:type="dxa"/>
                <w:tcBorders>
                  <w:top w:val="single" w:sz="4" w:space="0" w:color="auto"/>
                  <w:left w:val="nil"/>
                  <w:bottom w:val="nil"/>
                  <w:right w:val="single" w:sz="4" w:space="0" w:color="auto"/>
                </w:tcBorders>
                <w:shd w:val="clear" w:color="auto" w:fill="auto"/>
                <w:noWrap/>
                <w:vAlign w:val="bottom"/>
                <w:hideMark/>
              </w:tcPr>
              <w:p w14:paraId="5501D61E"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5%</w:t>
                </w:r>
              </w:p>
            </w:tc>
            <w:tc>
              <w:tcPr>
                <w:tcW w:w="1087" w:type="dxa"/>
                <w:tcBorders>
                  <w:top w:val="single" w:sz="4" w:space="0" w:color="auto"/>
                  <w:left w:val="nil"/>
                  <w:bottom w:val="nil"/>
                  <w:right w:val="single" w:sz="4" w:space="0" w:color="auto"/>
                </w:tcBorders>
                <w:shd w:val="clear" w:color="auto" w:fill="auto"/>
                <w:noWrap/>
                <w:vAlign w:val="bottom"/>
                <w:hideMark/>
              </w:tcPr>
              <w:p w14:paraId="4280185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7317F9E"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50F99FF9"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137AE98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328,332.00 </w:t>
                </w:r>
              </w:p>
            </w:tc>
          </w:tr>
          <w:tr w:rsidR="00036AA3" w:rsidRPr="0090270A" w14:paraId="3F74232B" w14:textId="77777777"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7D4B03"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28</w:t>
                </w:r>
              </w:p>
            </w:tc>
            <w:tc>
              <w:tcPr>
                <w:tcW w:w="1655" w:type="dxa"/>
                <w:tcBorders>
                  <w:top w:val="single" w:sz="4" w:space="0" w:color="auto"/>
                  <w:left w:val="nil"/>
                  <w:bottom w:val="nil"/>
                  <w:right w:val="single" w:sz="4" w:space="0" w:color="auto"/>
                </w:tcBorders>
                <w:shd w:val="clear" w:color="auto" w:fill="auto"/>
                <w:noWrap/>
                <w:vAlign w:val="bottom"/>
                <w:hideMark/>
              </w:tcPr>
              <w:p w14:paraId="41B39405"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Transport Cost</w:t>
                </w:r>
              </w:p>
            </w:tc>
            <w:tc>
              <w:tcPr>
                <w:tcW w:w="993" w:type="dxa"/>
                <w:tcBorders>
                  <w:top w:val="single" w:sz="4" w:space="0" w:color="auto"/>
                  <w:left w:val="nil"/>
                  <w:bottom w:val="nil"/>
                  <w:right w:val="single" w:sz="4" w:space="0" w:color="auto"/>
                </w:tcBorders>
                <w:shd w:val="clear" w:color="auto" w:fill="auto"/>
                <w:noWrap/>
                <w:vAlign w:val="bottom"/>
                <w:hideMark/>
              </w:tcPr>
              <w:p w14:paraId="21426D2B"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12%</w:t>
                </w:r>
              </w:p>
            </w:tc>
            <w:tc>
              <w:tcPr>
                <w:tcW w:w="1087" w:type="dxa"/>
                <w:tcBorders>
                  <w:top w:val="single" w:sz="4" w:space="0" w:color="auto"/>
                  <w:left w:val="nil"/>
                  <w:bottom w:val="nil"/>
                  <w:right w:val="single" w:sz="4" w:space="0" w:color="auto"/>
                </w:tcBorders>
                <w:shd w:val="clear" w:color="auto" w:fill="auto"/>
                <w:noWrap/>
                <w:vAlign w:val="bottom"/>
                <w:hideMark/>
              </w:tcPr>
              <w:p w14:paraId="0C62CCF0"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14:paraId="455CBD2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14:paraId="11D129DB"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14:paraId="203F823D"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787,996.80 </w:t>
                </w:r>
              </w:p>
            </w:tc>
          </w:tr>
          <w:tr w:rsidR="00036AA3" w:rsidRPr="0090270A" w14:paraId="6754D975" w14:textId="77777777"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760D9F"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29</w:t>
                </w:r>
              </w:p>
            </w:tc>
            <w:tc>
              <w:tcPr>
                <w:tcW w:w="1655" w:type="dxa"/>
                <w:tcBorders>
                  <w:top w:val="single" w:sz="4" w:space="0" w:color="auto"/>
                  <w:left w:val="nil"/>
                  <w:bottom w:val="nil"/>
                  <w:right w:val="single" w:sz="4" w:space="0" w:color="auto"/>
                </w:tcBorders>
                <w:shd w:val="clear" w:color="auto" w:fill="auto"/>
                <w:noWrap/>
                <w:vAlign w:val="bottom"/>
                <w:hideMark/>
              </w:tcPr>
              <w:p w14:paraId="7CF58744"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Profit</w:t>
                </w:r>
              </w:p>
            </w:tc>
            <w:tc>
              <w:tcPr>
                <w:tcW w:w="993" w:type="dxa"/>
                <w:tcBorders>
                  <w:top w:val="single" w:sz="4" w:space="0" w:color="auto"/>
                  <w:left w:val="nil"/>
                  <w:bottom w:val="nil"/>
                  <w:right w:val="single" w:sz="4" w:space="0" w:color="auto"/>
                </w:tcBorders>
                <w:shd w:val="clear" w:color="auto" w:fill="auto"/>
                <w:noWrap/>
                <w:vAlign w:val="bottom"/>
                <w:hideMark/>
              </w:tcPr>
              <w:p w14:paraId="72533B3A" w14:textId="77777777" w:rsidR="004B0112" w:rsidRPr="0090270A" w:rsidRDefault="004B0112" w:rsidP="004B0112">
                <w:pPr>
                  <w:spacing w:line="240" w:lineRule="auto"/>
                  <w:jc w:val="right"/>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20%</w:t>
                </w:r>
              </w:p>
            </w:tc>
            <w:tc>
              <w:tcPr>
                <w:tcW w:w="1087" w:type="dxa"/>
                <w:tcBorders>
                  <w:top w:val="single" w:sz="4" w:space="0" w:color="auto"/>
                  <w:left w:val="nil"/>
                  <w:bottom w:val="nil"/>
                  <w:right w:val="single" w:sz="4" w:space="0" w:color="auto"/>
                </w:tcBorders>
                <w:shd w:val="clear" w:color="auto" w:fill="auto"/>
                <w:noWrap/>
                <w:vAlign w:val="bottom"/>
                <w:hideMark/>
              </w:tcPr>
              <w:p w14:paraId="7E14264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352" w:type="dxa"/>
                <w:tcBorders>
                  <w:top w:val="nil"/>
                  <w:left w:val="nil"/>
                  <w:bottom w:val="nil"/>
                  <w:right w:val="single" w:sz="4" w:space="0" w:color="auto"/>
                </w:tcBorders>
                <w:shd w:val="clear" w:color="auto" w:fill="auto"/>
                <w:noWrap/>
                <w:vAlign w:val="bottom"/>
                <w:hideMark/>
              </w:tcPr>
              <w:p w14:paraId="660CE4D4"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442" w:type="dxa"/>
                <w:tcBorders>
                  <w:top w:val="nil"/>
                  <w:left w:val="nil"/>
                  <w:bottom w:val="nil"/>
                  <w:right w:val="single" w:sz="4" w:space="0" w:color="auto"/>
                </w:tcBorders>
                <w:shd w:val="clear" w:color="auto" w:fill="auto"/>
                <w:noWrap/>
                <w:vAlign w:val="bottom"/>
                <w:hideMark/>
              </w:tcPr>
              <w:p w14:paraId="17B38909"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1776" w:type="dxa"/>
                <w:tcBorders>
                  <w:top w:val="nil"/>
                  <w:left w:val="nil"/>
                  <w:bottom w:val="nil"/>
                  <w:right w:val="single" w:sz="8" w:space="0" w:color="auto"/>
                </w:tcBorders>
                <w:shd w:val="clear" w:color="auto" w:fill="auto"/>
                <w:noWrap/>
                <w:vAlign w:val="bottom"/>
                <w:hideMark/>
              </w:tcPr>
              <w:p w14:paraId="5D9CE6F3"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xml:space="preserve">       1,313,328.00 </w:t>
                </w:r>
              </w:p>
            </w:tc>
          </w:tr>
          <w:tr w:rsidR="00036AA3" w:rsidRPr="0090270A" w14:paraId="49705D5A" w14:textId="77777777" w:rsidTr="00036AA3">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D274DE6" w14:textId="77777777" w:rsidR="004B0112" w:rsidRPr="0090270A" w:rsidRDefault="004B0112" w:rsidP="004B0112">
                <w:pPr>
                  <w:spacing w:line="240" w:lineRule="auto"/>
                  <w:rPr>
                    <w:rFonts w:asciiTheme="minorHAnsi" w:eastAsia="Times New Roman" w:hAnsiTheme="minorHAnsi" w:cstheme="minorHAnsi"/>
                    <w:color w:val="000000"/>
                    <w:sz w:val="22"/>
                  </w:rPr>
                </w:pPr>
                <w:r w:rsidRPr="0090270A">
                  <w:rPr>
                    <w:rFonts w:asciiTheme="minorHAnsi" w:eastAsia="Times New Roman" w:hAnsiTheme="minorHAnsi" w:cstheme="minorHAnsi"/>
                    <w:color w:val="000000"/>
                    <w:sz w:val="22"/>
                  </w:rPr>
                  <w:t> </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E435B7" w14:textId="77777777" w:rsidR="004B0112" w:rsidRPr="0090270A" w:rsidRDefault="004B0112" w:rsidP="004B0112">
                <w:pPr>
                  <w:spacing w:line="240" w:lineRule="auto"/>
                  <w:jc w:val="center"/>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TOTAL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14:paraId="78ED7A0E" w14:textId="77777777" w:rsidR="004B0112" w:rsidRPr="0090270A" w:rsidRDefault="004B0112" w:rsidP="004B0112">
                <w:pPr>
                  <w:spacing w:line="240" w:lineRule="auto"/>
                  <w:rPr>
                    <w:rFonts w:asciiTheme="minorHAnsi" w:eastAsia="Times New Roman" w:hAnsiTheme="minorHAnsi" w:cstheme="minorHAnsi"/>
                    <w:b/>
                    <w:bCs/>
                    <w:color w:val="000000"/>
                    <w:sz w:val="22"/>
                  </w:rPr>
                </w:pPr>
                <w:r w:rsidRPr="0090270A">
                  <w:rPr>
                    <w:rFonts w:asciiTheme="minorHAnsi" w:eastAsia="Times New Roman" w:hAnsiTheme="minorHAnsi" w:cstheme="minorHAnsi"/>
                    <w:b/>
                    <w:bCs/>
                    <w:color w:val="000000"/>
                    <w:sz w:val="22"/>
                  </w:rPr>
                  <w:t xml:space="preserve">     10,637,956.80 </w:t>
                </w:r>
              </w:p>
            </w:tc>
          </w:tr>
        </w:tbl>
        <w:p w14:paraId="3DEBCA64" w14:textId="19C035C6" w:rsidR="004B0112" w:rsidRPr="0090270A" w:rsidRDefault="004B0112" w:rsidP="004B0112">
          <w:pPr>
            <w:rPr>
              <w:rFonts w:asciiTheme="minorHAnsi" w:hAnsiTheme="minorHAnsi" w:cstheme="minorHAnsi"/>
            </w:rPr>
          </w:pPr>
        </w:p>
        <w:p w14:paraId="6A504CDB" w14:textId="2D9D4A70" w:rsidR="00EE6982" w:rsidRPr="0090270A" w:rsidRDefault="00EE6982" w:rsidP="00EE6982">
          <w:pPr>
            <w:pStyle w:val="Heading1"/>
            <w:rPr>
              <w:rFonts w:asciiTheme="minorHAnsi" w:hAnsiTheme="minorHAnsi" w:cstheme="minorHAnsi"/>
            </w:rPr>
          </w:pPr>
          <w:bookmarkStart w:id="13" w:name="_Toc37847043"/>
          <w:r w:rsidRPr="0090270A">
            <w:rPr>
              <w:rFonts w:asciiTheme="minorHAnsi" w:hAnsiTheme="minorHAnsi" w:cstheme="minorHAnsi"/>
            </w:rPr>
            <w:t>PAYMENT SCHEDULE</w:t>
          </w:r>
          <w:bookmarkEnd w:id="13"/>
        </w:p>
        <w:p w14:paraId="2C74BF5D" w14:textId="0691A1DC" w:rsidR="00EE6982" w:rsidRPr="0090270A" w:rsidRDefault="00F52641" w:rsidP="00EE6982">
          <w:pPr>
            <w:jc w:val="both"/>
            <w:rPr>
              <w:rFonts w:asciiTheme="minorHAnsi" w:hAnsiTheme="minorHAnsi" w:cstheme="minorHAnsi"/>
            </w:rPr>
          </w:pPr>
          <w:r w:rsidRPr="0090270A">
            <w:rPr>
              <w:rFonts w:asciiTheme="minorHAnsi" w:hAnsiTheme="minorHAnsi" w:cstheme="minorHAnsi"/>
            </w:rPr>
            <w:fldChar w:fldCharType="begin"/>
          </w:r>
          <w:r w:rsidRPr="0090270A">
            <w:rPr>
              <w:rFonts w:asciiTheme="minorHAnsi" w:hAnsiTheme="minorHAnsi" w:cstheme="minorHAnsi"/>
            </w:rPr>
            <w:instrText xml:space="preserve"> REF _Ref37668815 \h </w:instrText>
          </w:r>
          <w:r w:rsidRPr="0090270A">
            <w:rPr>
              <w:rFonts w:asciiTheme="minorHAnsi" w:hAnsiTheme="minorHAnsi" w:cstheme="minorHAnsi"/>
            </w:rPr>
          </w:r>
          <w:r w:rsidR="0090270A">
            <w:rPr>
              <w:rFonts w:asciiTheme="minorHAnsi" w:hAnsiTheme="minorHAnsi" w:cstheme="minorHAnsi"/>
            </w:rPr>
            <w:instrText xml:space="preserve"> \* MERGEFORMAT </w:instrText>
          </w:r>
          <w:r w:rsidRPr="0090270A">
            <w:rPr>
              <w:rFonts w:asciiTheme="minorHAnsi" w:hAnsiTheme="minorHAnsi" w:cstheme="minorHAnsi"/>
            </w:rPr>
            <w:fldChar w:fldCharType="separate"/>
          </w:r>
          <w:r w:rsidR="00E5136E" w:rsidRPr="0090270A">
            <w:rPr>
              <w:rFonts w:asciiTheme="minorHAnsi" w:hAnsiTheme="minorHAnsi" w:cstheme="minorHAnsi"/>
            </w:rPr>
            <w:t xml:space="preserve">Table </w:t>
          </w:r>
          <w:r w:rsidR="00E5136E" w:rsidRPr="0090270A">
            <w:rPr>
              <w:rFonts w:asciiTheme="minorHAnsi" w:hAnsiTheme="minorHAnsi" w:cstheme="minorHAnsi"/>
              <w:noProof/>
            </w:rPr>
            <w:t>2</w:t>
          </w:r>
          <w:r w:rsidRPr="0090270A">
            <w:rPr>
              <w:rFonts w:asciiTheme="minorHAnsi" w:hAnsiTheme="minorHAnsi" w:cstheme="minorHAnsi"/>
            </w:rPr>
            <w:fldChar w:fldCharType="end"/>
          </w:r>
          <w:r w:rsidRPr="0090270A">
            <w:rPr>
              <w:rFonts w:asciiTheme="minorHAnsi" w:hAnsiTheme="minorHAnsi" w:cstheme="minorHAnsi"/>
            </w:rPr>
            <w:t xml:space="preserve"> shows the </w:t>
          </w:r>
          <w:r w:rsidR="00EE6982" w:rsidRPr="0090270A">
            <w:rPr>
              <w:rFonts w:asciiTheme="minorHAnsi" w:hAnsiTheme="minorHAnsi" w:cstheme="minorHAnsi"/>
            </w:rPr>
            <w:t>payment schedule</w:t>
          </w:r>
          <w:r w:rsidRPr="0090270A">
            <w:rPr>
              <w:rFonts w:asciiTheme="minorHAnsi" w:hAnsiTheme="minorHAnsi" w:cstheme="minorHAnsi"/>
            </w:rPr>
            <w:t xml:space="preserve"> with assumption that the total payment is </w:t>
          </w:r>
          <w:r w:rsidR="00C169CD" w:rsidRPr="0090270A">
            <w:rPr>
              <w:rFonts w:asciiTheme="minorHAnsi" w:hAnsiTheme="minorHAnsi" w:cstheme="minorHAnsi"/>
            </w:rPr>
            <w:t>ten</w:t>
          </w:r>
          <w:r w:rsidR="007654E1" w:rsidRPr="0090270A">
            <w:rPr>
              <w:rFonts w:asciiTheme="minorHAnsi" w:hAnsiTheme="minorHAnsi" w:cstheme="minorHAnsi"/>
            </w:rPr>
            <w:t xml:space="preserve"> (</w:t>
          </w:r>
          <w:r w:rsidR="00C169CD" w:rsidRPr="0090270A">
            <w:rPr>
              <w:rFonts w:asciiTheme="minorHAnsi" w:hAnsiTheme="minorHAnsi" w:cstheme="minorHAnsi"/>
            </w:rPr>
            <w:t>10</w:t>
          </w:r>
          <w:r w:rsidR="007654E1" w:rsidRPr="0090270A">
            <w:rPr>
              <w:rFonts w:asciiTheme="minorHAnsi" w:hAnsiTheme="minorHAnsi" w:cstheme="minorHAnsi"/>
            </w:rPr>
            <w:t>)</w:t>
          </w:r>
          <w:r w:rsidRPr="0090270A">
            <w:rPr>
              <w:rFonts w:asciiTheme="minorHAnsi" w:hAnsiTheme="minorHAnsi" w:cstheme="minorHAnsi"/>
            </w:rPr>
            <w:t xml:space="preserve"> million </w:t>
          </w:r>
          <w:r w:rsidR="00A33B32" w:rsidRPr="0090270A">
            <w:rPr>
              <w:rFonts w:asciiTheme="minorHAnsi" w:hAnsiTheme="minorHAnsi" w:cstheme="minorHAnsi"/>
            </w:rPr>
            <w:t>F</w:t>
          </w:r>
          <w:r w:rsidR="00052585" w:rsidRPr="0090270A">
            <w:rPr>
              <w:rFonts w:asciiTheme="minorHAnsi" w:hAnsiTheme="minorHAnsi" w:cstheme="minorHAnsi"/>
            </w:rPr>
            <w:t>our thousand Eight Hundred and Sixty Naira and Eighty Kobo</w:t>
          </w:r>
          <w:r w:rsidRPr="0090270A">
            <w:rPr>
              <w:rFonts w:asciiTheme="minorHAnsi" w:hAnsiTheme="minorHAnsi" w:cstheme="minorHAnsi"/>
            </w:rPr>
            <w:t xml:space="preserve"> and </w:t>
          </w:r>
          <w:r w:rsidR="00EE6982" w:rsidRPr="0090270A">
            <w:rPr>
              <w:rFonts w:asciiTheme="minorHAnsi" w:hAnsiTheme="minorHAnsi" w:cstheme="minorHAnsi"/>
            </w:rPr>
            <w:t xml:space="preserve"> based on </w:t>
          </w:r>
        </w:p>
        <w:p w14:paraId="292ACEE7" w14:textId="173B5C8E" w:rsidR="00EE6982" w:rsidRPr="0090270A" w:rsidRDefault="00EE6982" w:rsidP="002F13BD">
          <w:pPr>
            <w:pStyle w:val="ListParagraph"/>
            <w:numPr>
              <w:ilvl w:val="0"/>
              <w:numId w:val="21"/>
            </w:numPr>
            <w:jc w:val="both"/>
            <w:rPr>
              <w:rFonts w:asciiTheme="minorHAnsi" w:hAnsiTheme="minorHAnsi" w:cstheme="minorHAnsi"/>
            </w:rPr>
          </w:pPr>
          <w:r w:rsidRPr="0090270A">
            <w:rPr>
              <w:rFonts w:asciiTheme="minorHAnsi" w:hAnsiTheme="minorHAnsi" w:cstheme="minorHAnsi"/>
            </w:rPr>
            <w:t>30% tec for Mobilisation,</w:t>
          </w:r>
        </w:p>
        <w:p w14:paraId="5F631C37" w14:textId="7936044C" w:rsidR="00EE6982" w:rsidRPr="0090270A" w:rsidRDefault="00424A03" w:rsidP="002F13BD">
          <w:pPr>
            <w:pStyle w:val="ListParagraph"/>
            <w:numPr>
              <w:ilvl w:val="0"/>
              <w:numId w:val="21"/>
            </w:numPr>
            <w:jc w:val="both"/>
            <w:rPr>
              <w:rFonts w:asciiTheme="minorHAnsi" w:hAnsiTheme="minorHAnsi" w:cstheme="minorHAnsi"/>
            </w:rPr>
          </w:pPr>
          <w:r w:rsidRPr="0090270A">
            <w:rPr>
              <w:rFonts w:asciiTheme="minorHAnsi" w:hAnsiTheme="minorHAnsi" w:cstheme="minorHAnsi"/>
            </w:rPr>
            <w:t xml:space="preserve">Next </w:t>
          </w:r>
          <w:r w:rsidR="00EE6982" w:rsidRPr="0090270A">
            <w:rPr>
              <w:rFonts w:asciiTheme="minorHAnsi" w:hAnsiTheme="minorHAnsi" w:cstheme="minorHAnsi"/>
            </w:rPr>
            <w:t xml:space="preserve">30% tec </w:t>
          </w:r>
          <w:r w:rsidRPr="0090270A">
            <w:rPr>
              <w:rFonts w:asciiTheme="minorHAnsi" w:hAnsiTheme="minorHAnsi" w:cstheme="minorHAnsi"/>
            </w:rPr>
            <w:t>at 50% completion</w:t>
          </w:r>
          <w:r w:rsidR="00EE6982" w:rsidRPr="0090270A">
            <w:rPr>
              <w:rFonts w:asciiTheme="minorHAnsi" w:hAnsiTheme="minorHAnsi" w:cstheme="minorHAnsi"/>
            </w:rPr>
            <w:t>,</w:t>
          </w:r>
        </w:p>
        <w:p w14:paraId="1ABE6375" w14:textId="5B3887B4" w:rsidR="00424A03" w:rsidRPr="0090270A" w:rsidRDefault="00C51353" w:rsidP="002F13BD">
          <w:pPr>
            <w:pStyle w:val="ListParagraph"/>
            <w:numPr>
              <w:ilvl w:val="0"/>
              <w:numId w:val="21"/>
            </w:numPr>
            <w:jc w:val="both"/>
            <w:rPr>
              <w:rFonts w:asciiTheme="minorHAnsi" w:hAnsiTheme="minorHAnsi" w:cstheme="minorHAnsi"/>
            </w:rPr>
          </w:pPr>
          <w:r w:rsidRPr="0090270A">
            <w:rPr>
              <w:rFonts w:asciiTheme="minorHAnsi" w:hAnsiTheme="minorHAnsi" w:cstheme="minorHAnsi"/>
            </w:rPr>
            <w:t>Final Payment of 4</w:t>
          </w:r>
          <w:r w:rsidR="00424A03" w:rsidRPr="0090270A">
            <w:rPr>
              <w:rFonts w:asciiTheme="minorHAnsi" w:hAnsiTheme="minorHAnsi" w:cstheme="minorHAnsi"/>
            </w:rPr>
            <w:t>0% tec</w:t>
          </w:r>
          <w:r w:rsidRPr="0090270A">
            <w:rPr>
              <w:rFonts w:asciiTheme="minorHAnsi" w:hAnsiTheme="minorHAnsi" w:cstheme="minorHAnsi"/>
            </w:rPr>
            <w:t xml:space="preserve"> at completion and handover</w:t>
          </w:r>
        </w:p>
        <w:p w14:paraId="17B69748" w14:textId="666E259A" w:rsidR="00C51353" w:rsidRPr="0090270A" w:rsidRDefault="00F52641" w:rsidP="00F52641">
          <w:pPr>
            <w:pStyle w:val="Caption"/>
            <w:rPr>
              <w:rFonts w:asciiTheme="minorHAnsi" w:hAnsiTheme="minorHAnsi" w:cstheme="minorHAnsi"/>
            </w:rPr>
          </w:pPr>
          <w:bookmarkStart w:id="14" w:name="_Ref37668815"/>
          <w:bookmarkStart w:id="15" w:name="_Toc37847051"/>
          <w:r w:rsidRPr="0090270A">
            <w:rPr>
              <w:rFonts w:asciiTheme="minorHAnsi" w:hAnsiTheme="minorHAnsi" w:cstheme="minorHAnsi"/>
            </w:rPr>
            <w:t xml:space="preserve">Table </w:t>
          </w:r>
          <w:r w:rsidR="00323FCC" w:rsidRPr="0090270A">
            <w:rPr>
              <w:rFonts w:asciiTheme="minorHAnsi" w:hAnsiTheme="minorHAnsi" w:cstheme="minorHAnsi"/>
            </w:rPr>
            <w:fldChar w:fldCharType="begin"/>
          </w:r>
          <w:r w:rsidR="00323FCC" w:rsidRPr="0090270A">
            <w:rPr>
              <w:rFonts w:asciiTheme="minorHAnsi" w:hAnsiTheme="minorHAnsi" w:cstheme="minorHAnsi"/>
            </w:rPr>
            <w:instrText xml:space="preserve"> SEQ Table \* ARABIC </w:instrText>
          </w:r>
          <w:r w:rsidR="00323FCC" w:rsidRPr="0090270A">
            <w:rPr>
              <w:rFonts w:asciiTheme="minorHAnsi" w:hAnsiTheme="minorHAnsi" w:cstheme="minorHAnsi"/>
            </w:rPr>
            <w:fldChar w:fldCharType="separate"/>
          </w:r>
          <w:r w:rsidR="00E5136E" w:rsidRPr="0090270A">
            <w:rPr>
              <w:rFonts w:asciiTheme="minorHAnsi" w:hAnsiTheme="minorHAnsi" w:cstheme="minorHAnsi"/>
              <w:noProof/>
            </w:rPr>
            <w:t>2</w:t>
          </w:r>
          <w:r w:rsidR="00323FCC" w:rsidRPr="0090270A">
            <w:rPr>
              <w:rFonts w:asciiTheme="minorHAnsi" w:hAnsiTheme="minorHAnsi" w:cstheme="minorHAnsi"/>
              <w:noProof/>
            </w:rPr>
            <w:fldChar w:fldCharType="end"/>
          </w:r>
          <w:bookmarkEnd w:id="14"/>
          <w:r w:rsidRPr="0090270A">
            <w:rPr>
              <w:rFonts w:asciiTheme="minorHAnsi" w:hAnsiTheme="minorHAnsi" w:cstheme="minorHAnsi"/>
            </w:rPr>
            <w:t>. Payment Schedule.</w:t>
          </w:r>
          <w:bookmarkEnd w:id="15"/>
        </w:p>
        <w:tbl>
          <w:tblPr>
            <w:tblW w:w="5000" w:type="pct"/>
            <w:tblLook w:val="04A0" w:firstRow="1" w:lastRow="0" w:firstColumn="1" w:lastColumn="0" w:noHBand="0" w:noVBand="1"/>
          </w:tblPr>
          <w:tblGrid>
            <w:gridCol w:w="605"/>
            <w:gridCol w:w="2706"/>
            <w:gridCol w:w="1419"/>
            <w:gridCol w:w="2005"/>
            <w:gridCol w:w="822"/>
            <w:gridCol w:w="2019"/>
          </w:tblGrid>
          <w:tr w:rsidR="001C1216" w:rsidRPr="0090270A" w14:paraId="54EDE8B8" w14:textId="77777777" w:rsidTr="00F52641">
            <w:trPr>
              <w:trHeight w:val="315"/>
            </w:trPr>
            <w:tc>
              <w:tcPr>
                <w:tcW w:w="5000" w:type="pct"/>
                <w:gridSpan w:val="6"/>
                <w:tcBorders>
                  <w:top w:val="single" w:sz="4" w:space="0" w:color="auto"/>
                  <w:left w:val="single" w:sz="8" w:space="0" w:color="auto"/>
                  <w:bottom w:val="single" w:sz="4" w:space="0" w:color="auto"/>
                  <w:right w:val="single" w:sz="8" w:space="0" w:color="000000"/>
                </w:tcBorders>
                <w:shd w:val="clear" w:color="auto" w:fill="1F4E79" w:themeFill="accent1" w:themeFillShade="80"/>
                <w:noWrap/>
                <w:vAlign w:val="bottom"/>
                <w:hideMark/>
              </w:tcPr>
              <w:p w14:paraId="34FC7A55" w14:textId="77777777" w:rsidR="001C1216" w:rsidRPr="0090270A" w:rsidRDefault="001C1216" w:rsidP="001C1216">
                <w:pPr>
                  <w:spacing w:line="240" w:lineRule="auto"/>
                  <w:jc w:val="center"/>
                  <w:rPr>
                    <w:rFonts w:asciiTheme="minorHAnsi" w:eastAsia="Times New Roman" w:hAnsiTheme="minorHAnsi" w:cstheme="minorHAnsi"/>
                    <w:b/>
                    <w:bCs/>
                    <w:color w:val="FFFFFF"/>
                    <w:szCs w:val="24"/>
                  </w:rPr>
                </w:pPr>
                <w:r w:rsidRPr="0090270A">
                  <w:rPr>
                    <w:rFonts w:asciiTheme="minorHAnsi" w:eastAsia="Times New Roman" w:hAnsiTheme="minorHAnsi" w:cstheme="minorHAnsi"/>
                    <w:b/>
                    <w:bCs/>
                    <w:color w:val="FFFFFF"/>
                    <w:szCs w:val="24"/>
                  </w:rPr>
                  <w:t>PAYMENT SCHEDULE</w:t>
                </w:r>
              </w:p>
            </w:tc>
          </w:tr>
          <w:tr w:rsidR="001C1216" w:rsidRPr="0090270A" w14:paraId="10450C81" w14:textId="77777777" w:rsidTr="00052585">
            <w:trPr>
              <w:trHeight w:val="630"/>
            </w:trPr>
            <w:tc>
              <w:tcPr>
                <w:tcW w:w="316" w:type="pct"/>
                <w:tcBorders>
                  <w:top w:val="nil"/>
                  <w:left w:val="single" w:sz="8" w:space="0" w:color="auto"/>
                  <w:bottom w:val="single" w:sz="4" w:space="0" w:color="auto"/>
                  <w:right w:val="single" w:sz="4" w:space="0" w:color="auto"/>
                </w:tcBorders>
                <w:shd w:val="clear" w:color="000000" w:fill="DDEBF7"/>
                <w:noWrap/>
                <w:vAlign w:val="center"/>
                <w:hideMark/>
              </w:tcPr>
              <w:p w14:paraId="4605AC84"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S/N</w:t>
                </w:r>
              </w:p>
            </w:tc>
            <w:tc>
              <w:tcPr>
                <w:tcW w:w="1413" w:type="pct"/>
                <w:tcBorders>
                  <w:top w:val="single" w:sz="4" w:space="0" w:color="auto"/>
                  <w:left w:val="nil"/>
                  <w:bottom w:val="single" w:sz="4" w:space="0" w:color="auto"/>
                  <w:right w:val="single" w:sz="4" w:space="0" w:color="000000"/>
                </w:tcBorders>
                <w:shd w:val="clear" w:color="000000" w:fill="DDEBF7"/>
                <w:noWrap/>
                <w:vAlign w:val="center"/>
                <w:hideMark/>
              </w:tcPr>
              <w:p w14:paraId="51A0E7EB"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ITEM</w:t>
                </w:r>
              </w:p>
              <w:p w14:paraId="62B81D57" w14:textId="411805BD"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 xml:space="preserve"> DESCRIPTION</w:t>
                </w:r>
              </w:p>
            </w:tc>
            <w:tc>
              <w:tcPr>
                <w:tcW w:w="741" w:type="pct"/>
                <w:tcBorders>
                  <w:top w:val="nil"/>
                  <w:left w:val="nil"/>
                  <w:bottom w:val="single" w:sz="4" w:space="0" w:color="auto"/>
                  <w:right w:val="single" w:sz="4" w:space="0" w:color="auto"/>
                </w:tcBorders>
                <w:shd w:val="clear" w:color="000000" w:fill="DDEBF7"/>
                <w:noWrap/>
                <w:vAlign w:val="center"/>
                <w:hideMark/>
              </w:tcPr>
              <w:p w14:paraId="4C4A8732"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DATE</w:t>
                </w:r>
              </w:p>
            </w:tc>
            <w:tc>
              <w:tcPr>
                <w:tcW w:w="1047" w:type="pct"/>
                <w:tcBorders>
                  <w:top w:val="nil"/>
                  <w:left w:val="nil"/>
                  <w:bottom w:val="single" w:sz="4" w:space="0" w:color="auto"/>
                  <w:right w:val="single" w:sz="4" w:space="0" w:color="auto"/>
                </w:tcBorders>
                <w:shd w:val="clear" w:color="000000" w:fill="DDEBF7"/>
                <w:noWrap/>
                <w:vAlign w:val="center"/>
                <w:hideMark/>
              </w:tcPr>
              <w:p w14:paraId="623154EA"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TOTAL SUM</w:t>
                </w:r>
              </w:p>
            </w:tc>
            <w:tc>
              <w:tcPr>
                <w:tcW w:w="429" w:type="pct"/>
                <w:tcBorders>
                  <w:top w:val="single" w:sz="4" w:space="0" w:color="auto"/>
                  <w:left w:val="nil"/>
                  <w:bottom w:val="single" w:sz="4" w:space="0" w:color="auto"/>
                  <w:right w:val="single" w:sz="4" w:space="0" w:color="auto"/>
                </w:tcBorders>
                <w:shd w:val="clear" w:color="000000" w:fill="DDEBF7"/>
                <w:vAlign w:val="center"/>
                <w:hideMark/>
              </w:tcPr>
              <w:p w14:paraId="1993875A"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w:t>
                </w:r>
              </w:p>
            </w:tc>
            <w:tc>
              <w:tcPr>
                <w:tcW w:w="1054" w:type="pct"/>
                <w:tcBorders>
                  <w:top w:val="single" w:sz="4" w:space="0" w:color="auto"/>
                  <w:left w:val="nil"/>
                  <w:bottom w:val="single" w:sz="4" w:space="0" w:color="auto"/>
                  <w:right w:val="single" w:sz="8" w:space="0" w:color="000000"/>
                </w:tcBorders>
                <w:shd w:val="clear" w:color="000000" w:fill="DDEBF7"/>
                <w:vAlign w:val="bottom"/>
                <w:hideMark/>
              </w:tcPr>
              <w:p w14:paraId="4BBC4237"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 xml:space="preserve">TOTAL PRICE </w:t>
                </w:r>
                <w:r w:rsidRPr="0090270A">
                  <w:rPr>
                    <w:rFonts w:asciiTheme="minorHAnsi" w:eastAsia="Times New Roman" w:hAnsiTheme="minorHAnsi" w:cstheme="minorHAnsi"/>
                    <w:b/>
                    <w:bCs/>
                    <w:color w:val="000000"/>
                    <w:szCs w:val="24"/>
                  </w:rPr>
                  <w:br/>
                  <w:t>(NGN)</w:t>
                </w:r>
              </w:p>
            </w:tc>
          </w:tr>
          <w:tr w:rsidR="001C1216" w:rsidRPr="0090270A" w14:paraId="39C17C18" w14:textId="77777777" w:rsidTr="00052585">
            <w:trPr>
              <w:trHeight w:val="31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3FD6025"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1</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6A5E3684" w14:textId="77777777"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Mobilization</w:t>
                </w:r>
              </w:p>
            </w:tc>
            <w:tc>
              <w:tcPr>
                <w:tcW w:w="741" w:type="pct"/>
                <w:tcBorders>
                  <w:top w:val="nil"/>
                  <w:left w:val="nil"/>
                  <w:bottom w:val="single" w:sz="4" w:space="0" w:color="auto"/>
                  <w:right w:val="single" w:sz="4" w:space="0" w:color="auto"/>
                </w:tcBorders>
                <w:shd w:val="clear" w:color="000000" w:fill="FFFFFF"/>
                <w:vAlign w:val="center"/>
                <w:hideMark/>
              </w:tcPr>
              <w:p w14:paraId="3B5E664E" w14:textId="32A86684"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15-04-2020</w:t>
                </w:r>
              </w:p>
            </w:tc>
            <w:tc>
              <w:tcPr>
                <w:tcW w:w="1047" w:type="pct"/>
                <w:vMerge w:val="restart"/>
                <w:tcBorders>
                  <w:top w:val="nil"/>
                  <w:left w:val="single" w:sz="4" w:space="0" w:color="auto"/>
                  <w:bottom w:val="nil"/>
                  <w:right w:val="single" w:sz="4" w:space="0" w:color="auto"/>
                </w:tcBorders>
                <w:shd w:val="clear" w:color="000000" w:fill="FFFFFF"/>
                <w:noWrap/>
                <w:vAlign w:val="center"/>
                <w:hideMark/>
              </w:tcPr>
              <w:p w14:paraId="2F879DF2" w14:textId="5D3C49AE"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 xml:space="preserve">  </w:t>
                </w:r>
                <w:r w:rsidR="00C169CD" w:rsidRPr="0090270A">
                  <w:rPr>
                    <w:rFonts w:asciiTheme="minorHAnsi" w:eastAsia="Times New Roman" w:hAnsiTheme="minorHAnsi" w:cstheme="minorHAnsi"/>
                    <w:color w:val="000000"/>
                    <w:szCs w:val="24"/>
                  </w:rPr>
                  <w:t>10</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637</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956</w:t>
                </w:r>
                <w:r w:rsidRPr="0090270A">
                  <w:rPr>
                    <w:rFonts w:asciiTheme="minorHAnsi" w:eastAsia="Times New Roman" w:hAnsiTheme="minorHAnsi" w:cstheme="minorHAnsi"/>
                    <w:color w:val="000000"/>
                    <w:szCs w:val="24"/>
                  </w:rPr>
                  <w:t>.</w:t>
                </w:r>
                <w:r w:rsidR="00052585" w:rsidRPr="0090270A">
                  <w:rPr>
                    <w:rFonts w:asciiTheme="minorHAnsi" w:eastAsia="Times New Roman" w:hAnsiTheme="minorHAnsi" w:cstheme="minorHAnsi"/>
                    <w:color w:val="000000"/>
                    <w:szCs w:val="24"/>
                  </w:rPr>
                  <w:t>8</w:t>
                </w:r>
                <w:r w:rsidRPr="0090270A">
                  <w:rPr>
                    <w:rFonts w:asciiTheme="minorHAnsi" w:eastAsia="Times New Roman" w:hAnsiTheme="minorHAnsi" w:cstheme="minorHAnsi"/>
                    <w:color w:val="000000"/>
                    <w:szCs w:val="24"/>
                  </w:rPr>
                  <w:t xml:space="preserve">0 </w:t>
                </w: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00C31E11"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8651AC9" w14:textId="66673312"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 xml:space="preserve">             </w:t>
                </w:r>
                <w:r w:rsidR="00C169CD" w:rsidRPr="0090270A">
                  <w:rPr>
                    <w:rFonts w:asciiTheme="minorHAnsi" w:eastAsia="Times New Roman" w:hAnsiTheme="minorHAnsi" w:cstheme="minorHAnsi"/>
                    <w:color w:val="000000"/>
                    <w:szCs w:val="24"/>
                  </w:rPr>
                  <w:t>3,</w:t>
                </w:r>
                <w:r w:rsidR="004B0112" w:rsidRPr="0090270A">
                  <w:rPr>
                    <w:rFonts w:asciiTheme="minorHAnsi" w:eastAsia="Times New Roman" w:hAnsiTheme="minorHAnsi" w:cstheme="minorHAnsi"/>
                    <w:color w:val="000000"/>
                    <w:szCs w:val="24"/>
                  </w:rPr>
                  <w:t>191</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387</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0</w:t>
                </w:r>
                <w:r w:rsidR="00052585" w:rsidRPr="0090270A">
                  <w:rPr>
                    <w:rFonts w:asciiTheme="minorHAnsi" w:eastAsia="Times New Roman" w:hAnsiTheme="minorHAnsi" w:cstheme="minorHAnsi"/>
                    <w:color w:val="000000"/>
                    <w:szCs w:val="24"/>
                  </w:rPr>
                  <w:t>4</w:t>
                </w:r>
                <w:r w:rsidRPr="0090270A">
                  <w:rPr>
                    <w:rFonts w:asciiTheme="minorHAnsi" w:eastAsia="Times New Roman" w:hAnsiTheme="minorHAnsi" w:cstheme="minorHAnsi"/>
                    <w:color w:val="000000"/>
                    <w:szCs w:val="24"/>
                  </w:rPr>
                  <w:t xml:space="preserve"> </w:t>
                </w:r>
              </w:p>
            </w:tc>
          </w:tr>
          <w:tr w:rsidR="001C1216" w:rsidRPr="0090270A" w14:paraId="7046E944"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4EC27950"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2</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15B4CEAD" w14:textId="77777777"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Payment at 50% Completion</w:t>
                </w:r>
              </w:p>
            </w:tc>
            <w:tc>
              <w:tcPr>
                <w:tcW w:w="741" w:type="pct"/>
                <w:tcBorders>
                  <w:top w:val="nil"/>
                  <w:left w:val="nil"/>
                  <w:bottom w:val="single" w:sz="4" w:space="0" w:color="auto"/>
                  <w:right w:val="single" w:sz="4" w:space="0" w:color="auto"/>
                </w:tcBorders>
                <w:shd w:val="clear" w:color="000000" w:fill="FFFFFF"/>
                <w:vAlign w:val="center"/>
                <w:hideMark/>
              </w:tcPr>
              <w:p w14:paraId="546989CE" w14:textId="2B58C30C"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12-05-2020</w:t>
                </w:r>
              </w:p>
            </w:tc>
            <w:tc>
              <w:tcPr>
                <w:tcW w:w="1047" w:type="pct"/>
                <w:vMerge/>
                <w:tcBorders>
                  <w:top w:val="nil"/>
                  <w:left w:val="single" w:sz="4" w:space="0" w:color="auto"/>
                  <w:bottom w:val="nil"/>
                  <w:right w:val="single" w:sz="4" w:space="0" w:color="auto"/>
                </w:tcBorders>
                <w:vAlign w:val="center"/>
                <w:hideMark/>
              </w:tcPr>
              <w:p w14:paraId="6FD87E32" w14:textId="77777777" w:rsidR="001C1216" w:rsidRPr="0090270A" w:rsidRDefault="001C1216" w:rsidP="001C1216">
                <w:pPr>
                  <w:spacing w:line="240" w:lineRule="auto"/>
                  <w:rPr>
                    <w:rFonts w:asciiTheme="minorHAnsi" w:eastAsia="Times New Roman" w:hAnsiTheme="minorHAnsi" w:cstheme="minorHAnsi"/>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5F6E469D"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2497D804" w14:textId="45D5435F"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 xml:space="preserve">             </w:t>
                </w:r>
                <w:r w:rsidR="004B0112" w:rsidRPr="0090270A">
                  <w:rPr>
                    <w:rFonts w:asciiTheme="minorHAnsi" w:eastAsia="Times New Roman" w:hAnsiTheme="minorHAnsi" w:cstheme="minorHAnsi"/>
                    <w:color w:val="000000"/>
                    <w:szCs w:val="24"/>
                  </w:rPr>
                  <w:t>3,191,387.04</w:t>
                </w:r>
              </w:p>
            </w:tc>
          </w:tr>
          <w:tr w:rsidR="001C1216" w:rsidRPr="0090270A" w14:paraId="7F3D7CE8" w14:textId="77777777"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14:paraId="6B6FD168"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3</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14:paraId="3BC17ECA" w14:textId="77777777"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Final Payment at Completion and Handover</w:t>
                </w:r>
              </w:p>
            </w:tc>
            <w:tc>
              <w:tcPr>
                <w:tcW w:w="741" w:type="pct"/>
                <w:tcBorders>
                  <w:top w:val="nil"/>
                  <w:left w:val="nil"/>
                  <w:bottom w:val="single" w:sz="4" w:space="0" w:color="auto"/>
                  <w:right w:val="single" w:sz="4" w:space="0" w:color="auto"/>
                </w:tcBorders>
                <w:shd w:val="clear" w:color="000000" w:fill="FFFFFF"/>
                <w:vAlign w:val="center"/>
                <w:hideMark/>
              </w:tcPr>
              <w:p w14:paraId="0929D68A" w14:textId="39EC4F46" w:rsidR="001C1216" w:rsidRPr="0090270A" w:rsidRDefault="001C1216" w:rsidP="001C1216">
                <w:pPr>
                  <w:spacing w:line="240" w:lineRule="auto"/>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18-06-2020</w:t>
                </w:r>
              </w:p>
            </w:tc>
            <w:tc>
              <w:tcPr>
                <w:tcW w:w="1047" w:type="pct"/>
                <w:vMerge/>
                <w:tcBorders>
                  <w:top w:val="nil"/>
                  <w:left w:val="single" w:sz="4" w:space="0" w:color="auto"/>
                  <w:bottom w:val="nil"/>
                  <w:right w:val="single" w:sz="4" w:space="0" w:color="auto"/>
                </w:tcBorders>
                <w:vAlign w:val="center"/>
                <w:hideMark/>
              </w:tcPr>
              <w:p w14:paraId="251826BB" w14:textId="77777777" w:rsidR="001C1216" w:rsidRPr="0090270A" w:rsidRDefault="001C1216" w:rsidP="001C1216">
                <w:pPr>
                  <w:spacing w:line="240" w:lineRule="auto"/>
                  <w:rPr>
                    <w:rFonts w:asciiTheme="minorHAnsi" w:eastAsia="Times New Roman" w:hAnsiTheme="minorHAnsi" w:cstheme="minorHAnsi"/>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14:paraId="2A92890F"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40%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14:paraId="52A0D5F8" w14:textId="126FAA63"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 xml:space="preserve">             </w:t>
                </w:r>
                <w:r w:rsidR="00C169CD" w:rsidRPr="0090270A">
                  <w:rPr>
                    <w:rFonts w:asciiTheme="minorHAnsi" w:eastAsia="Times New Roman" w:hAnsiTheme="minorHAnsi" w:cstheme="minorHAnsi"/>
                    <w:color w:val="000000"/>
                    <w:szCs w:val="24"/>
                  </w:rPr>
                  <w:t>4</w:t>
                </w:r>
                <w:r w:rsidR="007654E1"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255</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182</w:t>
                </w:r>
                <w:r w:rsidRPr="0090270A">
                  <w:rPr>
                    <w:rFonts w:asciiTheme="minorHAnsi" w:eastAsia="Times New Roman" w:hAnsiTheme="minorHAnsi" w:cstheme="minorHAnsi"/>
                    <w:color w:val="000000"/>
                    <w:szCs w:val="24"/>
                  </w:rPr>
                  <w:t>.</w:t>
                </w:r>
                <w:r w:rsidR="004B0112" w:rsidRPr="0090270A">
                  <w:rPr>
                    <w:rFonts w:asciiTheme="minorHAnsi" w:eastAsia="Times New Roman" w:hAnsiTheme="minorHAnsi" w:cstheme="minorHAnsi"/>
                    <w:color w:val="000000"/>
                    <w:szCs w:val="24"/>
                  </w:rPr>
                  <w:t>7</w:t>
                </w:r>
                <w:r w:rsidR="00052585" w:rsidRPr="0090270A">
                  <w:rPr>
                    <w:rFonts w:asciiTheme="minorHAnsi" w:eastAsia="Times New Roman" w:hAnsiTheme="minorHAnsi" w:cstheme="minorHAnsi"/>
                    <w:color w:val="000000"/>
                    <w:szCs w:val="24"/>
                  </w:rPr>
                  <w:t>2</w:t>
                </w:r>
                <w:r w:rsidRPr="0090270A">
                  <w:rPr>
                    <w:rFonts w:asciiTheme="minorHAnsi" w:eastAsia="Times New Roman" w:hAnsiTheme="minorHAnsi" w:cstheme="minorHAnsi"/>
                    <w:color w:val="000000"/>
                    <w:szCs w:val="24"/>
                  </w:rPr>
                  <w:t xml:space="preserve"> </w:t>
                </w:r>
              </w:p>
            </w:tc>
          </w:tr>
          <w:tr w:rsidR="001C1216" w:rsidRPr="0090270A" w14:paraId="580CC88C" w14:textId="77777777" w:rsidTr="00052585">
            <w:trPr>
              <w:trHeight w:val="300"/>
            </w:trPr>
            <w:tc>
              <w:tcPr>
                <w:tcW w:w="316" w:type="pct"/>
                <w:tcBorders>
                  <w:top w:val="nil"/>
                  <w:left w:val="single" w:sz="8" w:space="0" w:color="auto"/>
                  <w:bottom w:val="single" w:sz="4" w:space="0" w:color="auto"/>
                  <w:right w:val="single" w:sz="4" w:space="0" w:color="auto"/>
                </w:tcBorders>
                <w:shd w:val="clear" w:color="auto" w:fill="auto"/>
                <w:noWrap/>
                <w:vAlign w:val="bottom"/>
                <w:hideMark/>
              </w:tcPr>
              <w:p w14:paraId="74EDCD1C" w14:textId="77777777" w:rsidR="001C1216" w:rsidRPr="0090270A" w:rsidRDefault="001C1216" w:rsidP="001C1216">
                <w:pPr>
                  <w:spacing w:line="240" w:lineRule="auto"/>
                  <w:jc w:val="center"/>
                  <w:rPr>
                    <w:rFonts w:asciiTheme="minorHAnsi" w:eastAsia="Times New Roman" w:hAnsiTheme="minorHAnsi" w:cstheme="minorHAnsi"/>
                    <w:color w:val="000000"/>
                    <w:szCs w:val="24"/>
                  </w:rPr>
                </w:pPr>
                <w:r w:rsidRPr="0090270A">
                  <w:rPr>
                    <w:rFonts w:asciiTheme="minorHAnsi" w:eastAsia="Times New Roman" w:hAnsiTheme="minorHAnsi" w:cstheme="minorHAnsi"/>
                    <w:color w:val="000000"/>
                    <w:szCs w:val="24"/>
                  </w:rPr>
                  <w:t> </w:t>
                </w:r>
              </w:p>
            </w:tc>
            <w:tc>
              <w:tcPr>
                <w:tcW w:w="215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1E29CB0" w14:textId="77777777" w:rsidR="001C1216" w:rsidRPr="0090270A" w:rsidRDefault="001C1216" w:rsidP="001C1216">
                <w:pPr>
                  <w:spacing w:line="240" w:lineRule="auto"/>
                  <w:jc w:val="right"/>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TOTAL  SUM</w:t>
                </w:r>
              </w:p>
            </w:tc>
            <w:tc>
              <w:tcPr>
                <w:tcW w:w="2530"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DA1ECF8" w14:textId="6F459D75"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 xml:space="preserve">                                       </w:t>
                </w:r>
                <w:r w:rsidR="00C169CD" w:rsidRPr="0090270A">
                  <w:rPr>
                    <w:rFonts w:asciiTheme="minorHAnsi" w:eastAsia="Times New Roman" w:hAnsiTheme="minorHAnsi" w:cstheme="minorHAnsi"/>
                    <w:b/>
                    <w:bCs/>
                    <w:color w:val="000000"/>
                    <w:szCs w:val="24"/>
                  </w:rPr>
                  <w:t>10</w:t>
                </w:r>
                <w:r w:rsidRPr="0090270A">
                  <w:rPr>
                    <w:rFonts w:asciiTheme="minorHAnsi" w:eastAsia="Times New Roman" w:hAnsiTheme="minorHAnsi" w:cstheme="minorHAnsi"/>
                    <w:b/>
                    <w:bCs/>
                    <w:color w:val="000000"/>
                    <w:szCs w:val="24"/>
                  </w:rPr>
                  <w:t>,</w:t>
                </w:r>
                <w:r w:rsidR="004B0112" w:rsidRPr="0090270A">
                  <w:rPr>
                    <w:rFonts w:asciiTheme="minorHAnsi" w:eastAsia="Times New Roman" w:hAnsiTheme="minorHAnsi" w:cstheme="minorHAnsi"/>
                    <w:b/>
                    <w:bCs/>
                    <w:color w:val="000000"/>
                    <w:szCs w:val="24"/>
                  </w:rPr>
                  <w:t>637</w:t>
                </w:r>
                <w:r w:rsidRPr="0090270A">
                  <w:rPr>
                    <w:rFonts w:asciiTheme="minorHAnsi" w:eastAsia="Times New Roman" w:hAnsiTheme="minorHAnsi" w:cstheme="minorHAnsi"/>
                    <w:b/>
                    <w:bCs/>
                    <w:color w:val="000000"/>
                    <w:szCs w:val="24"/>
                  </w:rPr>
                  <w:t>,</w:t>
                </w:r>
                <w:r w:rsidR="004B0112" w:rsidRPr="0090270A">
                  <w:rPr>
                    <w:rFonts w:asciiTheme="minorHAnsi" w:eastAsia="Times New Roman" w:hAnsiTheme="minorHAnsi" w:cstheme="minorHAnsi"/>
                    <w:b/>
                    <w:bCs/>
                    <w:color w:val="000000"/>
                    <w:szCs w:val="24"/>
                  </w:rPr>
                  <w:t>95</w:t>
                </w:r>
                <w:r w:rsidR="00052585" w:rsidRPr="0090270A">
                  <w:rPr>
                    <w:rFonts w:asciiTheme="minorHAnsi" w:eastAsia="Times New Roman" w:hAnsiTheme="minorHAnsi" w:cstheme="minorHAnsi"/>
                    <w:b/>
                    <w:bCs/>
                    <w:color w:val="000000"/>
                    <w:szCs w:val="24"/>
                  </w:rPr>
                  <w:t>6</w:t>
                </w:r>
                <w:r w:rsidRPr="0090270A">
                  <w:rPr>
                    <w:rFonts w:asciiTheme="minorHAnsi" w:eastAsia="Times New Roman" w:hAnsiTheme="minorHAnsi" w:cstheme="minorHAnsi"/>
                    <w:b/>
                    <w:bCs/>
                    <w:color w:val="000000"/>
                    <w:szCs w:val="24"/>
                  </w:rPr>
                  <w:t>.</w:t>
                </w:r>
                <w:r w:rsidR="00052585" w:rsidRPr="0090270A">
                  <w:rPr>
                    <w:rFonts w:asciiTheme="minorHAnsi" w:eastAsia="Times New Roman" w:hAnsiTheme="minorHAnsi" w:cstheme="minorHAnsi"/>
                    <w:b/>
                    <w:bCs/>
                    <w:color w:val="000000"/>
                    <w:szCs w:val="24"/>
                  </w:rPr>
                  <w:t>8</w:t>
                </w:r>
                <w:r w:rsidRPr="0090270A">
                  <w:rPr>
                    <w:rFonts w:asciiTheme="minorHAnsi" w:eastAsia="Times New Roman" w:hAnsiTheme="minorHAnsi" w:cstheme="minorHAnsi"/>
                    <w:b/>
                    <w:bCs/>
                    <w:color w:val="000000"/>
                    <w:szCs w:val="24"/>
                  </w:rPr>
                  <w:t xml:space="preserve">0 </w:t>
                </w:r>
              </w:p>
            </w:tc>
          </w:tr>
          <w:tr w:rsidR="001C1216" w:rsidRPr="0090270A" w14:paraId="65A4BA96" w14:textId="77777777" w:rsidTr="00052585">
            <w:trPr>
              <w:trHeight w:val="615"/>
            </w:trPr>
            <w:tc>
              <w:tcPr>
                <w:tcW w:w="2470"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D76969F" w14:textId="77777777" w:rsidR="001C1216" w:rsidRPr="0090270A" w:rsidRDefault="001C1216"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lastRenderedPageBreak/>
                  <w:t>AMOUNT IN WORDS:</w:t>
                </w:r>
              </w:p>
            </w:tc>
            <w:tc>
              <w:tcPr>
                <w:tcW w:w="2530" w:type="pct"/>
                <w:gridSpan w:val="3"/>
                <w:tcBorders>
                  <w:top w:val="single" w:sz="4" w:space="0" w:color="auto"/>
                  <w:left w:val="nil"/>
                  <w:bottom w:val="single" w:sz="8" w:space="0" w:color="auto"/>
                  <w:right w:val="single" w:sz="8" w:space="0" w:color="000000"/>
                </w:tcBorders>
                <w:shd w:val="clear" w:color="auto" w:fill="auto"/>
                <w:vAlign w:val="center"/>
                <w:hideMark/>
              </w:tcPr>
              <w:p w14:paraId="497D43F4" w14:textId="6287F656" w:rsidR="001C1216" w:rsidRPr="0090270A" w:rsidRDefault="00F52641" w:rsidP="001C1216">
                <w:pPr>
                  <w:spacing w:line="240" w:lineRule="auto"/>
                  <w:jc w:val="center"/>
                  <w:rPr>
                    <w:rFonts w:asciiTheme="minorHAnsi" w:eastAsia="Times New Roman" w:hAnsiTheme="minorHAnsi" w:cstheme="minorHAnsi"/>
                    <w:b/>
                    <w:bCs/>
                    <w:color w:val="000000"/>
                    <w:szCs w:val="24"/>
                  </w:rPr>
                </w:pPr>
                <w:r w:rsidRPr="0090270A">
                  <w:rPr>
                    <w:rFonts w:asciiTheme="minorHAnsi" w:eastAsia="Times New Roman" w:hAnsiTheme="minorHAnsi" w:cstheme="minorHAnsi"/>
                    <w:b/>
                    <w:bCs/>
                    <w:color w:val="000000"/>
                    <w:szCs w:val="24"/>
                  </w:rPr>
                  <w:t>Te</w:t>
                </w:r>
                <w:r w:rsidR="00C169CD" w:rsidRPr="0090270A">
                  <w:rPr>
                    <w:rFonts w:asciiTheme="minorHAnsi" w:eastAsia="Times New Roman" w:hAnsiTheme="minorHAnsi" w:cstheme="minorHAnsi"/>
                    <w:b/>
                    <w:bCs/>
                    <w:color w:val="000000"/>
                    <w:szCs w:val="24"/>
                  </w:rPr>
                  <w:t>n</w:t>
                </w:r>
                <w:r w:rsidR="001C1216" w:rsidRPr="0090270A">
                  <w:rPr>
                    <w:rFonts w:asciiTheme="minorHAnsi" w:eastAsia="Times New Roman" w:hAnsiTheme="minorHAnsi" w:cstheme="minorHAnsi"/>
                    <w:b/>
                    <w:bCs/>
                    <w:color w:val="000000"/>
                    <w:szCs w:val="24"/>
                  </w:rPr>
                  <w:t xml:space="preserve"> Million </w:t>
                </w:r>
                <w:r w:rsidR="004B0112" w:rsidRPr="0090270A">
                  <w:rPr>
                    <w:rFonts w:asciiTheme="minorHAnsi" w:eastAsia="Times New Roman" w:hAnsiTheme="minorHAnsi" w:cstheme="minorHAnsi"/>
                    <w:b/>
                    <w:bCs/>
                    <w:color w:val="000000"/>
                    <w:szCs w:val="24"/>
                  </w:rPr>
                  <w:t>Six Hundred and Thirty Seven T</w:t>
                </w:r>
                <w:r w:rsidR="00052585" w:rsidRPr="0090270A">
                  <w:rPr>
                    <w:rFonts w:asciiTheme="minorHAnsi" w:eastAsia="Times New Roman" w:hAnsiTheme="minorHAnsi" w:cstheme="minorHAnsi"/>
                    <w:b/>
                    <w:bCs/>
                    <w:color w:val="000000"/>
                    <w:szCs w:val="24"/>
                  </w:rPr>
                  <w:t xml:space="preserve">housand </w:t>
                </w:r>
                <w:r w:rsidR="004B0112" w:rsidRPr="0090270A">
                  <w:rPr>
                    <w:rFonts w:asciiTheme="minorHAnsi" w:eastAsia="Times New Roman" w:hAnsiTheme="minorHAnsi" w:cstheme="minorHAnsi"/>
                    <w:b/>
                    <w:bCs/>
                    <w:color w:val="000000"/>
                    <w:szCs w:val="24"/>
                  </w:rPr>
                  <w:t>Nine</w:t>
                </w:r>
                <w:r w:rsidR="00052585" w:rsidRPr="0090270A">
                  <w:rPr>
                    <w:rFonts w:asciiTheme="minorHAnsi" w:eastAsia="Times New Roman" w:hAnsiTheme="minorHAnsi" w:cstheme="minorHAnsi"/>
                    <w:b/>
                    <w:bCs/>
                    <w:color w:val="000000"/>
                    <w:szCs w:val="24"/>
                  </w:rPr>
                  <w:t xml:space="preserve"> Hundred and </w:t>
                </w:r>
                <w:r w:rsidR="004B0112" w:rsidRPr="0090270A">
                  <w:rPr>
                    <w:rFonts w:asciiTheme="minorHAnsi" w:eastAsia="Times New Roman" w:hAnsiTheme="minorHAnsi" w:cstheme="minorHAnsi"/>
                    <w:b/>
                    <w:bCs/>
                    <w:color w:val="000000"/>
                    <w:szCs w:val="24"/>
                  </w:rPr>
                  <w:t>Fifty S</w:t>
                </w:r>
                <w:r w:rsidR="00052585" w:rsidRPr="0090270A">
                  <w:rPr>
                    <w:rFonts w:asciiTheme="minorHAnsi" w:eastAsia="Times New Roman" w:hAnsiTheme="minorHAnsi" w:cstheme="minorHAnsi"/>
                    <w:b/>
                    <w:bCs/>
                    <w:color w:val="000000"/>
                    <w:szCs w:val="24"/>
                  </w:rPr>
                  <w:t xml:space="preserve">ix </w:t>
                </w:r>
                <w:r w:rsidR="001C1216" w:rsidRPr="0090270A">
                  <w:rPr>
                    <w:rFonts w:asciiTheme="minorHAnsi" w:eastAsia="Times New Roman" w:hAnsiTheme="minorHAnsi" w:cstheme="minorHAnsi"/>
                    <w:b/>
                    <w:bCs/>
                    <w:color w:val="000000"/>
                    <w:szCs w:val="24"/>
                  </w:rPr>
                  <w:t>Naira</w:t>
                </w:r>
                <w:r w:rsidR="00DA1C0E" w:rsidRPr="0090270A">
                  <w:rPr>
                    <w:rFonts w:asciiTheme="minorHAnsi" w:eastAsia="Times New Roman" w:hAnsiTheme="minorHAnsi" w:cstheme="minorHAnsi"/>
                    <w:b/>
                    <w:bCs/>
                    <w:color w:val="000000"/>
                    <w:szCs w:val="24"/>
                  </w:rPr>
                  <w:t xml:space="preserve"> and Eighty Kobo</w:t>
                </w:r>
                <w:r w:rsidR="001C1216" w:rsidRPr="0090270A">
                  <w:rPr>
                    <w:rFonts w:asciiTheme="minorHAnsi" w:eastAsia="Times New Roman" w:hAnsiTheme="minorHAnsi" w:cstheme="minorHAnsi"/>
                    <w:b/>
                    <w:bCs/>
                    <w:color w:val="000000"/>
                    <w:szCs w:val="24"/>
                  </w:rPr>
                  <w:t xml:space="preserve"> Only</w:t>
                </w:r>
              </w:p>
            </w:tc>
          </w:tr>
        </w:tbl>
        <w:p w14:paraId="3E3CC9EC" w14:textId="77777777" w:rsidR="00EE6982" w:rsidRPr="0090270A" w:rsidRDefault="00EE6982" w:rsidP="002050D3">
          <w:pPr>
            <w:jc w:val="both"/>
            <w:rPr>
              <w:rFonts w:asciiTheme="minorHAnsi" w:hAnsiTheme="minorHAnsi" w:cstheme="minorHAnsi"/>
            </w:rPr>
          </w:pPr>
        </w:p>
        <w:p w14:paraId="5867AFCB" w14:textId="5A22C284" w:rsidR="008C2B42" w:rsidRPr="0090270A" w:rsidRDefault="008C2B42" w:rsidP="008C2B42">
          <w:pPr>
            <w:pStyle w:val="Heading1"/>
            <w:rPr>
              <w:rFonts w:asciiTheme="minorHAnsi" w:hAnsiTheme="minorHAnsi" w:cstheme="minorHAnsi"/>
            </w:rPr>
          </w:pPr>
          <w:bookmarkStart w:id="16" w:name="_Toc37847044"/>
          <w:r w:rsidRPr="0090270A">
            <w:rPr>
              <w:rFonts w:asciiTheme="minorHAnsi" w:hAnsiTheme="minorHAnsi" w:cstheme="minorHAnsi"/>
            </w:rPr>
            <w:t>DEFINITION</w:t>
          </w:r>
          <w:bookmarkEnd w:id="16"/>
        </w:p>
        <w:p w14:paraId="707DB09D" w14:textId="329A19E3" w:rsidR="008C2B42" w:rsidRPr="0090270A" w:rsidRDefault="008C2B42" w:rsidP="00635233">
          <w:pPr>
            <w:pStyle w:val="Heading2"/>
            <w:rPr>
              <w:rFonts w:asciiTheme="minorHAnsi" w:hAnsiTheme="minorHAnsi" w:cstheme="minorHAnsi"/>
            </w:rPr>
          </w:pPr>
          <w:bookmarkStart w:id="17" w:name="_Toc37847045"/>
          <w:r w:rsidRPr="0090270A">
            <w:rPr>
              <w:rFonts w:asciiTheme="minorHAnsi" w:hAnsiTheme="minorHAnsi" w:cstheme="minorHAnsi"/>
            </w:rPr>
            <w:t>BEME</w:t>
          </w:r>
          <w:bookmarkEnd w:id="17"/>
        </w:p>
        <w:p w14:paraId="3E789F63" w14:textId="5B7BCCBB" w:rsidR="00FF4B66" w:rsidRPr="0090270A" w:rsidRDefault="00D645E4" w:rsidP="008C2B42">
          <w:pPr>
            <w:jc w:val="both"/>
            <w:rPr>
              <w:rFonts w:asciiTheme="minorHAnsi" w:hAnsiTheme="minorHAnsi" w:cstheme="minorHAnsi"/>
            </w:rPr>
          </w:pPr>
          <w:r w:rsidRPr="0090270A">
            <w:rPr>
              <w:rFonts w:asciiTheme="minorHAnsi" w:hAnsiTheme="minorHAnsi" w:cstheme="minorHAnsi"/>
            </w:rPr>
            <w:t xml:space="preserve">BEME is simply </w:t>
          </w:r>
          <w:r w:rsidR="00B432CF" w:rsidRPr="0090270A">
            <w:rPr>
              <w:rFonts w:asciiTheme="minorHAnsi" w:hAnsiTheme="minorHAnsi" w:cstheme="minorHAnsi"/>
            </w:rPr>
            <w:t>stands for “Bill of Engineering Measurements and Evaluation.</w:t>
          </w:r>
          <w:r w:rsidR="00270288" w:rsidRPr="0090270A">
            <w:rPr>
              <w:rFonts w:asciiTheme="minorHAnsi" w:hAnsiTheme="minorHAnsi" w:cstheme="minorHAnsi"/>
            </w:rPr>
            <w:t xml:space="preserve"> BEME is a list of work items, their estimated quantities and cost prepared based on specification and drawings presented for a project. </w:t>
          </w:r>
          <w:r w:rsidR="00B432CF" w:rsidRPr="0090270A">
            <w:rPr>
              <w:rFonts w:asciiTheme="minorHAnsi" w:hAnsiTheme="minorHAnsi" w:cstheme="minorHAnsi"/>
            </w:rPr>
            <w:t xml:space="preserve"> It is </w:t>
          </w:r>
          <w:r w:rsidR="00FF4B66" w:rsidRPr="0090270A">
            <w:rPr>
              <w:rFonts w:asciiTheme="minorHAnsi" w:hAnsiTheme="minorHAnsi" w:cstheme="minorHAnsi"/>
            </w:rPr>
            <w:t>an important tool that is used to assess and e</w:t>
          </w:r>
          <w:r w:rsidR="00270288" w:rsidRPr="0090270A">
            <w:rPr>
              <w:rFonts w:asciiTheme="minorHAnsi" w:hAnsiTheme="minorHAnsi" w:cstheme="minorHAnsi"/>
            </w:rPr>
            <w:t>stimat</w:t>
          </w:r>
          <w:r w:rsidR="00FF4B66" w:rsidRPr="0090270A">
            <w:rPr>
              <w:rFonts w:asciiTheme="minorHAnsi" w:hAnsiTheme="minorHAnsi" w:cstheme="minorHAnsi"/>
            </w:rPr>
            <w:t>e the cost before, during and post-construction of the project works. The items evaluated will normally include the following:</w:t>
          </w:r>
        </w:p>
        <w:p w14:paraId="1D29ABAD" w14:textId="0E0552B8" w:rsidR="00FF4B66" w:rsidRPr="0090270A" w:rsidRDefault="00FF4B66" w:rsidP="00FF4B66">
          <w:pPr>
            <w:pStyle w:val="ListParagraph"/>
            <w:numPr>
              <w:ilvl w:val="0"/>
              <w:numId w:val="22"/>
            </w:numPr>
            <w:jc w:val="both"/>
            <w:rPr>
              <w:rFonts w:asciiTheme="minorHAnsi" w:hAnsiTheme="minorHAnsi" w:cstheme="minorHAnsi"/>
            </w:rPr>
          </w:pPr>
          <w:r w:rsidRPr="0090270A">
            <w:rPr>
              <w:rFonts w:asciiTheme="minorHAnsi" w:hAnsiTheme="minorHAnsi" w:cstheme="minorHAnsi"/>
            </w:rPr>
            <w:t>Cost of materials,</w:t>
          </w:r>
        </w:p>
        <w:p w14:paraId="4FF1BB9D" w14:textId="7D432359" w:rsidR="00FF4B66" w:rsidRPr="0090270A" w:rsidRDefault="00FF4B66" w:rsidP="00FF4B66">
          <w:pPr>
            <w:pStyle w:val="ListParagraph"/>
            <w:numPr>
              <w:ilvl w:val="0"/>
              <w:numId w:val="22"/>
            </w:numPr>
            <w:jc w:val="both"/>
            <w:rPr>
              <w:rFonts w:asciiTheme="minorHAnsi" w:hAnsiTheme="minorHAnsi" w:cstheme="minorHAnsi"/>
            </w:rPr>
          </w:pPr>
          <w:r w:rsidRPr="0090270A">
            <w:rPr>
              <w:rFonts w:asciiTheme="minorHAnsi" w:hAnsiTheme="minorHAnsi" w:cstheme="minorHAnsi"/>
            </w:rPr>
            <w:t>Labour cost,</w:t>
          </w:r>
        </w:p>
        <w:p w14:paraId="229D7C83" w14:textId="55D2E77C" w:rsidR="00FF4B66" w:rsidRPr="0090270A" w:rsidRDefault="00FF4B66" w:rsidP="00FF4B66">
          <w:pPr>
            <w:pStyle w:val="ListParagraph"/>
            <w:numPr>
              <w:ilvl w:val="0"/>
              <w:numId w:val="22"/>
            </w:numPr>
            <w:jc w:val="both"/>
            <w:rPr>
              <w:rFonts w:asciiTheme="minorHAnsi" w:hAnsiTheme="minorHAnsi" w:cstheme="minorHAnsi"/>
            </w:rPr>
          </w:pPr>
          <w:r w:rsidRPr="0090270A">
            <w:rPr>
              <w:rFonts w:asciiTheme="minorHAnsi" w:hAnsiTheme="minorHAnsi" w:cstheme="minorHAnsi"/>
            </w:rPr>
            <w:t>Equipment cost, etc.</w:t>
          </w:r>
        </w:p>
        <w:p w14:paraId="21644A92" w14:textId="0A6B7F25" w:rsidR="00D645E4" w:rsidRPr="0090270A" w:rsidRDefault="00FF4B66" w:rsidP="00FF4B66">
          <w:pPr>
            <w:pStyle w:val="ListParagraph"/>
            <w:jc w:val="both"/>
            <w:rPr>
              <w:rFonts w:asciiTheme="minorHAnsi" w:hAnsiTheme="minorHAnsi" w:cstheme="minorHAnsi"/>
            </w:rPr>
          </w:pPr>
          <w:r w:rsidRPr="0090270A">
            <w:rPr>
              <w:rFonts w:asciiTheme="minorHAnsi" w:hAnsiTheme="minorHAnsi" w:cstheme="minorHAnsi"/>
            </w:rPr>
            <w:t>which are resources required for the successful completion of the construction based on the pre-determined scope and specification.</w:t>
          </w:r>
        </w:p>
        <w:p w14:paraId="58F96F8E" w14:textId="6E6FC811" w:rsidR="00FF4B66" w:rsidRPr="0090270A" w:rsidRDefault="00FF4B66" w:rsidP="00FF4B66">
          <w:pPr>
            <w:pStyle w:val="ListParagraph"/>
            <w:jc w:val="both"/>
            <w:rPr>
              <w:rFonts w:asciiTheme="minorHAnsi" w:hAnsiTheme="minorHAnsi" w:cstheme="minorHAnsi"/>
            </w:rPr>
          </w:pPr>
          <w:r w:rsidRPr="0090270A">
            <w:rPr>
              <w:rFonts w:asciiTheme="minorHAnsi" w:hAnsiTheme="minorHAnsi" w:cstheme="minorHAnsi"/>
            </w:rPr>
            <w:t>Th</w:t>
          </w:r>
          <w:r w:rsidR="007B206F" w:rsidRPr="0090270A">
            <w:rPr>
              <w:rFonts w:asciiTheme="minorHAnsi" w:hAnsiTheme="minorHAnsi" w:cstheme="minorHAnsi"/>
            </w:rPr>
            <w:t xml:space="preserve">ese are necessary to provide sufficient information during construction planning, tendering and contracting. In addition, they are required to make comparison of rates and cost of items required in </w:t>
          </w:r>
          <w:r w:rsidR="00551E38" w:rsidRPr="0090270A">
            <w:rPr>
              <w:rFonts w:asciiTheme="minorHAnsi" w:hAnsiTheme="minorHAnsi" w:cstheme="minorHAnsi"/>
            </w:rPr>
            <w:t xml:space="preserve">the </w:t>
          </w:r>
          <w:r w:rsidR="007B206F" w:rsidRPr="0090270A">
            <w:rPr>
              <w:rFonts w:asciiTheme="minorHAnsi" w:hAnsiTheme="minorHAnsi" w:cstheme="minorHAnsi"/>
            </w:rPr>
            <w:t>project</w:t>
          </w:r>
          <w:r w:rsidR="00551E38" w:rsidRPr="0090270A">
            <w:rPr>
              <w:rFonts w:asciiTheme="minorHAnsi" w:hAnsiTheme="minorHAnsi" w:cstheme="minorHAnsi"/>
            </w:rPr>
            <w:t>.</w:t>
          </w:r>
        </w:p>
        <w:p w14:paraId="3CAFEA98" w14:textId="7E1CBC83" w:rsidR="008C2B42" w:rsidRPr="0090270A" w:rsidRDefault="008C2B42" w:rsidP="00635233">
          <w:pPr>
            <w:pStyle w:val="Heading2"/>
            <w:rPr>
              <w:rFonts w:asciiTheme="minorHAnsi" w:hAnsiTheme="minorHAnsi" w:cstheme="minorHAnsi"/>
            </w:rPr>
          </w:pPr>
          <w:bookmarkStart w:id="18" w:name="_Toc37847046"/>
          <w:r w:rsidRPr="0090270A">
            <w:rPr>
              <w:rFonts w:asciiTheme="minorHAnsi" w:hAnsiTheme="minorHAnsi" w:cstheme="minorHAnsi"/>
            </w:rPr>
            <w:t>DEFECT LIABILITY PERIOD</w:t>
          </w:r>
          <w:bookmarkEnd w:id="18"/>
        </w:p>
        <w:p w14:paraId="129E5D1A" w14:textId="6158D406" w:rsidR="00D645E4" w:rsidRPr="0090270A" w:rsidRDefault="00F82BAB" w:rsidP="008C2B42">
          <w:pPr>
            <w:jc w:val="both"/>
            <w:rPr>
              <w:rFonts w:asciiTheme="minorHAnsi" w:hAnsiTheme="minorHAnsi" w:cstheme="minorHAnsi"/>
            </w:rPr>
          </w:pPr>
          <w:r w:rsidRPr="0090270A">
            <w:rPr>
              <w:rFonts w:asciiTheme="minorHAnsi" w:hAnsiTheme="minorHAnsi" w:cstheme="minorHAnsi"/>
            </w:rPr>
            <w:t>D</w:t>
          </w:r>
          <w:r w:rsidR="00CB4825" w:rsidRPr="0090270A">
            <w:rPr>
              <w:rFonts w:asciiTheme="minorHAnsi" w:hAnsiTheme="minorHAnsi" w:cstheme="minorHAnsi"/>
            </w:rPr>
            <w:t>efects liability period (</w:t>
          </w:r>
          <w:r w:rsidRPr="0090270A">
            <w:rPr>
              <w:rFonts w:asciiTheme="minorHAnsi" w:hAnsiTheme="minorHAnsi" w:cstheme="minorHAnsi"/>
            </w:rPr>
            <w:t>D</w:t>
          </w:r>
          <w:r w:rsidR="00CB4825" w:rsidRPr="0090270A">
            <w:rPr>
              <w:rFonts w:asciiTheme="minorHAnsi" w:hAnsiTheme="minorHAnsi" w:cstheme="minorHAnsi"/>
            </w:rPr>
            <w:t>LP) is a fixed period of time, starting from the date of practical completion, during which the contractor has an express contractual right to return to the site to rectify defects.</w:t>
          </w:r>
          <w:r w:rsidR="00D45B35" w:rsidRPr="0090270A">
            <w:rPr>
              <w:rFonts w:asciiTheme="minorHAnsi" w:hAnsiTheme="minorHAnsi" w:cstheme="minorHAnsi"/>
            </w:rPr>
            <w:t xml:space="preserve"> This period is sometimes referred to as rectification period or defects correction period.</w:t>
          </w:r>
        </w:p>
        <w:p w14:paraId="54F9631F" w14:textId="093C0BAE" w:rsidR="00D645E4" w:rsidRPr="0090270A" w:rsidRDefault="00F82BAB" w:rsidP="00CB4825">
          <w:pPr>
            <w:jc w:val="both"/>
            <w:rPr>
              <w:rFonts w:asciiTheme="minorHAnsi" w:hAnsiTheme="minorHAnsi" w:cstheme="minorHAnsi"/>
            </w:rPr>
          </w:pPr>
          <w:r w:rsidRPr="0090270A">
            <w:rPr>
              <w:rFonts w:asciiTheme="minorHAnsi" w:hAnsiTheme="minorHAnsi" w:cstheme="minorHAnsi"/>
            </w:rPr>
            <w:t>Typically, d</w:t>
          </w:r>
          <w:r w:rsidR="00CB4825" w:rsidRPr="0090270A">
            <w:rPr>
              <w:rFonts w:asciiTheme="minorHAnsi" w:hAnsiTheme="minorHAnsi" w:cstheme="minorHAnsi"/>
            </w:rPr>
            <w:t xml:space="preserve">uring </w:t>
          </w:r>
          <w:r w:rsidRPr="0090270A">
            <w:rPr>
              <w:rFonts w:asciiTheme="minorHAnsi" w:hAnsiTheme="minorHAnsi" w:cstheme="minorHAnsi"/>
            </w:rPr>
            <w:t>this</w:t>
          </w:r>
          <w:r w:rsidR="00CB4825" w:rsidRPr="0090270A">
            <w:rPr>
              <w:rFonts w:asciiTheme="minorHAnsi" w:hAnsiTheme="minorHAnsi" w:cstheme="minorHAnsi"/>
            </w:rPr>
            <w:t xml:space="preserve"> period</w:t>
          </w:r>
          <w:r w:rsidRPr="0090270A">
            <w:rPr>
              <w:rFonts w:asciiTheme="minorHAnsi" w:hAnsiTheme="minorHAnsi" w:cstheme="minorHAnsi"/>
            </w:rPr>
            <w:t xml:space="preserve">, </w:t>
          </w:r>
          <w:r w:rsidR="00CB4825" w:rsidRPr="0090270A">
            <w:rPr>
              <w:rFonts w:asciiTheme="minorHAnsi" w:hAnsiTheme="minorHAnsi" w:cstheme="minorHAnsi"/>
            </w:rPr>
            <w:t>the contractor has the right to return to the site to rectify defects or complete unfinished work;</w:t>
          </w:r>
          <w:r w:rsidRPr="0090270A">
            <w:rPr>
              <w:rFonts w:asciiTheme="minorHAnsi" w:hAnsiTheme="minorHAnsi" w:cstheme="minorHAnsi"/>
            </w:rPr>
            <w:t xml:space="preserve"> </w:t>
          </w:r>
          <w:r w:rsidR="00CB4825" w:rsidRPr="0090270A">
            <w:rPr>
              <w:rFonts w:asciiTheme="minorHAnsi" w:hAnsiTheme="minorHAnsi" w:cstheme="minorHAnsi"/>
            </w:rPr>
            <w:t>the principal is entitled to continue holding security, to secure the contractor’s obligations in respect of incomplete or defective work; and</w:t>
          </w:r>
          <w:r w:rsidRPr="0090270A">
            <w:rPr>
              <w:rFonts w:asciiTheme="minorHAnsi" w:hAnsiTheme="minorHAnsi" w:cstheme="minorHAnsi"/>
            </w:rPr>
            <w:t xml:space="preserve"> </w:t>
          </w:r>
          <w:r w:rsidR="00CB4825" w:rsidRPr="0090270A">
            <w:rPr>
              <w:rFonts w:asciiTheme="minorHAnsi" w:hAnsiTheme="minorHAnsi" w:cstheme="minorHAnsi"/>
            </w:rPr>
            <w:t>the superintendent continues to remain involved in the project.</w:t>
          </w:r>
        </w:p>
        <w:p w14:paraId="2F78DF55" w14:textId="419D584C" w:rsidR="008C2B42" w:rsidRPr="0090270A" w:rsidRDefault="00EE6982" w:rsidP="00635233">
          <w:pPr>
            <w:pStyle w:val="Heading2"/>
            <w:rPr>
              <w:rFonts w:asciiTheme="minorHAnsi" w:hAnsiTheme="minorHAnsi" w:cstheme="minorHAnsi"/>
            </w:rPr>
          </w:pPr>
          <w:bookmarkStart w:id="19" w:name="_Toc37847047"/>
          <w:r w:rsidRPr="0090270A">
            <w:rPr>
              <w:rFonts w:asciiTheme="minorHAnsi" w:hAnsiTheme="minorHAnsi" w:cstheme="minorHAnsi"/>
            </w:rPr>
            <w:lastRenderedPageBreak/>
            <w:t>LEAD CONSULTANT</w:t>
          </w:r>
          <w:bookmarkEnd w:id="19"/>
        </w:p>
        <w:p w14:paraId="3B834486" w14:textId="12C09B1B" w:rsidR="000A4521" w:rsidRPr="0090270A" w:rsidRDefault="00000AA3" w:rsidP="000A4521">
          <w:pPr>
            <w:jc w:val="both"/>
            <w:rPr>
              <w:rFonts w:asciiTheme="minorHAnsi" w:hAnsiTheme="minorHAnsi" w:cstheme="minorHAnsi"/>
            </w:rPr>
          </w:pPr>
          <w:r w:rsidRPr="0090270A">
            <w:rPr>
              <w:rFonts w:asciiTheme="minorHAnsi" w:hAnsiTheme="minorHAnsi" w:cstheme="minorHAnsi"/>
            </w:rPr>
            <w:t>The lead consultant is simply an</w:t>
          </w:r>
          <w:r w:rsidR="000A4521" w:rsidRPr="0090270A">
            <w:rPr>
              <w:rFonts w:asciiTheme="minorHAnsi" w:hAnsiTheme="minorHAnsi" w:cstheme="minorHAnsi"/>
            </w:rPr>
            <w:t xml:space="preserve"> entity</w:t>
          </w:r>
          <w:r w:rsidRPr="0090270A">
            <w:rPr>
              <w:rFonts w:asciiTheme="minorHAnsi" w:hAnsiTheme="minorHAnsi" w:cstheme="minorHAnsi"/>
            </w:rPr>
            <w:t xml:space="preserve"> (company or personnel)</w:t>
          </w:r>
          <w:r w:rsidR="000A4521" w:rsidRPr="0090270A">
            <w:rPr>
              <w:rFonts w:asciiTheme="minorHAnsi" w:hAnsiTheme="minorHAnsi" w:cstheme="minorHAnsi"/>
            </w:rPr>
            <w:t xml:space="preserve"> appointed by the client to manage and</w:t>
          </w:r>
          <w:r w:rsidR="0076203B" w:rsidRPr="0090270A">
            <w:rPr>
              <w:rFonts w:asciiTheme="minorHAnsi" w:hAnsiTheme="minorHAnsi" w:cstheme="minorHAnsi"/>
            </w:rPr>
            <w:t xml:space="preserve"> </w:t>
          </w:r>
          <w:r w:rsidR="000A4521" w:rsidRPr="0090270A">
            <w:rPr>
              <w:rFonts w:asciiTheme="minorHAnsi" w:hAnsiTheme="minorHAnsi" w:cstheme="minorHAnsi"/>
            </w:rPr>
            <w:t>administer the services of all consultants on multi-disciplinary projects where more</w:t>
          </w:r>
          <w:r w:rsidR="0076203B" w:rsidRPr="0090270A">
            <w:rPr>
              <w:rFonts w:asciiTheme="minorHAnsi" w:hAnsiTheme="minorHAnsi" w:cstheme="minorHAnsi"/>
            </w:rPr>
            <w:t xml:space="preserve"> </w:t>
          </w:r>
          <w:r w:rsidR="000A4521" w:rsidRPr="0090270A">
            <w:rPr>
              <w:rFonts w:asciiTheme="minorHAnsi" w:hAnsiTheme="minorHAnsi" w:cstheme="minorHAnsi"/>
            </w:rPr>
            <w:t>than one professional service provider is appointed on a project. In multi-disciplinary</w:t>
          </w:r>
          <w:r w:rsidR="0076203B" w:rsidRPr="0090270A">
            <w:rPr>
              <w:rFonts w:asciiTheme="minorHAnsi" w:hAnsiTheme="minorHAnsi" w:cstheme="minorHAnsi"/>
            </w:rPr>
            <w:t xml:space="preserve"> </w:t>
          </w:r>
          <w:r w:rsidR="000A4521" w:rsidRPr="0090270A">
            <w:rPr>
              <w:rFonts w:asciiTheme="minorHAnsi" w:hAnsiTheme="minorHAnsi" w:cstheme="minorHAnsi"/>
            </w:rPr>
            <w:t>engineering projects where these services are provided they are often called</w:t>
          </w:r>
          <w:r w:rsidR="0076203B" w:rsidRPr="0090270A">
            <w:rPr>
              <w:rFonts w:asciiTheme="minorHAnsi" w:hAnsiTheme="minorHAnsi" w:cstheme="minorHAnsi"/>
            </w:rPr>
            <w:t xml:space="preserve"> </w:t>
          </w:r>
          <w:r w:rsidR="000A4521" w:rsidRPr="0090270A">
            <w:rPr>
              <w:rFonts w:asciiTheme="minorHAnsi" w:hAnsiTheme="minorHAnsi" w:cstheme="minorHAnsi"/>
            </w:rPr>
            <w:t>"Engineering Management Services".</w:t>
          </w:r>
        </w:p>
        <w:p w14:paraId="44D8CC02" w14:textId="4905837F" w:rsidR="00E02D97" w:rsidRPr="0090270A" w:rsidRDefault="0076203B" w:rsidP="00E02D97">
          <w:pPr>
            <w:jc w:val="both"/>
            <w:rPr>
              <w:rFonts w:asciiTheme="minorHAnsi" w:hAnsiTheme="minorHAnsi" w:cstheme="minorHAnsi"/>
            </w:rPr>
          </w:pPr>
          <w:r w:rsidRPr="0090270A">
            <w:rPr>
              <w:rFonts w:asciiTheme="minorHAnsi" w:hAnsiTheme="minorHAnsi" w:cstheme="minorHAnsi"/>
            </w:rPr>
            <w:t xml:space="preserve">In other words, the </w:t>
          </w:r>
          <w:r w:rsidR="00E02D97" w:rsidRPr="0090270A">
            <w:rPr>
              <w:rFonts w:asciiTheme="minorHAnsi" w:hAnsiTheme="minorHAnsi" w:cstheme="minorHAnsi"/>
            </w:rPr>
            <w:t>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14:paraId="03B7D6CE" w14:textId="05C66A06" w:rsidR="00EE6982" w:rsidRPr="0090270A" w:rsidRDefault="00EE6982" w:rsidP="00635233">
          <w:pPr>
            <w:pStyle w:val="Heading2"/>
            <w:rPr>
              <w:rFonts w:asciiTheme="minorHAnsi" w:hAnsiTheme="minorHAnsi" w:cstheme="minorHAnsi"/>
            </w:rPr>
          </w:pPr>
          <w:bookmarkStart w:id="20" w:name="_Toc37847048"/>
          <w:r w:rsidRPr="0090270A">
            <w:rPr>
              <w:rFonts w:asciiTheme="minorHAnsi" w:hAnsiTheme="minorHAnsi" w:cstheme="minorHAnsi"/>
            </w:rPr>
            <w:t>PROJECT LIFE CYCLE</w:t>
          </w:r>
          <w:bookmarkEnd w:id="20"/>
        </w:p>
        <w:p w14:paraId="29331ED8" w14:textId="64ECBD93" w:rsidR="00D645E4" w:rsidRPr="0090270A" w:rsidRDefault="00845F61" w:rsidP="00EE6982">
          <w:pPr>
            <w:jc w:val="both"/>
            <w:rPr>
              <w:rFonts w:asciiTheme="minorHAnsi" w:hAnsiTheme="minorHAnsi" w:cstheme="minorHAnsi"/>
            </w:rPr>
          </w:pPr>
          <w:r w:rsidRPr="0090270A">
            <w:rPr>
              <w:rFonts w:asciiTheme="minorHAnsi" w:hAnsiTheme="minorHAnsi" w:cstheme="minorHAnsi"/>
            </w:rPr>
            <w:t>P</w:t>
          </w:r>
          <w:r w:rsidR="00EE6982" w:rsidRPr="0090270A">
            <w:rPr>
              <w:rFonts w:asciiTheme="minorHAnsi" w:hAnsiTheme="minorHAnsi" w:cstheme="minorHAnsi"/>
            </w:rPr>
            <w:t>r</w:t>
          </w:r>
          <w:r w:rsidR="00D645E4" w:rsidRPr="0090270A">
            <w:rPr>
              <w:rFonts w:asciiTheme="minorHAnsi" w:hAnsiTheme="minorHAnsi" w:cstheme="minorHAnsi"/>
            </w:rPr>
            <w:t xml:space="preserve">oject life-cycle </w:t>
          </w:r>
          <w:r w:rsidRPr="0090270A">
            <w:rPr>
              <w:rFonts w:asciiTheme="minorHAnsi" w:hAnsiTheme="minorHAnsi" w:cstheme="minorHAnsi"/>
            </w:rPr>
            <w:t xml:space="preserve">refers to the different phases in a project from the </w:t>
          </w:r>
          <w:r w:rsidR="000D6FF7" w:rsidRPr="0090270A">
            <w:rPr>
              <w:rFonts w:asciiTheme="minorHAnsi" w:hAnsiTheme="minorHAnsi" w:cstheme="minorHAnsi"/>
            </w:rPr>
            <w:t>conceptualization / start-up</w:t>
          </w:r>
          <w:r w:rsidRPr="0090270A">
            <w:rPr>
              <w:rFonts w:asciiTheme="minorHAnsi" w:hAnsiTheme="minorHAnsi" w:cstheme="minorHAnsi"/>
            </w:rPr>
            <w:t xml:space="preserve"> </w:t>
          </w:r>
          <w:r w:rsidR="000D6FF7" w:rsidRPr="0090270A">
            <w:rPr>
              <w:rFonts w:asciiTheme="minorHAnsi" w:hAnsiTheme="minorHAnsi" w:cstheme="minorHAnsi"/>
            </w:rPr>
            <w:t xml:space="preserve">/ initiation </w:t>
          </w:r>
          <w:r w:rsidRPr="0090270A">
            <w:rPr>
              <w:rFonts w:asciiTheme="minorHAnsi" w:hAnsiTheme="minorHAnsi" w:cstheme="minorHAnsi"/>
            </w:rPr>
            <w:t xml:space="preserve">phase to the </w:t>
          </w:r>
          <w:r w:rsidR="000D6FF7" w:rsidRPr="0090270A">
            <w:rPr>
              <w:rFonts w:asciiTheme="minorHAnsi" w:hAnsiTheme="minorHAnsi" w:cstheme="minorHAnsi"/>
            </w:rPr>
            <w:t>termination / close-out phase</w:t>
          </w:r>
          <w:r w:rsidRPr="0090270A">
            <w:rPr>
              <w:rFonts w:asciiTheme="minorHAnsi" w:hAnsiTheme="minorHAnsi" w:cstheme="minorHAnsi"/>
            </w:rPr>
            <w:t xml:space="preserve"> of the project. A typical project life-cycle will normally include the following phases</w:t>
          </w:r>
          <w:r w:rsidR="0074504D" w:rsidRPr="0090270A">
            <w:rPr>
              <w:rFonts w:asciiTheme="minorHAnsi" w:hAnsiTheme="minorHAnsi" w:cstheme="minorHAnsi"/>
            </w:rPr>
            <w:t>:</w:t>
          </w:r>
          <w:r w:rsidRPr="0090270A">
            <w:rPr>
              <w:rFonts w:asciiTheme="minorHAnsi" w:hAnsiTheme="minorHAnsi" w:cstheme="minorHAnsi"/>
            </w:rPr>
            <w:t xml:space="preserve"> </w:t>
          </w:r>
        </w:p>
        <w:p w14:paraId="2DC50E12" w14:textId="5239DF56" w:rsidR="000D6FF7" w:rsidRPr="0090270A" w:rsidRDefault="000D6FF7" w:rsidP="00845F61">
          <w:pPr>
            <w:jc w:val="both"/>
            <w:rPr>
              <w:rFonts w:asciiTheme="minorHAnsi" w:hAnsiTheme="minorHAnsi" w:cstheme="minorHAnsi"/>
              <w:b/>
              <w:bCs/>
              <w:u w:val="single"/>
            </w:rPr>
          </w:pPr>
          <w:r w:rsidRPr="0090270A">
            <w:rPr>
              <w:rFonts w:asciiTheme="minorHAnsi" w:hAnsiTheme="minorHAnsi" w:cstheme="minorHAnsi"/>
              <w:b/>
              <w:bCs/>
              <w:u w:val="single"/>
            </w:rPr>
            <w:t>C</w:t>
          </w:r>
          <w:r w:rsidR="00EE17BD" w:rsidRPr="0090270A">
            <w:rPr>
              <w:rFonts w:asciiTheme="minorHAnsi" w:hAnsiTheme="minorHAnsi" w:cstheme="minorHAnsi"/>
              <w:b/>
              <w:bCs/>
              <w:u w:val="single"/>
            </w:rPr>
            <w:t>onceptualisation Phase</w:t>
          </w:r>
          <w:r w:rsidRPr="0090270A">
            <w:rPr>
              <w:rFonts w:asciiTheme="minorHAnsi" w:hAnsiTheme="minorHAnsi" w:cstheme="minorHAnsi"/>
              <w:b/>
              <w:bCs/>
              <w:u w:val="single"/>
            </w:rPr>
            <w:t>:</w:t>
          </w:r>
        </w:p>
        <w:p w14:paraId="25806BEB" w14:textId="212C4854" w:rsidR="00845F61" w:rsidRPr="0090270A" w:rsidRDefault="00845F61" w:rsidP="00845F61">
          <w:pPr>
            <w:jc w:val="both"/>
            <w:rPr>
              <w:rFonts w:asciiTheme="minorHAnsi" w:hAnsiTheme="minorHAnsi" w:cstheme="minorHAnsi"/>
            </w:rPr>
          </w:pPr>
          <w:r w:rsidRPr="0090270A">
            <w:rPr>
              <w:rFonts w:asciiTheme="minorHAnsi" w:hAnsiTheme="minorHAnsi" w:cstheme="minorHAnsi"/>
            </w:rPr>
            <w:t>This phase is</w:t>
          </w:r>
          <w:r w:rsidR="000D6FF7" w:rsidRPr="0090270A">
            <w:rPr>
              <w:rFonts w:asciiTheme="minorHAnsi" w:hAnsiTheme="minorHAnsi" w:cstheme="minorHAnsi"/>
            </w:rPr>
            <w:t xml:space="preserve"> sometimes referred to as the initiation or start-up phase</w:t>
          </w:r>
          <w:r w:rsidRPr="0090270A">
            <w:rPr>
              <w:rFonts w:asciiTheme="minorHAnsi" w:hAnsiTheme="minorHAnsi" w:cstheme="minorHAnsi"/>
            </w:rPr>
            <w:t xml:space="preserve"> where the project objectives are defined and the conceptual aspects of the project agreed. This </w:t>
          </w:r>
          <w:r w:rsidR="00EF083C" w:rsidRPr="0090270A">
            <w:rPr>
              <w:rFonts w:asciiTheme="minorHAnsi" w:hAnsiTheme="minorHAnsi" w:cstheme="minorHAnsi"/>
            </w:rPr>
            <w:t>may be the</w:t>
          </w:r>
          <w:r w:rsidRPr="0090270A">
            <w:rPr>
              <w:rFonts w:asciiTheme="minorHAnsi" w:hAnsiTheme="minorHAnsi" w:cstheme="minorHAnsi"/>
            </w:rPr>
            <w:t xml:space="preserve"> phase where a problem is identified</w:t>
          </w:r>
          <w:r w:rsidR="00EE17BD" w:rsidRPr="0090270A">
            <w:rPr>
              <w:rFonts w:asciiTheme="minorHAnsi" w:hAnsiTheme="minorHAnsi" w:cstheme="minorHAnsi"/>
            </w:rPr>
            <w:t xml:space="preserve">, </w:t>
          </w:r>
          <w:r w:rsidRPr="0090270A">
            <w:rPr>
              <w:rFonts w:asciiTheme="minorHAnsi" w:hAnsiTheme="minorHAnsi" w:cstheme="minorHAnsi"/>
            </w:rPr>
            <w:t>potential solutions suggested</w:t>
          </w:r>
          <w:r w:rsidR="00EE17BD" w:rsidRPr="0090270A">
            <w:rPr>
              <w:rFonts w:asciiTheme="minorHAnsi" w:hAnsiTheme="minorHAnsi" w:cstheme="minorHAnsi"/>
            </w:rPr>
            <w:t xml:space="preserve"> and the scope of work is defined</w:t>
          </w:r>
          <w:r w:rsidRPr="0090270A">
            <w:rPr>
              <w:rFonts w:asciiTheme="minorHAnsi" w:hAnsiTheme="minorHAnsi" w:cstheme="minorHAnsi"/>
            </w:rPr>
            <w:t>.</w:t>
          </w:r>
          <w:r w:rsidR="00EE17BD" w:rsidRPr="0090270A">
            <w:rPr>
              <w:rFonts w:asciiTheme="minorHAnsi" w:hAnsiTheme="minorHAnsi" w:cstheme="minorHAnsi"/>
            </w:rPr>
            <w:t xml:space="preserve"> The business contract and cases are created at this phase.</w:t>
          </w:r>
        </w:p>
        <w:p w14:paraId="4003F72B" w14:textId="7BF8A60C" w:rsidR="000D6FF7" w:rsidRPr="0090270A" w:rsidRDefault="00845F61" w:rsidP="00845F61">
          <w:pPr>
            <w:jc w:val="both"/>
            <w:rPr>
              <w:rFonts w:asciiTheme="minorHAnsi" w:hAnsiTheme="minorHAnsi" w:cstheme="minorHAnsi"/>
              <w:b/>
              <w:bCs/>
              <w:u w:val="single"/>
            </w:rPr>
          </w:pPr>
          <w:r w:rsidRPr="0090270A">
            <w:rPr>
              <w:rFonts w:asciiTheme="minorHAnsi" w:hAnsiTheme="minorHAnsi" w:cstheme="minorHAnsi"/>
              <w:b/>
              <w:bCs/>
              <w:u w:val="single"/>
            </w:rPr>
            <w:t>P</w:t>
          </w:r>
          <w:r w:rsidR="00EE17BD" w:rsidRPr="0090270A">
            <w:rPr>
              <w:rFonts w:asciiTheme="minorHAnsi" w:hAnsiTheme="minorHAnsi" w:cstheme="minorHAnsi"/>
              <w:b/>
              <w:bCs/>
              <w:u w:val="single"/>
            </w:rPr>
            <w:t>lanning Phase:</w:t>
          </w:r>
        </w:p>
        <w:p w14:paraId="54259E34" w14:textId="0B218014" w:rsidR="00845F61" w:rsidRPr="0090270A" w:rsidRDefault="00845F61" w:rsidP="00845F61">
          <w:pPr>
            <w:jc w:val="both"/>
            <w:rPr>
              <w:rFonts w:asciiTheme="minorHAnsi" w:hAnsiTheme="minorHAnsi" w:cstheme="minorHAnsi"/>
            </w:rPr>
          </w:pPr>
          <w:r w:rsidRPr="0090270A">
            <w:rPr>
              <w:rFonts w:asciiTheme="minorHAnsi" w:hAnsiTheme="minorHAnsi" w:cstheme="minorHAnsi"/>
            </w:rPr>
            <w:t xml:space="preserve">This phase is where the project is broken down into manageable areas of work and planned in terms of time, cost and resources. </w:t>
          </w:r>
          <w:r w:rsidR="00EF083C" w:rsidRPr="0090270A">
            <w:rPr>
              <w:rFonts w:asciiTheme="minorHAnsi" w:hAnsiTheme="minorHAnsi" w:cstheme="minorHAnsi"/>
            </w:rPr>
            <w:t xml:space="preserve">This phase will involve determining resource availability, creating a project budget and allocation of tasks to certain resources. </w:t>
          </w:r>
          <w:r w:rsidRPr="0090270A">
            <w:rPr>
              <w:rFonts w:asciiTheme="minorHAnsi" w:hAnsiTheme="minorHAnsi" w:cstheme="minorHAnsi"/>
            </w:rPr>
            <w:t>This is a continuous process and will extend throughout the execution phase of the project.</w:t>
          </w:r>
        </w:p>
        <w:p w14:paraId="494FFC4E" w14:textId="477D81D3" w:rsidR="000D6FF7" w:rsidRPr="0090270A" w:rsidRDefault="00845F61" w:rsidP="00845F61">
          <w:pPr>
            <w:jc w:val="both"/>
            <w:rPr>
              <w:rFonts w:asciiTheme="minorHAnsi" w:hAnsiTheme="minorHAnsi" w:cstheme="minorHAnsi"/>
              <w:b/>
              <w:bCs/>
              <w:u w:val="single"/>
            </w:rPr>
          </w:pPr>
          <w:r w:rsidRPr="0090270A">
            <w:rPr>
              <w:rFonts w:asciiTheme="minorHAnsi" w:hAnsiTheme="minorHAnsi" w:cstheme="minorHAnsi"/>
              <w:b/>
              <w:bCs/>
              <w:u w:val="single"/>
            </w:rPr>
            <w:t>E</w:t>
          </w:r>
          <w:r w:rsidR="00EE17BD" w:rsidRPr="0090270A">
            <w:rPr>
              <w:rFonts w:asciiTheme="minorHAnsi" w:hAnsiTheme="minorHAnsi" w:cstheme="minorHAnsi"/>
              <w:b/>
              <w:bCs/>
              <w:u w:val="single"/>
            </w:rPr>
            <w:t>xecution Phase:</w:t>
          </w:r>
          <w:r w:rsidRPr="0090270A">
            <w:rPr>
              <w:rFonts w:asciiTheme="minorHAnsi" w:hAnsiTheme="minorHAnsi" w:cstheme="minorHAnsi"/>
              <w:b/>
              <w:bCs/>
              <w:u w:val="single"/>
            </w:rPr>
            <w:t xml:space="preserve">   </w:t>
          </w:r>
        </w:p>
        <w:p w14:paraId="15C0FDBD" w14:textId="3A9D3983" w:rsidR="0074504D" w:rsidRPr="0090270A" w:rsidRDefault="0074504D" w:rsidP="00845F61">
          <w:pPr>
            <w:jc w:val="both"/>
            <w:rPr>
              <w:rFonts w:asciiTheme="minorHAnsi" w:hAnsiTheme="minorHAnsi" w:cstheme="minorHAnsi"/>
            </w:rPr>
          </w:pPr>
          <w:r w:rsidRPr="0090270A">
            <w:rPr>
              <w:rFonts w:asciiTheme="minorHAnsi" w:hAnsiTheme="minorHAnsi" w:cstheme="minorHAnsi"/>
            </w:rPr>
            <w:t>This is when the actual work of the project is performed / implemented. Required materials, tools, and resources are controlled, monitored and transformed to reach the project goals. During this phase, performance is continually measured to ensure the project is successful.</w:t>
          </w:r>
        </w:p>
        <w:p w14:paraId="50B2DE83" w14:textId="2FE5A3B4" w:rsidR="000D6FF7" w:rsidRPr="0090270A" w:rsidRDefault="000D6FF7" w:rsidP="00845F61">
          <w:pPr>
            <w:jc w:val="both"/>
            <w:rPr>
              <w:rFonts w:asciiTheme="minorHAnsi" w:hAnsiTheme="minorHAnsi" w:cstheme="minorHAnsi"/>
              <w:b/>
              <w:bCs/>
              <w:u w:val="single"/>
            </w:rPr>
          </w:pPr>
          <w:r w:rsidRPr="0090270A">
            <w:rPr>
              <w:rFonts w:asciiTheme="minorHAnsi" w:hAnsiTheme="minorHAnsi" w:cstheme="minorHAnsi"/>
              <w:b/>
              <w:bCs/>
              <w:u w:val="single"/>
            </w:rPr>
            <w:t>T</w:t>
          </w:r>
          <w:r w:rsidR="00EE17BD" w:rsidRPr="0090270A">
            <w:rPr>
              <w:rFonts w:asciiTheme="minorHAnsi" w:hAnsiTheme="minorHAnsi" w:cstheme="minorHAnsi"/>
              <w:b/>
              <w:bCs/>
              <w:u w:val="single"/>
            </w:rPr>
            <w:t>ermination Phase:</w:t>
          </w:r>
        </w:p>
        <w:p w14:paraId="26BD29CA" w14:textId="4B09FADB" w:rsidR="00D645E4" w:rsidRPr="0090270A" w:rsidRDefault="00EE17BD" w:rsidP="00845F61">
          <w:pPr>
            <w:jc w:val="both"/>
            <w:rPr>
              <w:rFonts w:asciiTheme="minorHAnsi" w:hAnsiTheme="minorHAnsi" w:cstheme="minorHAnsi"/>
            </w:rPr>
          </w:pPr>
          <w:r w:rsidRPr="0090270A">
            <w:rPr>
              <w:rFonts w:asciiTheme="minorHAnsi" w:hAnsiTheme="minorHAnsi" w:cstheme="minorHAnsi"/>
            </w:rPr>
            <w:lastRenderedPageBreak/>
            <w:t xml:space="preserve">The termination phase is the final phase which is also referred to as the “Close-out phase”. This phase involves </w:t>
          </w:r>
          <w:r w:rsidR="00845F61" w:rsidRPr="0090270A">
            <w:rPr>
              <w:rFonts w:asciiTheme="minorHAnsi" w:hAnsiTheme="minorHAnsi" w:cstheme="minorHAnsi"/>
            </w:rPr>
            <w:t>clos</w:t>
          </w:r>
          <w:r w:rsidRPr="0090270A">
            <w:rPr>
              <w:rFonts w:asciiTheme="minorHAnsi" w:hAnsiTheme="minorHAnsi" w:cstheme="minorHAnsi"/>
            </w:rPr>
            <w:t xml:space="preserve">ing </w:t>
          </w:r>
          <w:r w:rsidR="00845F61" w:rsidRPr="0090270A">
            <w:rPr>
              <w:rFonts w:asciiTheme="minorHAnsi" w:hAnsiTheme="minorHAnsi" w:cstheme="minorHAnsi"/>
            </w:rPr>
            <w:t>out and demobilisation, where resources are reassigned, the project is handed over and the post-project review is carried out.</w:t>
          </w:r>
        </w:p>
        <w:p w14:paraId="58E971A2" w14:textId="0EB93809" w:rsidR="005A2B67" w:rsidRPr="0090270A" w:rsidRDefault="005A2B67" w:rsidP="00845F61">
          <w:pPr>
            <w:jc w:val="both"/>
            <w:rPr>
              <w:rFonts w:asciiTheme="minorHAnsi" w:hAnsiTheme="minorHAnsi" w:cstheme="minorHAnsi"/>
            </w:rPr>
          </w:pPr>
        </w:p>
        <w:p w14:paraId="29827656" w14:textId="0D029085" w:rsidR="00AB25D9" w:rsidRPr="0090270A" w:rsidRDefault="00AB25D9" w:rsidP="00845F61">
          <w:pPr>
            <w:jc w:val="both"/>
            <w:rPr>
              <w:rFonts w:asciiTheme="minorHAnsi" w:hAnsiTheme="minorHAnsi" w:cstheme="minorHAnsi"/>
            </w:rPr>
          </w:pPr>
        </w:p>
        <w:p w14:paraId="366EF889" w14:textId="7B0FE6E5" w:rsidR="00AB25D9" w:rsidRPr="0090270A" w:rsidRDefault="00AB25D9" w:rsidP="00845F61">
          <w:pPr>
            <w:jc w:val="both"/>
            <w:rPr>
              <w:rFonts w:asciiTheme="minorHAnsi" w:hAnsiTheme="minorHAnsi" w:cstheme="minorHAnsi"/>
            </w:rPr>
          </w:pPr>
          <w:r w:rsidRPr="0090270A">
            <w:rPr>
              <w:rFonts w:asciiTheme="minorHAnsi" w:hAnsiTheme="minorHAnsi" w:cstheme="minorHAnsi"/>
              <w:noProof/>
            </w:rPr>
            <w:drawing>
              <wp:inline distT="0" distB="0" distL="0" distR="0" wp14:anchorId="2C19CF96" wp14:editId="2A71F65B">
                <wp:extent cx="5486400" cy="2962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F9C19A4" w14:textId="7597CD0C" w:rsidR="00AB25D9" w:rsidRPr="0090270A" w:rsidRDefault="000150A2" w:rsidP="000150A2">
          <w:pPr>
            <w:pStyle w:val="Caption"/>
            <w:rPr>
              <w:rFonts w:asciiTheme="minorHAnsi" w:hAnsiTheme="minorHAnsi" w:cstheme="minorHAnsi"/>
            </w:rPr>
          </w:pPr>
          <w:bookmarkStart w:id="21" w:name="_Toc37847054"/>
          <w:r w:rsidRPr="0090270A">
            <w:rPr>
              <w:rFonts w:asciiTheme="minorHAnsi" w:hAnsiTheme="minorHAnsi" w:cstheme="minorHAnsi"/>
            </w:rPr>
            <w:t xml:space="preserve">Figure </w:t>
          </w:r>
          <w:r w:rsidR="00323FCC" w:rsidRPr="0090270A">
            <w:rPr>
              <w:rFonts w:asciiTheme="minorHAnsi" w:hAnsiTheme="minorHAnsi" w:cstheme="minorHAnsi"/>
            </w:rPr>
            <w:fldChar w:fldCharType="begin"/>
          </w:r>
          <w:r w:rsidR="00323FCC" w:rsidRPr="0090270A">
            <w:rPr>
              <w:rFonts w:asciiTheme="minorHAnsi" w:hAnsiTheme="minorHAnsi" w:cstheme="minorHAnsi"/>
            </w:rPr>
            <w:instrText xml:space="preserve"> SEQ Figure \* ARABIC </w:instrText>
          </w:r>
          <w:r w:rsidR="00323FCC" w:rsidRPr="0090270A">
            <w:rPr>
              <w:rFonts w:asciiTheme="minorHAnsi" w:hAnsiTheme="minorHAnsi" w:cstheme="minorHAnsi"/>
            </w:rPr>
            <w:fldChar w:fldCharType="separate"/>
          </w:r>
          <w:r w:rsidR="00E5136E" w:rsidRPr="0090270A">
            <w:rPr>
              <w:rFonts w:asciiTheme="minorHAnsi" w:hAnsiTheme="minorHAnsi" w:cstheme="minorHAnsi"/>
              <w:noProof/>
            </w:rPr>
            <w:t>3</w:t>
          </w:r>
          <w:r w:rsidR="00323FCC" w:rsidRPr="0090270A">
            <w:rPr>
              <w:rFonts w:asciiTheme="minorHAnsi" w:hAnsiTheme="minorHAnsi" w:cstheme="minorHAnsi"/>
              <w:noProof/>
            </w:rPr>
            <w:fldChar w:fldCharType="end"/>
          </w:r>
          <w:r w:rsidRPr="0090270A">
            <w:rPr>
              <w:rFonts w:asciiTheme="minorHAnsi" w:hAnsiTheme="minorHAnsi" w:cstheme="minorHAnsi"/>
            </w:rPr>
            <w:t>. Project Life Cycle.</w:t>
          </w:r>
          <w:bookmarkEnd w:id="21"/>
        </w:p>
        <w:p w14:paraId="27DE0CD2" w14:textId="306F7BF8" w:rsidR="00EE6982" w:rsidRPr="0090270A" w:rsidRDefault="00EE6982" w:rsidP="00635233">
          <w:pPr>
            <w:pStyle w:val="Heading2"/>
            <w:rPr>
              <w:rFonts w:asciiTheme="minorHAnsi" w:hAnsiTheme="minorHAnsi" w:cstheme="minorHAnsi"/>
            </w:rPr>
          </w:pPr>
          <w:bookmarkStart w:id="22" w:name="_Toc37847049"/>
          <w:r w:rsidRPr="0090270A">
            <w:rPr>
              <w:rFonts w:asciiTheme="minorHAnsi" w:hAnsiTheme="minorHAnsi" w:cstheme="minorHAnsi"/>
            </w:rPr>
            <w:t>ENVIRONMENT IMPACT ASSESSMENT (EIA)</w:t>
          </w:r>
          <w:bookmarkEnd w:id="22"/>
        </w:p>
        <w:p w14:paraId="1F7FBAED" w14:textId="61F15D36" w:rsidR="00D645E4" w:rsidRPr="0090270A" w:rsidRDefault="001851C5" w:rsidP="001851C5">
          <w:pPr>
            <w:jc w:val="both"/>
            <w:rPr>
              <w:rFonts w:asciiTheme="minorHAnsi" w:hAnsiTheme="minorHAnsi" w:cstheme="minorHAnsi"/>
            </w:rPr>
          </w:pPr>
          <w:r w:rsidRPr="0090270A">
            <w:rPr>
              <w:rFonts w:asciiTheme="minorHAnsi" w:hAnsiTheme="minorHAnsi" w:cstheme="minorHAnsi"/>
            </w:rPr>
            <w:t xml:space="preserve">Environmental Impact Assessment (EIA) is a </w:t>
          </w:r>
          <w:r w:rsidR="00B251D3" w:rsidRPr="0090270A">
            <w:rPr>
              <w:rFonts w:asciiTheme="minorHAnsi" w:hAnsiTheme="minorHAnsi" w:cstheme="minorHAnsi"/>
            </w:rPr>
            <w:t>systematic</w:t>
          </w:r>
          <w:r w:rsidR="00ED021C" w:rsidRPr="0090270A">
            <w:rPr>
              <w:rFonts w:asciiTheme="minorHAnsi" w:hAnsiTheme="minorHAnsi" w:cstheme="minorHAnsi"/>
            </w:rPr>
            <w:t xml:space="preserve"> </w:t>
          </w:r>
          <w:r w:rsidR="00EC1EEF" w:rsidRPr="0090270A">
            <w:rPr>
              <w:rFonts w:asciiTheme="minorHAnsi" w:hAnsiTheme="minorHAnsi" w:cstheme="minorHAnsi"/>
            </w:rPr>
            <w:t>ana</w:t>
          </w:r>
          <w:r w:rsidR="001764FC" w:rsidRPr="0090270A">
            <w:rPr>
              <w:rFonts w:asciiTheme="minorHAnsi" w:hAnsiTheme="minorHAnsi" w:cstheme="minorHAnsi"/>
            </w:rPr>
            <w:t>l</w:t>
          </w:r>
          <w:r w:rsidR="00EC1EEF" w:rsidRPr="0090270A">
            <w:rPr>
              <w:rFonts w:asciiTheme="minorHAnsi" w:hAnsiTheme="minorHAnsi" w:cstheme="minorHAnsi"/>
            </w:rPr>
            <w:t>ysis</w:t>
          </w:r>
          <w:r w:rsidR="00ED021C" w:rsidRPr="0090270A">
            <w:rPr>
              <w:rFonts w:asciiTheme="minorHAnsi" w:hAnsiTheme="minorHAnsi" w:cstheme="minorHAnsi"/>
            </w:rPr>
            <w:t xml:space="preserve"> tool</w:t>
          </w:r>
          <w:r w:rsidRPr="0090270A">
            <w:rPr>
              <w:rFonts w:asciiTheme="minorHAnsi" w:hAnsiTheme="minorHAnsi" w:cstheme="minorHAnsi"/>
            </w:rPr>
            <w:t xml:space="preserve"> </w:t>
          </w:r>
          <w:r w:rsidR="008C2182" w:rsidRPr="0090270A">
            <w:rPr>
              <w:rFonts w:asciiTheme="minorHAnsi" w:hAnsiTheme="minorHAnsi" w:cstheme="minorHAnsi"/>
            </w:rPr>
            <w:t xml:space="preserve">used to identify </w:t>
          </w:r>
          <w:r w:rsidR="001764FC" w:rsidRPr="0090270A">
            <w:rPr>
              <w:rFonts w:asciiTheme="minorHAnsi" w:hAnsiTheme="minorHAnsi" w:cstheme="minorHAnsi"/>
            </w:rPr>
            <w:t>and evaluate</w:t>
          </w:r>
          <w:r w:rsidRPr="0090270A">
            <w:rPr>
              <w:rFonts w:asciiTheme="minorHAnsi" w:hAnsiTheme="minorHAnsi" w:cstheme="minorHAnsi"/>
            </w:rPr>
            <w:t xml:space="preserve"> the likel</w:t>
          </w:r>
          <w:r w:rsidR="00B251D3" w:rsidRPr="0090270A">
            <w:rPr>
              <w:rFonts w:asciiTheme="minorHAnsi" w:hAnsiTheme="minorHAnsi" w:cstheme="minorHAnsi"/>
            </w:rPr>
            <w:t>ihood of</w:t>
          </w:r>
          <w:r w:rsidRPr="0090270A">
            <w:rPr>
              <w:rFonts w:asciiTheme="minorHAnsi" w:hAnsiTheme="minorHAnsi" w:cstheme="minorHAnsi"/>
            </w:rPr>
            <w:t xml:space="preserve"> environmental impacts </w:t>
          </w:r>
          <w:r w:rsidR="00B251D3" w:rsidRPr="0090270A">
            <w:rPr>
              <w:rFonts w:asciiTheme="minorHAnsi" w:hAnsiTheme="minorHAnsi" w:cstheme="minorHAnsi"/>
            </w:rPr>
            <w:t xml:space="preserve">as a result </w:t>
          </w:r>
          <w:r w:rsidRPr="0090270A">
            <w:rPr>
              <w:rFonts w:asciiTheme="minorHAnsi" w:hAnsiTheme="minorHAnsi" w:cstheme="minorHAnsi"/>
            </w:rPr>
            <w:t>of a proposed project or development, taking into account inter-related socio-economic, cultural and human-health impacts, both beneficial and adverse.</w:t>
          </w:r>
          <w:r w:rsidR="00EC1EEF" w:rsidRPr="0090270A">
            <w:rPr>
              <w:rFonts w:asciiTheme="minorHAnsi" w:hAnsiTheme="minorHAnsi" w:cstheme="minorHAnsi"/>
            </w:rPr>
            <w:t xml:space="preserve"> </w:t>
          </w:r>
          <w:r w:rsidRPr="0090270A">
            <w:rPr>
              <w:rFonts w:asciiTheme="minorHAnsi" w:hAnsiTheme="minorHAnsi" w:cstheme="minorHAnsi"/>
            </w:rPr>
            <w:t>It aims to predict environmental impacts at an early stage in project planning and design, find ways and means to reduce adverse impacts, shape projects to suit the environment and present the predictions and options to decision-makers.</w:t>
          </w:r>
        </w:p>
        <w:p w14:paraId="43F5FA6D" w14:textId="4FDDA03A" w:rsidR="00B251D3" w:rsidRPr="0090270A" w:rsidRDefault="00323FCC" w:rsidP="001851C5">
          <w:pPr>
            <w:jc w:val="both"/>
            <w:rPr>
              <w:rFonts w:asciiTheme="minorHAnsi" w:hAnsiTheme="minorHAnsi" w:cstheme="minorHAnsi"/>
            </w:rPr>
          </w:pPr>
        </w:p>
      </w:sdtContent>
    </w:sdt>
    <w:p w14:paraId="00AA964C" w14:textId="250870D7" w:rsidR="008A2375" w:rsidRPr="0090270A" w:rsidRDefault="008A2375" w:rsidP="008754F9">
      <w:pPr>
        <w:jc w:val="both"/>
        <w:rPr>
          <w:rFonts w:asciiTheme="minorHAnsi" w:eastAsiaTheme="minorEastAsia" w:hAnsiTheme="minorHAnsi" w:cstheme="minorHAnsi"/>
        </w:rPr>
      </w:pPr>
    </w:p>
    <w:sectPr w:rsidR="008A2375" w:rsidRPr="0090270A" w:rsidSect="008219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2450" w14:textId="77777777" w:rsidR="00323FCC" w:rsidRDefault="00323FCC" w:rsidP="0015235A">
      <w:pPr>
        <w:spacing w:line="240" w:lineRule="auto"/>
      </w:pPr>
      <w:r>
        <w:separator/>
      </w:r>
    </w:p>
  </w:endnote>
  <w:endnote w:type="continuationSeparator" w:id="0">
    <w:p w14:paraId="4D7F1039" w14:textId="77777777" w:rsidR="00323FCC" w:rsidRDefault="00323FCC" w:rsidP="0015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75963"/>
      <w:docPartObj>
        <w:docPartGallery w:val="Page Numbers (Bottom of Page)"/>
        <w:docPartUnique/>
      </w:docPartObj>
    </w:sdtPr>
    <w:sdtEndPr>
      <w:rPr>
        <w:noProof/>
      </w:rPr>
    </w:sdtEndPr>
    <w:sdtContent>
      <w:p w14:paraId="4D8FB78D" w14:textId="77777777" w:rsidR="00345CEC" w:rsidRDefault="00345CEC">
        <w:pPr>
          <w:pStyle w:val="Footer"/>
          <w:jc w:val="center"/>
        </w:pPr>
        <w:r>
          <w:fldChar w:fldCharType="begin"/>
        </w:r>
        <w:r>
          <w:instrText xml:space="preserve"> PAGE   \* MERGEFORMAT </w:instrText>
        </w:r>
        <w:r>
          <w:fldChar w:fldCharType="separate"/>
        </w:r>
        <w:r w:rsidR="0090270A">
          <w:rPr>
            <w:noProof/>
          </w:rPr>
          <w:t>10</w:t>
        </w:r>
        <w:r>
          <w:rPr>
            <w:noProof/>
          </w:rPr>
          <w:fldChar w:fldCharType="end"/>
        </w:r>
      </w:p>
    </w:sdtContent>
  </w:sdt>
  <w:p w14:paraId="1D817E02" w14:textId="77777777" w:rsidR="00345CEC" w:rsidRDefault="00345CEC" w:rsidP="00D568FE">
    <w:pPr>
      <w:pStyle w:val="Footer"/>
      <w:tabs>
        <w:tab w:val="clear" w:pos="4680"/>
        <w:tab w:val="clear" w:pos="9360"/>
        <w:tab w:val="left" w:pos="79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1EECD" w14:textId="77777777" w:rsidR="00323FCC" w:rsidRDefault="00323FCC" w:rsidP="0015235A">
      <w:pPr>
        <w:spacing w:line="240" w:lineRule="auto"/>
      </w:pPr>
      <w:r>
        <w:separator/>
      </w:r>
    </w:p>
  </w:footnote>
  <w:footnote w:type="continuationSeparator" w:id="0">
    <w:p w14:paraId="36210BB0" w14:textId="77777777" w:rsidR="00323FCC" w:rsidRDefault="00323FCC" w:rsidP="001523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0F3"/>
    <w:multiLevelType w:val="hybridMultilevel"/>
    <w:tmpl w:val="1C402F9E"/>
    <w:lvl w:ilvl="0" w:tplc="23DA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645"/>
    <w:multiLevelType w:val="multilevel"/>
    <w:tmpl w:val="244CC9CC"/>
    <w:lvl w:ilvl="0">
      <w:start w:val="1"/>
      <w:numFmt w:val="upperLetter"/>
      <w:pStyle w:val="Heading6"/>
      <w:lvlText w:val="Appendix.%1"/>
      <w:lvlJc w:val="left"/>
      <w:pPr>
        <w:ind w:left="360" w:hanging="360"/>
      </w:pPr>
      <w:rPr>
        <w:rFonts w:hint="default"/>
      </w:rPr>
    </w:lvl>
    <w:lvl w:ilvl="1">
      <w:start w:val="1"/>
      <w:numFmt w:val="decimal"/>
      <w:pStyle w:val="Heading7"/>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082A03"/>
    <w:multiLevelType w:val="hybridMultilevel"/>
    <w:tmpl w:val="036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F5528"/>
    <w:multiLevelType w:val="hybridMultilevel"/>
    <w:tmpl w:val="6F6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4BCE"/>
    <w:multiLevelType w:val="multilevel"/>
    <w:tmpl w:val="5FC20D04"/>
    <w:lvl w:ilvl="0">
      <w:start w:val="1"/>
      <w:numFmt w:val="upperLetter"/>
      <w:pStyle w:val="AppendixL1"/>
      <w:lvlText w:val="Appendix %1"/>
      <w:lvlJc w:val="left"/>
      <w:pPr>
        <w:ind w:left="360" w:hanging="360"/>
      </w:pPr>
      <w:rPr>
        <w:rFonts w:hint="default"/>
      </w:rPr>
    </w:lvl>
    <w:lvl w:ilvl="1">
      <w:start w:val="1"/>
      <w:numFmt w:val="decimal"/>
      <w:pStyle w:val="AppendixL2"/>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C8C5A49"/>
    <w:multiLevelType w:val="multilevel"/>
    <w:tmpl w:val="876EEB3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047268"/>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82AF8"/>
    <w:multiLevelType w:val="hybridMultilevel"/>
    <w:tmpl w:val="51F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12DF5"/>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
  </w:num>
  <w:num w:numId="23">
    <w:abstractNumId w:val="7"/>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E2"/>
    <w:rsid w:val="00000119"/>
    <w:rsid w:val="00000AA3"/>
    <w:rsid w:val="00001810"/>
    <w:rsid w:val="00010B4B"/>
    <w:rsid w:val="00011862"/>
    <w:rsid w:val="00011C52"/>
    <w:rsid w:val="00011E1F"/>
    <w:rsid w:val="00012E51"/>
    <w:rsid w:val="00013DCA"/>
    <w:rsid w:val="00014583"/>
    <w:rsid w:val="00014E12"/>
    <w:rsid w:val="000150A2"/>
    <w:rsid w:val="00020E6F"/>
    <w:rsid w:val="000219D1"/>
    <w:rsid w:val="0003149B"/>
    <w:rsid w:val="00032F89"/>
    <w:rsid w:val="0003424B"/>
    <w:rsid w:val="00034C4B"/>
    <w:rsid w:val="00034F9B"/>
    <w:rsid w:val="00036667"/>
    <w:rsid w:val="00036AA3"/>
    <w:rsid w:val="00037749"/>
    <w:rsid w:val="00042AD3"/>
    <w:rsid w:val="000434CC"/>
    <w:rsid w:val="00044415"/>
    <w:rsid w:val="00044453"/>
    <w:rsid w:val="00046571"/>
    <w:rsid w:val="0004693A"/>
    <w:rsid w:val="00047686"/>
    <w:rsid w:val="00047B8B"/>
    <w:rsid w:val="00051E57"/>
    <w:rsid w:val="00052585"/>
    <w:rsid w:val="00052C9C"/>
    <w:rsid w:val="00052DCD"/>
    <w:rsid w:val="00052DF3"/>
    <w:rsid w:val="000573CC"/>
    <w:rsid w:val="00061063"/>
    <w:rsid w:val="00063251"/>
    <w:rsid w:val="000640F8"/>
    <w:rsid w:val="00064AD7"/>
    <w:rsid w:val="000662B0"/>
    <w:rsid w:val="000663B9"/>
    <w:rsid w:val="000669B3"/>
    <w:rsid w:val="00066BD3"/>
    <w:rsid w:val="00070A8C"/>
    <w:rsid w:val="00070D45"/>
    <w:rsid w:val="00074CC8"/>
    <w:rsid w:val="00077BAE"/>
    <w:rsid w:val="00081698"/>
    <w:rsid w:val="00083CAE"/>
    <w:rsid w:val="00085CBB"/>
    <w:rsid w:val="00087674"/>
    <w:rsid w:val="00093EED"/>
    <w:rsid w:val="000962A1"/>
    <w:rsid w:val="00096534"/>
    <w:rsid w:val="000A12E8"/>
    <w:rsid w:val="000A2251"/>
    <w:rsid w:val="000A2319"/>
    <w:rsid w:val="000A29AE"/>
    <w:rsid w:val="000A4521"/>
    <w:rsid w:val="000B0E25"/>
    <w:rsid w:val="000B3510"/>
    <w:rsid w:val="000B4C64"/>
    <w:rsid w:val="000C1E7E"/>
    <w:rsid w:val="000C74F2"/>
    <w:rsid w:val="000D37AE"/>
    <w:rsid w:val="000D6038"/>
    <w:rsid w:val="000D65D8"/>
    <w:rsid w:val="000D6FF7"/>
    <w:rsid w:val="000D7CB1"/>
    <w:rsid w:val="000D7D0C"/>
    <w:rsid w:val="000E226D"/>
    <w:rsid w:val="000F0AAC"/>
    <w:rsid w:val="000F0CD2"/>
    <w:rsid w:val="000F3AB5"/>
    <w:rsid w:val="000F3CB4"/>
    <w:rsid w:val="000F470B"/>
    <w:rsid w:val="000F48A7"/>
    <w:rsid w:val="00103C3B"/>
    <w:rsid w:val="00104CA2"/>
    <w:rsid w:val="001076B4"/>
    <w:rsid w:val="001101CF"/>
    <w:rsid w:val="00110852"/>
    <w:rsid w:val="00113600"/>
    <w:rsid w:val="00113822"/>
    <w:rsid w:val="00113C10"/>
    <w:rsid w:val="00115307"/>
    <w:rsid w:val="00125B6F"/>
    <w:rsid w:val="00127DCE"/>
    <w:rsid w:val="00132E01"/>
    <w:rsid w:val="00132F24"/>
    <w:rsid w:val="001330D4"/>
    <w:rsid w:val="00133F25"/>
    <w:rsid w:val="001346D6"/>
    <w:rsid w:val="001346E2"/>
    <w:rsid w:val="00135CD1"/>
    <w:rsid w:val="00140DC8"/>
    <w:rsid w:val="00140E5D"/>
    <w:rsid w:val="0014432E"/>
    <w:rsid w:val="001470EB"/>
    <w:rsid w:val="0015235A"/>
    <w:rsid w:val="00153DC9"/>
    <w:rsid w:val="0015642A"/>
    <w:rsid w:val="0016056B"/>
    <w:rsid w:val="0016178A"/>
    <w:rsid w:val="00162B9C"/>
    <w:rsid w:val="00173F60"/>
    <w:rsid w:val="001757E2"/>
    <w:rsid w:val="001764FC"/>
    <w:rsid w:val="00177C6B"/>
    <w:rsid w:val="00182BD3"/>
    <w:rsid w:val="0018354E"/>
    <w:rsid w:val="001851C5"/>
    <w:rsid w:val="00192E1C"/>
    <w:rsid w:val="00195674"/>
    <w:rsid w:val="001965CD"/>
    <w:rsid w:val="001A3372"/>
    <w:rsid w:val="001A3CCC"/>
    <w:rsid w:val="001A4FA8"/>
    <w:rsid w:val="001A705E"/>
    <w:rsid w:val="001B073D"/>
    <w:rsid w:val="001B108C"/>
    <w:rsid w:val="001B1A09"/>
    <w:rsid w:val="001B4A45"/>
    <w:rsid w:val="001B673D"/>
    <w:rsid w:val="001B72D9"/>
    <w:rsid w:val="001C11C4"/>
    <w:rsid w:val="001C1216"/>
    <w:rsid w:val="001C1C29"/>
    <w:rsid w:val="001C1E9C"/>
    <w:rsid w:val="001C2A65"/>
    <w:rsid w:val="001C39AB"/>
    <w:rsid w:val="001C3A32"/>
    <w:rsid w:val="001C4EDD"/>
    <w:rsid w:val="001C6622"/>
    <w:rsid w:val="001C7DE8"/>
    <w:rsid w:val="001D01DE"/>
    <w:rsid w:val="001D1083"/>
    <w:rsid w:val="001D3010"/>
    <w:rsid w:val="001D39E5"/>
    <w:rsid w:val="001D3E4D"/>
    <w:rsid w:val="001D524E"/>
    <w:rsid w:val="001D75C8"/>
    <w:rsid w:val="001D7F3D"/>
    <w:rsid w:val="001E221E"/>
    <w:rsid w:val="001E35E5"/>
    <w:rsid w:val="001E452D"/>
    <w:rsid w:val="001F00E4"/>
    <w:rsid w:val="001F12A3"/>
    <w:rsid w:val="001F3F6F"/>
    <w:rsid w:val="001F5AEF"/>
    <w:rsid w:val="0020370E"/>
    <w:rsid w:val="002040A6"/>
    <w:rsid w:val="002050D3"/>
    <w:rsid w:val="002056BF"/>
    <w:rsid w:val="00205E9E"/>
    <w:rsid w:val="00207495"/>
    <w:rsid w:val="00211BFF"/>
    <w:rsid w:val="00212222"/>
    <w:rsid w:val="002149FC"/>
    <w:rsid w:val="002219E0"/>
    <w:rsid w:val="00222146"/>
    <w:rsid w:val="00222D54"/>
    <w:rsid w:val="00224387"/>
    <w:rsid w:val="00225B43"/>
    <w:rsid w:val="0022759C"/>
    <w:rsid w:val="00233C7C"/>
    <w:rsid w:val="00235E24"/>
    <w:rsid w:val="00236CE2"/>
    <w:rsid w:val="00241FBE"/>
    <w:rsid w:val="00243282"/>
    <w:rsid w:val="00246439"/>
    <w:rsid w:val="00250BAE"/>
    <w:rsid w:val="002521D6"/>
    <w:rsid w:val="00252427"/>
    <w:rsid w:val="002554D7"/>
    <w:rsid w:val="00255CEB"/>
    <w:rsid w:val="00255EA7"/>
    <w:rsid w:val="00262710"/>
    <w:rsid w:val="00266515"/>
    <w:rsid w:val="002700F9"/>
    <w:rsid w:val="00270288"/>
    <w:rsid w:val="002710C3"/>
    <w:rsid w:val="00271A9A"/>
    <w:rsid w:val="00272131"/>
    <w:rsid w:val="0027315D"/>
    <w:rsid w:val="002807AE"/>
    <w:rsid w:val="00281BB3"/>
    <w:rsid w:val="00282302"/>
    <w:rsid w:val="00284CAA"/>
    <w:rsid w:val="0028507E"/>
    <w:rsid w:val="00291461"/>
    <w:rsid w:val="002935C3"/>
    <w:rsid w:val="00293A9F"/>
    <w:rsid w:val="00294301"/>
    <w:rsid w:val="0029749E"/>
    <w:rsid w:val="00297CF5"/>
    <w:rsid w:val="00297EC7"/>
    <w:rsid w:val="002A1EE4"/>
    <w:rsid w:val="002A2F01"/>
    <w:rsid w:val="002A327C"/>
    <w:rsid w:val="002A5B97"/>
    <w:rsid w:val="002A62D2"/>
    <w:rsid w:val="002A6F26"/>
    <w:rsid w:val="002A73A6"/>
    <w:rsid w:val="002B20F7"/>
    <w:rsid w:val="002B20F9"/>
    <w:rsid w:val="002B734F"/>
    <w:rsid w:val="002C079A"/>
    <w:rsid w:val="002C17F4"/>
    <w:rsid w:val="002D1AB8"/>
    <w:rsid w:val="002D40CD"/>
    <w:rsid w:val="002E1089"/>
    <w:rsid w:val="002E2A45"/>
    <w:rsid w:val="002E3E34"/>
    <w:rsid w:val="002E3E90"/>
    <w:rsid w:val="002E7514"/>
    <w:rsid w:val="002F0E38"/>
    <w:rsid w:val="002F12BB"/>
    <w:rsid w:val="002F13BD"/>
    <w:rsid w:val="002F2DD8"/>
    <w:rsid w:val="002F2F11"/>
    <w:rsid w:val="00301094"/>
    <w:rsid w:val="00301668"/>
    <w:rsid w:val="00301CDD"/>
    <w:rsid w:val="00302640"/>
    <w:rsid w:val="0030436E"/>
    <w:rsid w:val="00304423"/>
    <w:rsid w:val="00304892"/>
    <w:rsid w:val="003052E5"/>
    <w:rsid w:val="00306967"/>
    <w:rsid w:val="0031015E"/>
    <w:rsid w:val="00311948"/>
    <w:rsid w:val="00312E96"/>
    <w:rsid w:val="0031764D"/>
    <w:rsid w:val="003223E3"/>
    <w:rsid w:val="00323FCC"/>
    <w:rsid w:val="003244EC"/>
    <w:rsid w:val="00330DD8"/>
    <w:rsid w:val="00330E42"/>
    <w:rsid w:val="00331599"/>
    <w:rsid w:val="00331816"/>
    <w:rsid w:val="00332AB7"/>
    <w:rsid w:val="00333723"/>
    <w:rsid w:val="00334575"/>
    <w:rsid w:val="00336820"/>
    <w:rsid w:val="003415E7"/>
    <w:rsid w:val="00345CEC"/>
    <w:rsid w:val="00346EB8"/>
    <w:rsid w:val="00355868"/>
    <w:rsid w:val="00355D9F"/>
    <w:rsid w:val="0035667B"/>
    <w:rsid w:val="00356C3E"/>
    <w:rsid w:val="00356F2D"/>
    <w:rsid w:val="00363E0D"/>
    <w:rsid w:val="00366A08"/>
    <w:rsid w:val="00375A7A"/>
    <w:rsid w:val="00376B8E"/>
    <w:rsid w:val="00382BBB"/>
    <w:rsid w:val="003842B2"/>
    <w:rsid w:val="00386A99"/>
    <w:rsid w:val="00386E2D"/>
    <w:rsid w:val="00387217"/>
    <w:rsid w:val="0039189E"/>
    <w:rsid w:val="003934A3"/>
    <w:rsid w:val="00394BA1"/>
    <w:rsid w:val="00394C44"/>
    <w:rsid w:val="00397311"/>
    <w:rsid w:val="0039753D"/>
    <w:rsid w:val="00397E71"/>
    <w:rsid w:val="003A0547"/>
    <w:rsid w:val="003A2189"/>
    <w:rsid w:val="003A3B84"/>
    <w:rsid w:val="003A6998"/>
    <w:rsid w:val="003A7A26"/>
    <w:rsid w:val="003B0816"/>
    <w:rsid w:val="003B0E09"/>
    <w:rsid w:val="003B1829"/>
    <w:rsid w:val="003B361F"/>
    <w:rsid w:val="003B38D2"/>
    <w:rsid w:val="003C1061"/>
    <w:rsid w:val="003C2D98"/>
    <w:rsid w:val="003C4710"/>
    <w:rsid w:val="003C791D"/>
    <w:rsid w:val="003D27CA"/>
    <w:rsid w:val="003D2AC3"/>
    <w:rsid w:val="003D2DC3"/>
    <w:rsid w:val="003D303C"/>
    <w:rsid w:val="003D4FF3"/>
    <w:rsid w:val="003D5A19"/>
    <w:rsid w:val="003E1203"/>
    <w:rsid w:val="003E48DD"/>
    <w:rsid w:val="003E6384"/>
    <w:rsid w:val="003E6EB4"/>
    <w:rsid w:val="003F2B59"/>
    <w:rsid w:val="003F3406"/>
    <w:rsid w:val="003F7242"/>
    <w:rsid w:val="0040340F"/>
    <w:rsid w:val="00405D1E"/>
    <w:rsid w:val="00406303"/>
    <w:rsid w:val="0040693B"/>
    <w:rsid w:val="00407706"/>
    <w:rsid w:val="00410284"/>
    <w:rsid w:val="004104BC"/>
    <w:rsid w:val="00413CC1"/>
    <w:rsid w:val="00416C8D"/>
    <w:rsid w:val="00420746"/>
    <w:rsid w:val="004237A3"/>
    <w:rsid w:val="004248AF"/>
    <w:rsid w:val="00424A03"/>
    <w:rsid w:val="00432E40"/>
    <w:rsid w:val="004368FA"/>
    <w:rsid w:val="0043728B"/>
    <w:rsid w:val="004435D6"/>
    <w:rsid w:val="004502BA"/>
    <w:rsid w:val="00451D42"/>
    <w:rsid w:val="00451EF7"/>
    <w:rsid w:val="00455D32"/>
    <w:rsid w:val="004568A6"/>
    <w:rsid w:val="004570F5"/>
    <w:rsid w:val="004610D3"/>
    <w:rsid w:val="00461223"/>
    <w:rsid w:val="00462494"/>
    <w:rsid w:val="004641AE"/>
    <w:rsid w:val="0046425E"/>
    <w:rsid w:val="00464805"/>
    <w:rsid w:val="00465252"/>
    <w:rsid w:val="00466DB1"/>
    <w:rsid w:val="004710EA"/>
    <w:rsid w:val="00472D48"/>
    <w:rsid w:val="004744F8"/>
    <w:rsid w:val="00480C83"/>
    <w:rsid w:val="0048349B"/>
    <w:rsid w:val="00483DEB"/>
    <w:rsid w:val="004861DF"/>
    <w:rsid w:val="00491FC6"/>
    <w:rsid w:val="004A06CC"/>
    <w:rsid w:val="004A20E6"/>
    <w:rsid w:val="004A5E2B"/>
    <w:rsid w:val="004A7230"/>
    <w:rsid w:val="004A7AD5"/>
    <w:rsid w:val="004A7B34"/>
    <w:rsid w:val="004B0112"/>
    <w:rsid w:val="004B01D3"/>
    <w:rsid w:val="004B2C04"/>
    <w:rsid w:val="004B342E"/>
    <w:rsid w:val="004B39CC"/>
    <w:rsid w:val="004B3BDD"/>
    <w:rsid w:val="004B3E38"/>
    <w:rsid w:val="004B5CEB"/>
    <w:rsid w:val="004B6311"/>
    <w:rsid w:val="004B73D5"/>
    <w:rsid w:val="004C1612"/>
    <w:rsid w:val="004C42C5"/>
    <w:rsid w:val="004C4D03"/>
    <w:rsid w:val="004C5049"/>
    <w:rsid w:val="004C55EF"/>
    <w:rsid w:val="004D17D2"/>
    <w:rsid w:val="004D5C98"/>
    <w:rsid w:val="004D6A49"/>
    <w:rsid w:val="004D6AF4"/>
    <w:rsid w:val="004D7DF4"/>
    <w:rsid w:val="004E2A42"/>
    <w:rsid w:val="004E601D"/>
    <w:rsid w:val="004E7C8D"/>
    <w:rsid w:val="004F1656"/>
    <w:rsid w:val="004F3132"/>
    <w:rsid w:val="004F3AD5"/>
    <w:rsid w:val="004F5687"/>
    <w:rsid w:val="004F77E3"/>
    <w:rsid w:val="004F7A8D"/>
    <w:rsid w:val="00502404"/>
    <w:rsid w:val="00503F27"/>
    <w:rsid w:val="00505E4F"/>
    <w:rsid w:val="00510027"/>
    <w:rsid w:val="00515600"/>
    <w:rsid w:val="00517974"/>
    <w:rsid w:val="0052007A"/>
    <w:rsid w:val="005223A6"/>
    <w:rsid w:val="00524474"/>
    <w:rsid w:val="00524EDA"/>
    <w:rsid w:val="00525760"/>
    <w:rsid w:val="00526AC2"/>
    <w:rsid w:val="00530F55"/>
    <w:rsid w:val="00535023"/>
    <w:rsid w:val="005354F8"/>
    <w:rsid w:val="00536628"/>
    <w:rsid w:val="00541CB2"/>
    <w:rsid w:val="00546268"/>
    <w:rsid w:val="00547A27"/>
    <w:rsid w:val="00551E38"/>
    <w:rsid w:val="0055277E"/>
    <w:rsid w:val="00555E5C"/>
    <w:rsid w:val="00563852"/>
    <w:rsid w:val="00566734"/>
    <w:rsid w:val="00571B36"/>
    <w:rsid w:val="00572063"/>
    <w:rsid w:val="005725AA"/>
    <w:rsid w:val="00573FCD"/>
    <w:rsid w:val="00581236"/>
    <w:rsid w:val="00584B9D"/>
    <w:rsid w:val="0059658E"/>
    <w:rsid w:val="005A0FB5"/>
    <w:rsid w:val="005A1422"/>
    <w:rsid w:val="005A2B67"/>
    <w:rsid w:val="005A4329"/>
    <w:rsid w:val="005B022D"/>
    <w:rsid w:val="005B14C2"/>
    <w:rsid w:val="005B5986"/>
    <w:rsid w:val="005C4DE1"/>
    <w:rsid w:val="005C5620"/>
    <w:rsid w:val="005C6EF7"/>
    <w:rsid w:val="005D0116"/>
    <w:rsid w:val="005D02E3"/>
    <w:rsid w:val="005D1023"/>
    <w:rsid w:val="005D221E"/>
    <w:rsid w:val="005D36DB"/>
    <w:rsid w:val="005D402F"/>
    <w:rsid w:val="005D4DCC"/>
    <w:rsid w:val="005D7557"/>
    <w:rsid w:val="005E1583"/>
    <w:rsid w:val="005F1229"/>
    <w:rsid w:val="005F3752"/>
    <w:rsid w:val="005F60EF"/>
    <w:rsid w:val="00604367"/>
    <w:rsid w:val="00605331"/>
    <w:rsid w:val="0060559D"/>
    <w:rsid w:val="006057FA"/>
    <w:rsid w:val="00606E0D"/>
    <w:rsid w:val="0061392B"/>
    <w:rsid w:val="00617146"/>
    <w:rsid w:val="00620486"/>
    <w:rsid w:val="006229B1"/>
    <w:rsid w:val="0062579D"/>
    <w:rsid w:val="00627058"/>
    <w:rsid w:val="00627B26"/>
    <w:rsid w:val="00635233"/>
    <w:rsid w:val="006367B5"/>
    <w:rsid w:val="0064066E"/>
    <w:rsid w:val="00640CDA"/>
    <w:rsid w:val="0064114C"/>
    <w:rsid w:val="00644259"/>
    <w:rsid w:val="00644686"/>
    <w:rsid w:val="00646D44"/>
    <w:rsid w:val="00650399"/>
    <w:rsid w:val="00650661"/>
    <w:rsid w:val="00650BC4"/>
    <w:rsid w:val="00650D49"/>
    <w:rsid w:val="0065256F"/>
    <w:rsid w:val="006536C1"/>
    <w:rsid w:val="00653CBC"/>
    <w:rsid w:val="006569DF"/>
    <w:rsid w:val="00657A69"/>
    <w:rsid w:val="006633F6"/>
    <w:rsid w:val="00664A05"/>
    <w:rsid w:val="00671378"/>
    <w:rsid w:val="00673FC7"/>
    <w:rsid w:val="006763CE"/>
    <w:rsid w:val="006770F9"/>
    <w:rsid w:val="006776F4"/>
    <w:rsid w:val="00681D58"/>
    <w:rsid w:val="006825B9"/>
    <w:rsid w:val="00692E15"/>
    <w:rsid w:val="00692E5D"/>
    <w:rsid w:val="006953D1"/>
    <w:rsid w:val="006A0420"/>
    <w:rsid w:val="006A05AC"/>
    <w:rsid w:val="006A257C"/>
    <w:rsid w:val="006B0A6F"/>
    <w:rsid w:val="006B1EB9"/>
    <w:rsid w:val="006B21EF"/>
    <w:rsid w:val="006B3634"/>
    <w:rsid w:val="006B53F5"/>
    <w:rsid w:val="006C0F71"/>
    <w:rsid w:val="006C3B5F"/>
    <w:rsid w:val="006C7448"/>
    <w:rsid w:val="006D13AC"/>
    <w:rsid w:val="006D2FA0"/>
    <w:rsid w:val="006D6244"/>
    <w:rsid w:val="006E37E8"/>
    <w:rsid w:val="006E439B"/>
    <w:rsid w:val="006E4DB2"/>
    <w:rsid w:val="006F0668"/>
    <w:rsid w:val="006F0C85"/>
    <w:rsid w:val="007049C8"/>
    <w:rsid w:val="0070642C"/>
    <w:rsid w:val="00706B15"/>
    <w:rsid w:val="00707691"/>
    <w:rsid w:val="00707B6B"/>
    <w:rsid w:val="00712959"/>
    <w:rsid w:val="00712DFF"/>
    <w:rsid w:val="00714527"/>
    <w:rsid w:val="007177DC"/>
    <w:rsid w:val="0072253D"/>
    <w:rsid w:val="007233CA"/>
    <w:rsid w:val="00723E5D"/>
    <w:rsid w:val="0072653B"/>
    <w:rsid w:val="00727378"/>
    <w:rsid w:val="007276D8"/>
    <w:rsid w:val="007312E6"/>
    <w:rsid w:val="00732DAC"/>
    <w:rsid w:val="00734300"/>
    <w:rsid w:val="00734E10"/>
    <w:rsid w:val="00734F60"/>
    <w:rsid w:val="00735D61"/>
    <w:rsid w:val="00736840"/>
    <w:rsid w:val="0074504D"/>
    <w:rsid w:val="007454A9"/>
    <w:rsid w:val="00752599"/>
    <w:rsid w:val="007602DC"/>
    <w:rsid w:val="00760C42"/>
    <w:rsid w:val="00761FC0"/>
    <w:rsid w:val="0076203B"/>
    <w:rsid w:val="00764BCB"/>
    <w:rsid w:val="007654E1"/>
    <w:rsid w:val="00773130"/>
    <w:rsid w:val="00775192"/>
    <w:rsid w:val="00776779"/>
    <w:rsid w:val="007779CD"/>
    <w:rsid w:val="00780F47"/>
    <w:rsid w:val="00781A6E"/>
    <w:rsid w:val="00783947"/>
    <w:rsid w:val="007864B4"/>
    <w:rsid w:val="007912F3"/>
    <w:rsid w:val="00792F66"/>
    <w:rsid w:val="00793D8C"/>
    <w:rsid w:val="007940EF"/>
    <w:rsid w:val="007941DE"/>
    <w:rsid w:val="00795A78"/>
    <w:rsid w:val="00796710"/>
    <w:rsid w:val="00797762"/>
    <w:rsid w:val="007A1519"/>
    <w:rsid w:val="007A2D87"/>
    <w:rsid w:val="007A2EA6"/>
    <w:rsid w:val="007A2F0F"/>
    <w:rsid w:val="007A3B20"/>
    <w:rsid w:val="007A726C"/>
    <w:rsid w:val="007B206F"/>
    <w:rsid w:val="007B2AE2"/>
    <w:rsid w:val="007B3AF2"/>
    <w:rsid w:val="007B47F7"/>
    <w:rsid w:val="007B622D"/>
    <w:rsid w:val="007B6A30"/>
    <w:rsid w:val="007B7586"/>
    <w:rsid w:val="007C49F2"/>
    <w:rsid w:val="007C7168"/>
    <w:rsid w:val="007C79EB"/>
    <w:rsid w:val="007D0D80"/>
    <w:rsid w:val="007D3225"/>
    <w:rsid w:val="007D7270"/>
    <w:rsid w:val="007E66F3"/>
    <w:rsid w:val="007F031F"/>
    <w:rsid w:val="007F07EA"/>
    <w:rsid w:val="007F1705"/>
    <w:rsid w:val="007F1EB3"/>
    <w:rsid w:val="007F3202"/>
    <w:rsid w:val="007F41DD"/>
    <w:rsid w:val="007F559B"/>
    <w:rsid w:val="007F6439"/>
    <w:rsid w:val="007F6BF0"/>
    <w:rsid w:val="00800E20"/>
    <w:rsid w:val="008012C1"/>
    <w:rsid w:val="00801F63"/>
    <w:rsid w:val="0080225C"/>
    <w:rsid w:val="008049F3"/>
    <w:rsid w:val="00805948"/>
    <w:rsid w:val="0080681F"/>
    <w:rsid w:val="00807F9B"/>
    <w:rsid w:val="00811757"/>
    <w:rsid w:val="0081223E"/>
    <w:rsid w:val="0081224F"/>
    <w:rsid w:val="008124F5"/>
    <w:rsid w:val="00813EAC"/>
    <w:rsid w:val="0081664C"/>
    <w:rsid w:val="008168C6"/>
    <w:rsid w:val="00817350"/>
    <w:rsid w:val="00817F90"/>
    <w:rsid w:val="00820393"/>
    <w:rsid w:val="00820997"/>
    <w:rsid w:val="00820BC5"/>
    <w:rsid w:val="00821698"/>
    <w:rsid w:val="008219DB"/>
    <w:rsid w:val="00831468"/>
    <w:rsid w:val="00832DAB"/>
    <w:rsid w:val="008339B9"/>
    <w:rsid w:val="008365BB"/>
    <w:rsid w:val="008413C7"/>
    <w:rsid w:val="008414B2"/>
    <w:rsid w:val="00843257"/>
    <w:rsid w:val="00844C47"/>
    <w:rsid w:val="00845F61"/>
    <w:rsid w:val="00846C78"/>
    <w:rsid w:val="00846F47"/>
    <w:rsid w:val="00850C73"/>
    <w:rsid w:val="00853CC0"/>
    <w:rsid w:val="00853E6E"/>
    <w:rsid w:val="0086154B"/>
    <w:rsid w:val="00861A7B"/>
    <w:rsid w:val="00864297"/>
    <w:rsid w:val="008646A4"/>
    <w:rsid w:val="00864D0D"/>
    <w:rsid w:val="00865C34"/>
    <w:rsid w:val="00867C48"/>
    <w:rsid w:val="00867FF1"/>
    <w:rsid w:val="008706DE"/>
    <w:rsid w:val="008707C3"/>
    <w:rsid w:val="00871A29"/>
    <w:rsid w:val="00874680"/>
    <w:rsid w:val="008754F9"/>
    <w:rsid w:val="008824AB"/>
    <w:rsid w:val="008831B0"/>
    <w:rsid w:val="008832A3"/>
    <w:rsid w:val="008858C5"/>
    <w:rsid w:val="00892949"/>
    <w:rsid w:val="0089434B"/>
    <w:rsid w:val="0089464A"/>
    <w:rsid w:val="008A14D9"/>
    <w:rsid w:val="008A2375"/>
    <w:rsid w:val="008A3BF7"/>
    <w:rsid w:val="008A5207"/>
    <w:rsid w:val="008A5BF0"/>
    <w:rsid w:val="008C2182"/>
    <w:rsid w:val="008C2272"/>
    <w:rsid w:val="008C2B42"/>
    <w:rsid w:val="008C59E2"/>
    <w:rsid w:val="008C6AE1"/>
    <w:rsid w:val="008D0A5C"/>
    <w:rsid w:val="008D7C2B"/>
    <w:rsid w:val="008E2936"/>
    <w:rsid w:val="008E6180"/>
    <w:rsid w:val="008E6793"/>
    <w:rsid w:val="008F1D17"/>
    <w:rsid w:val="008F3C9E"/>
    <w:rsid w:val="008F59EC"/>
    <w:rsid w:val="008F66D0"/>
    <w:rsid w:val="00901200"/>
    <w:rsid w:val="0090270A"/>
    <w:rsid w:val="00903CB5"/>
    <w:rsid w:val="00911524"/>
    <w:rsid w:val="00916841"/>
    <w:rsid w:val="00917A64"/>
    <w:rsid w:val="00920A64"/>
    <w:rsid w:val="00922EF4"/>
    <w:rsid w:val="00922FDC"/>
    <w:rsid w:val="009308D8"/>
    <w:rsid w:val="0093569B"/>
    <w:rsid w:val="00936254"/>
    <w:rsid w:val="0093679C"/>
    <w:rsid w:val="009367B7"/>
    <w:rsid w:val="00940753"/>
    <w:rsid w:val="00942D78"/>
    <w:rsid w:val="00944957"/>
    <w:rsid w:val="00953F01"/>
    <w:rsid w:val="0095478D"/>
    <w:rsid w:val="00954851"/>
    <w:rsid w:val="00957A78"/>
    <w:rsid w:val="00961B87"/>
    <w:rsid w:val="00963265"/>
    <w:rsid w:val="00970212"/>
    <w:rsid w:val="00970C1C"/>
    <w:rsid w:val="00971F04"/>
    <w:rsid w:val="00972B08"/>
    <w:rsid w:val="00975DF6"/>
    <w:rsid w:val="00977FC7"/>
    <w:rsid w:val="0098191E"/>
    <w:rsid w:val="00990FC0"/>
    <w:rsid w:val="009917F4"/>
    <w:rsid w:val="00997D43"/>
    <w:rsid w:val="009A1F73"/>
    <w:rsid w:val="009A781C"/>
    <w:rsid w:val="009B0821"/>
    <w:rsid w:val="009B0E6D"/>
    <w:rsid w:val="009B5A01"/>
    <w:rsid w:val="009C12C1"/>
    <w:rsid w:val="009C284F"/>
    <w:rsid w:val="009C5D72"/>
    <w:rsid w:val="009C6CA1"/>
    <w:rsid w:val="009C7FEA"/>
    <w:rsid w:val="009D0AB5"/>
    <w:rsid w:val="009E0955"/>
    <w:rsid w:val="009E2232"/>
    <w:rsid w:val="009E2351"/>
    <w:rsid w:val="009F1647"/>
    <w:rsid w:val="009F1876"/>
    <w:rsid w:val="009F1F14"/>
    <w:rsid w:val="009F3290"/>
    <w:rsid w:val="009F5E93"/>
    <w:rsid w:val="009F6744"/>
    <w:rsid w:val="009F6A27"/>
    <w:rsid w:val="009F7557"/>
    <w:rsid w:val="00A00771"/>
    <w:rsid w:val="00A010BB"/>
    <w:rsid w:val="00A03ADE"/>
    <w:rsid w:val="00A04C7A"/>
    <w:rsid w:val="00A1180F"/>
    <w:rsid w:val="00A11C75"/>
    <w:rsid w:val="00A16809"/>
    <w:rsid w:val="00A1687C"/>
    <w:rsid w:val="00A16E0B"/>
    <w:rsid w:val="00A30934"/>
    <w:rsid w:val="00A324A5"/>
    <w:rsid w:val="00A33B32"/>
    <w:rsid w:val="00A35265"/>
    <w:rsid w:val="00A35C24"/>
    <w:rsid w:val="00A36F39"/>
    <w:rsid w:val="00A37D98"/>
    <w:rsid w:val="00A45FAC"/>
    <w:rsid w:val="00A464CD"/>
    <w:rsid w:val="00A47F06"/>
    <w:rsid w:val="00A52019"/>
    <w:rsid w:val="00A520FA"/>
    <w:rsid w:val="00A60775"/>
    <w:rsid w:val="00A6251B"/>
    <w:rsid w:val="00A64D62"/>
    <w:rsid w:val="00A67ABC"/>
    <w:rsid w:val="00A7045D"/>
    <w:rsid w:val="00A70B0D"/>
    <w:rsid w:val="00A71034"/>
    <w:rsid w:val="00A71D60"/>
    <w:rsid w:val="00A73B53"/>
    <w:rsid w:val="00A77966"/>
    <w:rsid w:val="00A80A1C"/>
    <w:rsid w:val="00A81114"/>
    <w:rsid w:val="00A854CF"/>
    <w:rsid w:val="00A85BF4"/>
    <w:rsid w:val="00A878DA"/>
    <w:rsid w:val="00A92434"/>
    <w:rsid w:val="00A92B51"/>
    <w:rsid w:val="00A93267"/>
    <w:rsid w:val="00A94799"/>
    <w:rsid w:val="00A94B3A"/>
    <w:rsid w:val="00A967D7"/>
    <w:rsid w:val="00AA42DA"/>
    <w:rsid w:val="00AA48CF"/>
    <w:rsid w:val="00AA78E1"/>
    <w:rsid w:val="00AA7BBC"/>
    <w:rsid w:val="00AA7F60"/>
    <w:rsid w:val="00AB0264"/>
    <w:rsid w:val="00AB1685"/>
    <w:rsid w:val="00AB1824"/>
    <w:rsid w:val="00AB25D9"/>
    <w:rsid w:val="00AB761C"/>
    <w:rsid w:val="00AB7DFB"/>
    <w:rsid w:val="00AC4645"/>
    <w:rsid w:val="00AC5F6C"/>
    <w:rsid w:val="00AD345B"/>
    <w:rsid w:val="00AD35D2"/>
    <w:rsid w:val="00AD5436"/>
    <w:rsid w:val="00AD58A5"/>
    <w:rsid w:val="00AD68C6"/>
    <w:rsid w:val="00AE533F"/>
    <w:rsid w:val="00AF1D66"/>
    <w:rsid w:val="00AF5BD9"/>
    <w:rsid w:val="00B006EB"/>
    <w:rsid w:val="00B032B7"/>
    <w:rsid w:val="00B05641"/>
    <w:rsid w:val="00B1473A"/>
    <w:rsid w:val="00B150FE"/>
    <w:rsid w:val="00B17C89"/>
    <w:rsid w:val="00B17DB9"/>
    <w:rsid w:val="00B236FE"/>
    <w:rsid w:val="00B251D3"/>
    <w:rsid w:val="00B26919"/>
    <w:rsid w:val="00B271E4"/>
    <w:rsid w:val="00B3010C"/>
    <w:rsid w:val="00B30BBF"/>
    <w:rsid w:val="00B31229"/>
    <w:rsid w:val="00B3156E"/>
    <w:rsid w:val="00B33AA9"/>
    <w:rsid w:val="00B35490"/>
    <w:rsid w:val="00B413AF"/>
    <w:rsid w:val="00B432CF"/>
    <w:rsid w:val="00B45C7B"/>
    <w:rsid w:val="00B45D45"/>
    <w:rsid w:val="00B4645E"/>
    <w:rsid w:val="00B508E8"/>
    <w:rsid w:val="00B51C15"/>
    <w:rsid w:val="00B52C17"/>
    <w:rsid w:val="00B600C5"/>
    <w:rsid w:val="00B61CD8"/>
    <w:rsid w:val="00B66062"/>
    <w:rsid w:val="00B662D2"/>
    <w:rsid w:val="00B705BF"/>
    <w:rsid w:val="00B72410"/>
    <w:rsid w:val="00B74293"/>
    <w:rsid w:val="00B74E79"/>
    <w:rsid w:val="00B757A7"/>
    <w:rsid w:val="00B75EA5"/>
    <w:rsid w:val="00B76CAB"/>
    <w:rsid w:val="00B82EFC"/>
    <w:rsid w:val="00B831D8"/>
    <w:rsid w:val="00B83A16"/>
    <w:rsid w:val="00B86788"/>
    <w:rsid w:val="00B86D09"/>
    <w:rsid w:val="00B86D14"/>
    <w:rsid w:val="00B9119F"/>
    <w:rsid w:val="00B946A2"/>
    <w:rsid w:val="00B975A2"/>
    <w:rsid w:val="00BA011F"/>
    <w:rsid w:val="00BA0F7E"/>
    <w:rsid w:val="00BA2FCB"/>
    <w:rsid w:val="00BA4BF7"/>
    <w:rsid w:val="00BA618C"/>
    <w:rsid w:val="00BB0C1D"/>
    <w:rsid w:val="00BB1B21"/>
    <w:rsid w:val="00BB6824"/>
    <w:rsid w:val="00BB7106"/>
    <w:rsid w:val="00BB72CB"/>
    <w:rsid w:val="00BB7AA1"/>
    <w:rsid w:val="00BC02F9"/>
    <w:rsid w:val="00BC0534"/>
    <w:rsid w:val="00BC1BA6"/>
    <w:rsid w:val="00BC27B7"/>
    <w:rsid w:val="00BC4014"/>
    <w:rsid w:val="00BC49A9"/>
    <w:rsid w:val="00BC685C"/>
    <w:rsid w:val="00BD6EA3"/>
    <w:rsid w:val="00BE06A2"/>
    <w:rsid w:val="00BE3497"/>
    <w:rsid w:val="00BE7C06"/>
    <w:rsid w:val="00BF02EF"/>
    <w:rsid w:val="00BF2C1B"/>
    <w:rsid w:val="00BF4136"/>
    <w:rsid w:val="00BF666B"/>
    <w:rsid w:val="00BF6687"/>
    <w:rsid w:val="00BF69FA"/>
    <w:rsid w:val="00C02FF5"/>
    <w:rsid w:val="00C03FEE"/>
    <w:rsid w:val="00C07899"/>
    <w:rsid w:val="00C10477"/>
    <w:rsid w:val="00C10A47"/>
    <w:rsid w:val="00C10A9B"/>
    <w:rsid w:val="00C13482"/>
    <w:rsid w:val="00C14760"/>
    <w:rsid w:val="00C169CD"/>
    <w:rsid w:val="00C17EE1"/>
    <w:rsid w:val="00C23D4D"/>
    <w:rsid w:val="00C262A1"/>
    <w:rsid w:val="00C325E7"/>
    <w:rsid w:val="00C34BED"/>
    <w:rsid w:val="00C374A6"/>
    <w:rsid w:val="00C37950"/>
    <w:rsid w:val="00C4050A"/>
    <w:rsid w:val="00C41245"/>
    <w:rsid w:val="00C432B7"/>
    <w:rsid w:val="00C44842"/>
    <w:rsid w:val="00C46576"/>
    <w:rsid w:val="00C47196"/>
    <w:rsid w:val="00C51353"/>
    <w:rsid w:val="00C51D85"/>
    <w:rsid w:val="00C5258B"/>
    <w:rsid w:val="00C56EB4"/>
    <w:rsid w:val="00C571B7"/>
    <w:rsid w:val="00C60D98"/>
    <w:rsid w:val="00C628D3"/>
    <w:rsid w:val="00C66265"/>
    <w:rsid w:val="00C66BE0"/>
    <w:rsid w:val="00C707FB"/>
    <w:rsid w:val="00C7144C"/>
    <w:rsid w:val="00C71D02"/>
    <w:rsid w:val="00C75886"/>
    <w:rsid w:val="00C80FEF"/>
    <w:rsid w:val="00C817D8"/>
    <w:rsid w:val="00C82A09"/>
    <w:rsid w:val="00C837C1"/>
    <w:rsid w:val="00C84B54"/>
    <w:rsid w:val="00C86297"/>
    <w:rsid w:val="00C86518"/>
    <w:rsid w:val="00C93839"/>
    <w:rsid w:val="00C94FC5"/>
    <w:rsid w:val="00C95264"/>
    <w:rsid w:val="00C9578C"/>
    <w:rsid w:val="00C9580B"/>
    <w:rsid w:val="00C96416"/>
    <w:rsid w:val="00CA0AC0"/>
    <w:rsid w:val="00CA1C62"/>
    <w:rsid w:val="00CA4E8D"/>
    <w:rsid w:val="00CA573E"/>
    <w:rsid w:val="00CB2908"/>
    <w:rsid w:val="00CB2ED0"/>
    <w:rsid w:val="00CB37F2"/>
    <w:rsid w:val="00CB4825"/>
    <w:rsid w:val="00CC1C20"/>
    <w:rsid w:val="00CC3038"/>
    <w:rsid w:val="00CC33CC"/>
    <w:rsid w:val="00CC6574"/>
    <w:rsid w:val="00CD00F7"/>
    <w:rsid w:val="00CD1FB1"/>
    <w:rsid w:val="00CD23C6"/>
    <w:rsid w:val="00CD4B7B"/>
    <w:rsid w:val="00CD541E"/>
    <w:rsid w:val="00CD5B13"/>
    <w:rsid w:val="00CD6E81"/>
    <w:rsid w:val="00CD7484"/>
    <w:rsid w:val="00CD75DA"/>
    <w:rsid w:val="00CE2845"/>
    <w:rsid w:val="00CF0A58"/>
    <w:rsid w:val="00CF402B"/>
    <w:rsid w:val="00CF725B"/>
    <w:rsid w:val="00D001F6"/>
    <w:rsid w:val="00D01F44"/>
    <w:rsid w:val="00D0316D"/>
    <w:rsid w:val="00D03C66"/>
    <w:rsid w:val="00D060FE"/>
    <w:rsid w:val="00D06EAD"/>
    <w:rsid w:val="00D0728E"/>
    <w:rsid w:val="00D073B4"/>
    <w:rsid w:val="00D106DD"/>
    <w:rsid w:val="00D10EC9"/>
    <w:rsid w:val="00D11852"/>
    <w:rsid w:val="00D11864"/>
    <w:rsid w:val="00D125A7"/>
    <w:rsid w:val="00D13881"/>
    <w:rsid w:val="00D145C6"/>
    <w:rsid w:val="00D17D3B"/>
    <w:rsid w:val="00D21589"/>
    <w:rsid w:val="00D21716"/>
    <w:rsid w:val="00D2376D"/>
    <w:rsid w:val="00D25331"/>
    <w:rsid w:val="00D256AB"/>
    <w:rsid w:val="00D30F0F"/>
    <w:rsid w:val="00D33BA7"/>
    <w:rsid w:val="00D33C70"/>
    <w:rsid w:val="00D33E1E"/>
    <w:rsid w:val="00D34854"/>
    <w:rsid w:val="00D34900"/>
    <w:rsid w:val="00D431CE"/>
    <w:rsid w:val="00D45B35"/>
    <w:rsid w:val="00D47060"/>
    <w:rsid w:val="00D51645"/>
    <w:rsid w:val="00D5181C"/>
    <w:rsid w:val="00D52003"/>
    <w:rsid w:val="00D53840"/>
    <w:rsid w:val="00D53BA2"/>
    <w:rsid w:val="00D547DB"/>
    <w:rsid w:val="00D5508A"/>
    <w:rsid w:val="00D55A40"/>
    <w:rsid w:val="00D561C7"/>
    <w:rsid w:val="00D568FE"/>
    <w:rsid w:val="00D571AA"/>
    <w:rsid w:val="00D6138C"/>
    <w:rsid w:val="00D61E25"/>
    <w:rsid w:val="00D645E4"/>
    <w:rsid w:val="00D66A98"/>
    <w:rsid w:val="00D67F67"/>
    <w:rsid w:val="00D72686"/>
    <w:rsid w:val="00D73717"/>
    <w:rsid w:val="00D7408A"/>
    <w:rsid w:val="00D741FA"/>
    <w:rsid w:val="00D758F8"/>
    <w:rsid w:val="00D779E2"/>
    <w:rsid w:val="00D819C7"/>
    <w:rsid w:val="00D85ADD"/>
    <w:rsid w:val="00D9098C"/>
    <w:rsid w:val="00D93CB8"/>
    <w:rsid w:val="00D96C53"/>
    <w:rsid w:val="00DA1C0E"/>
    <w:rsid w:val="00DA5B09"/>
    <w:rsid w:val="00DB0C89"/>
    <w:rsid w:val="00DB301C"/>
    <w:rsid w:val="00DB3807"/>
    <w:rsid w:val="00DB44D9"/>
    <w:rsid w:val="00DB54CA"/>
    <w:rsid w:val="00DB5588"/>
    <w:rsid w:val="00DB7268"/>
    <w:rsid w:val="00DD1A71"/>
    <w:rsid w:val="00DD4524"/>
    <w:rsid w:val="00DD63C5"/>
    <w:rsid w:val="00DD6D9A"/>
    <w:rsid w:val="00DD7080"/>
    <w:rsid w:val="00DE0E54"/>
    <w:rsid w:val="00DE5E8F"/>
    <w:rsid w:val="00DE7B4A"/>
    <w:rsid w:val="00DF0991"/>
    <w:rsid w:val="00DF33D5"/>
    <w:rsid w:val="00DF5BA8"/>
    <w:rsid w:val="00DF6AE5"/>
    <w:rsid w:val="00DF6D59"/>
    <w:rsid w:val="00E02D97"/>
    <w:rsid w:val="00E060AF"/>
    <w:rsid w:val="00E078AF"/>
    <w:rsid w:val="00E07B9E"/>
    <w:rsid w:val="00E07D57"/>
    <w:rsid w:val="00E104AB"/>
    <w:rsid w:val="00E1470C"/>
    <w:rsid w:val="00E14E6E"/>
    <w:rsid w:val="00E1679D"/>
    <w:rsid w:val="00E231AC"/>
    <w:rsid w:val="00E23675"/>
    <w:rsid w:val="00E25A6D"/>
    <w:rsid w:val="00E26280"/>
    <w:rsid w:val="00E2667D"/>
    <w:rsid w:val="00E27268"/>
    <w:rsid w:val="00E2744C"/>
    <w:rsid w:val="00E304CC"/>
    <w:rsid w:val="00E31791"/>
    <w:rsid w:val="00E33A57"/>
    <w:rsid w:val="00E33ADD"/>
    <w:rsid w:val="00E35597"/>
    <w:rsid w:val="00E36495"/>
    <w:rsid w:val="00E377BD"/>
    <w:rsid w:val="00E40A39"/>
    <w:rsid w:val="00E42CCF"/>
    <w:rsid w:val="00E43F08"/>
    <w:rsid w:val="00E44302"/>
    <w:rsid w:val="00E4474D"/>
    <w:rsid w:val="00E46151"/>
    <w:rsid w:val="00E46C47"/>
    <w:rsid w:val="00E50784"/>
    <w:rsid w:val="00E5136E"/>
    <w:rsid w:val="00E53AD2"/>
    <w:rsid w:val="00E57B75"/>
    <w:rsid w:val="00E6226C"/>
    <w:rsid w:val="00E66710"/>
    <w:rsid w:val="00E70542"/>
    <w:rsid w:val="00E74894"/>
    <w:rsid w:val="00E809EC"/>
    <w:rsid w:val="00E812BF"/>
    <w:rsid w:val="00E836C9"/>
    <w:rsid w:val="00E87F80"/>
    <w:rsid w:val="00E929AD"/>
    <w:rsid w:val="00E969E9"/>
    <w:rsid w:val="00EA22C5"/>
    <w:rsid w:val="00EA37F2"/>
    <w:rsid w:val="00EA787E"/>
    <w:rsid w:val="00EA7A29"/>
    <w:rsid w:val="00EB120F"/>
    <w:rsid w:val="00EB1296"/>
    <w:rsid w:val="00EB285E"/>
    <w:rsid w:val="00EB33B4"/>
    <w:rsid w:val="00EB559D"/>
    <w:rsid w:val="00EB74DC"/>
    <w:rsid w:val="00EB7826"/>
    <w:rsid w:val="00EB7871"/>
    <w:rsid w:val="00EC1EEF"/>
    <w:rsid w:val="00EC2A1D"/>
    <w:rsid w:val="00EC2BEC"/>
    <w:rsid w:val="00EC3FFF"/>
    <w:rsid w:val="00EC42DF"/>
    <w:rsid w:val="00EC5CCD"/>
    <w:rsid w:val="00EC658E"/>
    <w:rsid w:val="00EC67E5"/>
    <w:rsid w:val="00ED021C"/>
    <w:rsid w:val="00ED4289"/>
    <w:rsid w:val="00ED476A"/>
    <w:rsid w:val="00EE17BD"/>
    <w:rsid w:val="00EE341A"/>
    <w:rsid w:val="00EE4F58"/>
    <w:rsid w:val="00EE5331"/>
    <w:rsid w:val="00EE5CF5"/>
    <w:rsid w:val="00EE6982"/>
    <w:rsid w:val="00EE6A22"/>
    <w:rsid w:val="00EE6C67"/>
    <w:rsid w:val="00EF083C"/>
    <w:rsid w:val="00EF34B8"/>
    <w:rsid w:val="00F0406E"/>
    <w:rsid w:val="00F04BFB"/>
    <w:rsid w:val="00F04C13"/>
    <w:rsid w:val="00F04F9A"/>
    <w:rsid w:val="00F052DD"/>
    <w:rsid w:val="00F058EC"/>
    <w:rsid w:val="00F06C2C"/>
    <w:rsid w:val="00F06E01"/>
    <w:rsid w:val="00F07A9D"/>
    <w:rsid w:val="00F10AA1"/>
    <w:rsid w:val="00F15939"/>
    <w:rsid w:val="00F15CE1"/>
    <w:rsid w:val="00F1611E"/>
    <w:rsid w:val="00F16BEB"/>
    <w:rsid w:val="00F172DF"/>
    <w:rsid w:val="00F205DE"/>
    <w:rsid w:val="00F21417"/>
    <w:rsid w:val="00F227EB"/>
    <w:rsid w:val="00F2382F"/>
    <w:rsid w:val="00F252AA"/>
    <w:rsid w:val="00F2698C"/>
    <w:rsid w:val="00F27C3E"/>
    <w:rsid w:val="00F3152D"/>
    <w:rsid w:val="00F33B95"/>
    <w:rsid w:val="00F37DE8"/>
    <w:rsid w:val="00F43DCE"/>
    <w:rsid w:val="00F43F1B"/>
    <w:rsid w:val="00F44417"/>
    <w:rsid w:val="00F44595"/>
    <w:rsid w:val="00F4588B"/>
    <w:rsid w:val="00F46F59"/>
    <w:rsid w:val="00F479FE"/>
    <w:rsid w:val="00F47F46"/>
    <w:rsid w:val="00F524E7"/>
    <w:rsid w:val="00F52641"/>
    <w:rsid w:val="00F53813"/>
    <w:rsid w:val="00F53F5F"/>
    <w:rsid w:val="00F55CBB"/>
    <w:rsid w:val="00F55FDB"/>
    <w:rsid w:val="00F615AB"/>
    <w:rsid w:val="00F62297"/>
    <w:rsid w:val="00F63798"/>
    <w:rsid w:val="00F65722"/>
    <w:rsid w:val="00F7278D"/>
    <w:rsid w:val="00F72859"/>
    <w:rsid w:val="00F75334"/>
    <w:rsid w:val="00F757CF"/>
    <w:rsid w:val="00F76EB2"/>
    <w:rsid w:val="00F808E8"/>
    <w:rsid w:val="00F80FD3"/>
    <w:rsid w:val="00F82804"/>
    <w:rsid w:val="00F82BAB"/>
    <w:rsid w:val="00F85333"/>
    <w:rsid w:val="00F86B84"/>
    <w:rsid w:val="00F86CBC"/>
    <w:rsid w:val="00F8702B"/>
    <w:rsid w:val="00F91C71"/>
    <w:rsid w:val="00F91F59"/>
    <w:rsid w:val="00F92DCD"/>
    <w:rsid w:val="00FA0566"/>
    <w:rsid w:val="00FA2411"/>
    <w:rsid w:val="00FA7073"/>
    <w:rsid w:val="00FA7534"/>
    <w:rsid w:val="00FB30FC"/>
    <w:rsid w:val="00FB5719"/>
    <w:rsid w:val="00FB66AA"/>
    <w:rsid w:val="00FB6D1F"/>
    <w:rsid w:val="00FC0317"/>
    <w:rsid w:val="00FC762F"/>
    <w:rsid w:val="00FD7E22"/>
    <w:rsid w:val="00FE07E2"/>
    <w:rsid w:val="00FE5790"/>
    <w:rsid w:val="00FF03FF"/>
    <w:rsid w:val="00FF3480"/>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B0EC"/>
  <w15:docId w15:val="{4F29D620-39AF-49C1-AB45-DEC6E74A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A6"/>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454A9"/>
    <w:pPr>
      <w:keepNext/>
      <w:keepLines/>
      <w:numPr>
        <w:numId w:val="4"/>
      </w:numPr>
      <w:spacing w:before="240"/>
      <w:outlineLvl w:val="0"/>
    </w:pPr>
    <w:rPr>
      <w:rFonts w:eastAsiaTheme="majorEastAsia" w:cstheme="majorBidi"/>
      <w:b/>
      <w:szCs w:val="24"/>
      <w:u w:val="single"/>
    </w:rPr>
  </w:style>
  <w:style w:type="paragraph" w:styleId="Heading2">
    <w:name w:val="heading 2"/>
    <w:basedOn w:val="Heading1"/>
    <w:next w:val="Normal"/>
    <w:link w:val="Heading2Char"/>
    <w:autoRedefine/>
    <w:uiPriority w:val="9"/>
    <w:unhideWhenUsed/>
    <w:qFormat/>
    <w:rsid w:val="00635233"/>
    <w:pPr>
      <w:numPr>
        <w:ilvl w:val="1"/>
      </w:numPr>
      <w:outlineLvl w:val="1"/>
    </w:pPr>
  </w:style>
  <w:style w:type="paragraph" w:styleId="Heading3">
    <w:name w:val="heading 3"/>
    <w:basedOn w:val="Heading2"/>
    <w:next w:val="Normal"/>
    <w:link w:val="Heading3Char"/>
    <w:uiPriority w:val="9"/>
    <w:unhideWhenUsed/>
    <w:qFormat/>
    <w:rsid w:val="0016056B"/>
    <w:pPr>
      <w:numPr>
        <w:ilvl w:val="2"/>
      </w:numPr>
      <w:outlineLvl w:val="2"/>
    </w:pPr>
    <w:rPr>
      <w:u w:val="none"/>
    </w:rPr>
  </w:style>
  <w:style w:type="paragraph" w:styleId="Heading4">
    <w:name w:val="heading 4"/>
    <w:basedOn w:val="Normal"/>
    <w:next w:val="Normal"/>
    <w:link w:val="Heading4Char"/>
    <w:uiPriority w:val="9"/>
    <w:semiHidden/>
    <w:unhideWhenUsed/>
    <w:qFormat/>
    <w:rsid w:val="00F43F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3F1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autoRedefine/>
    <w:uiPriority w:val="9"/>
    <w:unhideWhenUsed/>
    <w:qFormat/>
    <w:rsid w:val="006825B9"/>
    <w:pPr>
      <w:keepNext/>
      <w:keepLines/>
      <w:numPr>
        <w:numId w:val="2"/>
      </w:numPr>
      <w:spacing w:before="40"/>
      <w:ind w:left="0" w:firstLine="0"/>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917A64"/>
    <w:pPr>
      <w:keepNext/>
      <w:keepLines/>
      <w:numPr>
        <w:ilvl w:val="1"/>
        <w:numId w:val="2"/>
      </w:num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paragraph" w:styleId="Caption">
    <w:name w:val="caption"/>
    <w:basedOn w:val="Normal"/>
    <w:next w:val="Normal"/>
    <w:autoRedefine/>
    <w:uiPriority w:val="35"/>
    <w:unhideWhenUsed/>
    <w:qFormat/>
    <w:rsid w:val="003C2D98"/>
    <w:pPr>
      <w:spacing w:after="200" w:line="240" w:lineRule="auto"/>
    </w:pPr>
    <w:rPr>
      <w:iCs/>
      <w:szCs w:val="18"/>
    </w:rPr>
  </w:style>
  <w:style w:type="paragraph" w:styleId="NoSpacing">
    <w:name w:val="No Spacing"/>
    <w:link w:val="NoSpacingChar"/>
    <w:autoRedefine/>
    <w:uiPriority w:val="1"/>
    <w:qFormat/>
    <w:rsid w:val="004568A6"/>
    <w:pPr>
      <w:spacing w:after="0" w:line="240" w:lineRule="auto"/>
      <w:jc w:val="center"/>
    </w:pPr>
    <w:rPr>
      <w:rFonts w:ascii="Times New Roman" w:eastAsiaTheme="majorEastAsia" w:hAnsi="Times New Roman"/>
      <w:b/>
      <w:bCs/>
      <w:noProof/>
      <w:color w:val="000000" w:themeColor="text1"/>
      <w:sz w:val="36"/>
      <w:szCs w:val="26"/>
    </w:rPr>
  </w:style>
  <w:style w:type="character" w:customStyle="1" w:styleId="NoSpacingChar">
    <w:name w:val="No Spacing Char"/>
    <w:basedOn w:val="DefaultParagraphFont"/>
    <w:link w:val="NoSpacing"/>
    <w:uiPriority w:val="1"/>
    <w:rsid w:val="004568A6"/>
    <w:rPr>
      <w:rFonts w:ascii="Times New Roman" w:eastAsiaTheme="majorEastAsia" w:hAnsi="Times New Roman"/>
      <w:b/>
      <w:bCs/>
      <w:noProof/>
      <w:color w:val="000000" w:themeColor="text1"/>
      <w:sz w:val="36"/>
      <w:szCs w:val="26"/>
    </w:rPr>
  </w:style>
  <w:style w:type="character" w:customStyle="1" w:styleId="Heading1Char">
    <w:name w:val="Heading 1 Char"/>
    <w:basedOn w:val="DefaultParagraphFont"/>
    <w:link w:val="Heading1"/>
    <w:uiPriority w:val="9"/>
    <w:rsid w:val="007454A9"/>
    <w:rPr>
      <w:rFonts w:ascii="Times New Roman" w:eastAsiaTheme="majorEastAsia" w:hAnsi="Times New Roman" w:cstheme="majorBidi"/>
      <w:b/>
      <w:sz w:val="24"/>
      <w:szCs w:val="24"/>
      <w:u w:val="single"/>
    </w:rPr>
  </w:style>
  <w:style w:type="paragraph" w:styleId="TOCHeading">
    <w:name w:val="TOC Heading"/>
    <w:basedOn w:val="Heading1"/>
    <w:next w:val="Normal"/>
    <w:autoRedefine/>
    <w:uiPriority w:val="39"/>
    <w:unhideWhenUsed/>
    <w:qFormat/>
    <w:rsid w:val="000E226D"/>
    <w:pPr>
      <w:outlineLvl w:val="9"/>
    </w:pPr>
    <w:rPr>
      <w:b w:val="0"/>
    </w:rPr>
  </w:style>
  <w:style w:type="paragraph" w:styleId="TableofFigures">
    <w:name w:val="table of figures"/>
    <w:basedOn w:val="Normal"/>
    <w:next w:val="Normal"/>
    <w:uiPriority w:val="99"/>
    <w:unhideWhenUsed/>
    <w:rsid w:val="002050D3"/>
  </w:style>
  <w:style w:type="character" w:styleId="Hyperlink">
    <w:name w:val="Hyperlink"/>
    <w:basedOn w:val="DefaultParagraphFont"/>
    <w:uiPriority w:val="99"/>
    <w:unhideWhenUsed/>
    <w:rsid w:val="000E226D"/>
    <w:rPr>
      <w:color w:val="0563C1" w:themeColor="hyperlink"/>
      <w:u w:val="single"/>
    </w:rPr>
  </w:style>
  <w:style w:type="paragraph" w:styleId="TOC1">
    <w:name w:val="toc 1"/>
    <w:basedOn w:val="Normal"/>
    <w:next w:val="Normal"/>
    <w:autoRedefine/>
    <w:uiPriority w:val="39"/>
    <w:unhideWhenUsed/>
    <w:rsid w:val="002050D3"/>
    <w:pPr>
      <w:tabs>
        <w:tab w:val="right" w:leader="dot" w:pos="9350"/>
      </w:tabs>
      <w:spacing w:after="100"/>
    </w:pPr>
  </w:style>
  <w:style w:type="paragraph" w:styleId="NormalWeb">
    <w:name w:val="Normal (Web)"/>
    <w:basedOn w:val="Normal"/>
    <w:uiPriority w:val="99"/>
    <w:semiHidden/>
    <w:unhideWhenUsed/>
    <w:rsid w:val="00864D0D"/>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15235A"/>
    <w:pPr>
      <w:tabs>
        <w:tab w:val="center" w:pos="4680"/>
        <w:tab w:val="right" w:pos="9360"/>
      </w:tabs>
      <w:spacing w:line="240" w:lineRule="auto"/>
    </w:pPr>
  </w:style>
  <w:style w:type="character" w:customStyle="1" w:styleId="HeaderChar">
    <w:name w:val="Header Char"/>
    <w:basedOn w:val="DefaultParagraphFont"/>
    <w:link w:val="Header"/>
    <w:uiPriority w:val="99"/>
    <w:rsid w:val="0015235A"/>
    <w:rPr>
      <w:rFonts w:ascii="Times New Roman" w:hAnsi="Times New Roman"/>
    </w:rPr>
  </w:style>
  <w:style w:type="paragraph" w:styleId="Footer">
    <w:name w:val="footer"/>
    <w:basedOn w:val="Normal"/>
    <w:link w:val="FooterChar"/>
    <w:uiPriority w:val="99"/>
    <w:unhideWhenUsed/>
    <w:rsid w:val="0015235A"/>
    <w:pPr>
      <w:tabs>
        <w:tab w:val="center" w:pos="4680"/>
        <w:tab w:val="right" w:pos="9360"/>
      </w:tabs>
      <w:spacing w:line="240" w:lineRule="auto"/>
    </w:pPr>
  </w:style>
  <w:style w:type="character" w:customStyle="1" w:styleId="FooterChar">
    <w:name w:val="Footer Char"/>
    <w:basedOn w:val="DefaultParagraphFont"/>
    <w:link w:val="Footer"/>
    <w:uiPriority w:val="99"/>
    <w:rsid w:val="0015235A"/>
    <w:rPr>
      <w:rFonts w:ascii="Times New Roman" w:hAnsi="Times New Roman"/>
    </w:rPr>
  </w:style>
  <w:style w:type="paragraph" w:styleId="Bibliography">
    <w:name w:val="Bibliography"/>
    <w:basedOn w:val="Normal"/>
    <w:next w:val="Normal"/>
    <w:uiPriority w:val="37"/>
    <w:unhideWhenUsed/>
    <w:rsid w:val="008646A4"/>
    <w:pPr>
      <w:spacing w:after="240" w:line="480" w:lineRule="auto"/>
    </w:pPr>
  </w:style>
  <w:style w:type="character" w:customStyle="1" w:styleId="Heading2Char">
    <w:name w:val="Heading 2 Char"/>
    <w:basedOn w:val="DefaultParagraphFont"/>
    <w:link w:val="Heading2"/>
    <w:uiPriority w:val="9"/>
    <w:rsid w:val="00635233"/>
    <w:rPr>
      <w:rFonts w:ascii="Times New Roman" w:eastAsiaTheme="majorEastAsia" w:hAnsi="Times New Roman" w:cstheme="majorBidi"/>
      <w:b/>
      <w:sz w:val="24"/>
      <w:szCs w:val="24"/>
      <w:u w:val="single"/>
    </w:rPr>
  </w:style>
  <w:style w:type="paragraph" w:styleId="TOC2">
    <w:name w:val="toc 2"/>
    <w:basedOn w:val="Normal"/>
    <w:next w:val="Normal"/>
    <w:autoRedefine/>
    <w:uiPriority w:val="39"/>
    <w:unhideWhenUsed/>
    <w:rsid w:val="002050D3"/>
    <w:pPr>
      <w:spacing w:after="100"/>
      <w:ind w:left="216"/>
    </w:pPr>
  </w:style>
  <w:style w:type="table" w:styleId="TableGrid">
    <w:name w:val="Table Grid"/>
    <w:basedOn w:val="TableNormal"/>
    <w:uiPriority w:val="59"/>
    <w:rsid w:val="0048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61DF"/>
    <w:rPr>
      <w:color w:val="808080"/>
    </w:rPr>
  </w:style>
  <w:style w:type="paragraph" w:styleId="BalloonText">
    <w:name w:val="Balloon Text"/>
    <w:basedOn w:val="Normal"/>
    <w:link w:val="BalloonTextChar"/>
    <w:uiPriority w:val="99"/>
    <w:semiHidden/>
    <w:unhideWhenUsed/>
    <w:rsid w:val="00C3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50"/>
    <w:rPr>
      <w:rFonts w:ascii="Segoe UI" w:hAnsi="Segoe UI" w:cs="Segoe UI"/>
      <w:sz w:val="18"/>
      <w:szCs w:val="18"/>
    </w:rPr>
  </w:style>
  <w:style w:type="table" w:customStyle="1" w:styleId="GridTable4-Accent51">
    <w:name w:val="Grid Table 4 - Accent 51"/>
    <w:basedOn w:val="TableNormal"/>
    <w:uiPriority w:val="49"/>
    <w:rsid w:val="00EE6A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B662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
    <w:name w:val="Grid Table 4 - Accent 11"/>
    <w:basedOn w:val="TableNormal"/>
    <w:uiPriority w:val="49"/>
    <w:rsid w:val="00D17D3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endixL1">
    <w:name w:val="Appendix L1"/>
    <w:basedOn w:val="Heading1"/>
    <w:link w:val="AppendixL1Char"/>
    <w:autoRedefine/>
    <w:rsid w:val="00867C48"/>
    <w:pPr>
      <w:numPr>
        <w:numId w:val="1"/>
      </w:numPr>
    </w:pPr>
  </w:style>
  <w:style w:type="paragraph" w:customStyle="1" w:styleId="AppendixL2">
    <w:name w:val="Appendix L2"/>
    <w:basedOn w:val="Heading2"/>
    <w:link w:val="AppendixL2Char"/>
    <w:rsid w:val="00D73717"/>
    <w:pPr>
      <w:numPr>
        <w:numId w:val="1"/>
      </w:numPr>
    </w:pPr>
  </w:style>
  <w:style w:type="character" w:customStyle="1" w:styleId="AppendixL1Char">
    <w:name w:val="Appendix L1 Char"/>
    <w:basedOn w:val="Heading1Char"/>
    <w:link w:val="AppendixL1"/>
    <w:rsid w:val="00867C48"/>
    <w:rPr>
      <w:rFonts w:ascii="Times New Roman" w:eastAsiaTheme="majorEastAsia" w:hAnsi="Times New Roman" w:cstheme="majorBidi"/>
      <w:b/>
      <w:sz w:val="24"/>
      <w:szCs w:val="24"/>
      <w:u w:val="single"/>
    </w:rPr>
  </w:style>
  <w:style w:type="character" w:customStyle="1" w:styleId="Heading6Char">
    <w:name w:val="Heading 6 Char"/>
    <w:basedOn w:val="DefaultParagraphFont"/>
    <w:link w:val="Heading6"/>
    <w:uiPriority w:val="9"/>
    <w:rsid w:val="006825B9"/>
    <w:rPr>
      <w:rFonts w:ascii="Times New Roman" w:eastAsiaTheme="majorEastAsia" w:hAnsi="Times New Roman" w:cstheme="majorBidi"/>
      <w:sz w:val="24"/>
    </w:rPr>
  </w:style>
  <w:style w:type="character" w:customStyle="1" w:styleId="AppendixL2Char">
    <w:name w:val="Appendix L2 Char"/>
    <w:basedOn w:val="Heading2Char"/>
    <w:link w:val="AppendixL2"/>
    <w:rsid w:val="00D73717"/>
    <w:rPr>
      <w:rFonts w:ascii="Times New Roman" w:eastAsiaTheme="majorEastAsia" w:hAnsi="Times New Roman" w:cstheme="majorBidi"/>
      <w:b/>
      <w:sz w:val="24"/>
      <w:szCs w:val="24"/>
      <w:u w:val="single"/>
    </w:rPr>
  </w:style>
  <w:style w:type="character" w:customStyle="1" w:styleId="Heading7Char">
    <w:name w:val="Heading 7 Char"/>
    <w:basedOn w:val="DefaultParagraphFont"/>
    <w:link w:val="Heading7"/>
    <w:uiPriority w:val="9"/>
    <w:semiHidden/>
    <w:rsid w:val="00917A64"/>
    <w:rPr>
      <w:rFonts w:asciiTheme="majorHAnsi" w:eastAsiaTheme="majorEastAsia" w:hAnsiTheme="majorHAnsi" w:cstheme="majorBidi"/>
      <w:i/>
      <w:iCs/>
      <w:color w:val="1F4D78" w:themeColor="accent1" w:themeShade="7F"/>
      <w:sz w:val="24"/>
    </w:rPr>
  </w:style>
  <w:style w:type="character" w:customStyle="1" w:styleId="Heading3Char">
    <w:name w:val="Heading 3 Char"/>
    <w:basedOn w:val="DefaultParagraphFont"/>
    <w:link w:val="Heading3"/>
    <w:uiPriority w:val="9"/>
    <w:rsid w:val="0016056B"/>
    <w:rPr>
      <w:rFonts w:ascii="Times New Roman" w:eastAsiaTheme="majorEastAsia" w:hAnsi="Times New Roman" w:cstheme="majorBidi"/>
      <w:b/>
      <w:sz w:val="24"/>
      <w:szCs w:val="24"/>
    </w:rPr>
  </w:style>
  <w:style w:type="paragraph" w:styleId="TOC6">
    <w:name w:val="toc 6"/>
    <w:basedOn w:val="Normal"/>
    <w:next w:val="Normal"/>
    <w:autoRedefine/>
    <w:uiPriority w:val="39"/>
    <w:unhideWhenUsed/>
    <w:rsid w:val="006825B9"/>
    <w:pPr>
      <w:spacing w:after="100"/>
      <w:ind w:left="288"/>
    </w:pPr>
  </w:style>
  <w:style w:type="character" w:customStyle="1" w:styleId="Heading4Char">
    <w:name w:val="Heading 4 Char"/>
    <w:basedOn w:val="DefaultParagraphFont"/>
    <w:link w:val="Heading4"/>
    <w:uiPriority w:val="9"/>
    <w:semiHidden/>
    <w:rsid w:val="00F43F1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43F1B"/>
    <w:rPr>
      <w:rFonts w:asciiTheme="majorHAnsi" w:eastAsiaTheme="majorEastAsia" w:hAnsiTheme="majorHAnsi" w:cstheme="majorBidi"/>
      <w:color w:val="2E74B5" w:themeColor="accent1" w:themeShade="BF"/>
      <w:sz w:val="24"/>
    </w:rPr>
  </w:style>
  <w:style w:type="paragraph" w:styleId="TOC3">
    <w:name w:val="toc 3"/>
    <w:basedOn w:val="Normal"/>
    <w:next w:val="Normal"/>
    <w:autoRedefine/>
    <w:uiPriority w:val="39"/>
    <w:unhideWhenUsed/>
    <w:rsid w:val="002050D3"/>
    <w:pPr>
      <w:spacing w:after="100"/>
      <w:ind w:left="475"/>
    </w:pPr>
  </w:style>
  <w:style w:type="paragraph" w:styleId="TOC4">
    <w:name w:val="toc 4"/>
    <w:basedOn w:val="Normal"/>
    <w:next w:val="Normal"/>
    <w:autoRedefine/>
    <w:uiPriority w:val="39"/>
    <w:semiHidden/>
    <w:unhideWhenUsed/>
    <w:rsid w:val="002050D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03">
      <w:bodyDiv w:val="1"/>
      <w:marLeft w:val="0"/>
      <w:marRight w:val="0"/>
      <w:marTop w:val="0"/>
      <w:marBottom w:val="0"/>
      <w:divBdr>
        <w:top w:val="none" w:sz="0" w:space="0" w:color="auto"/>
        <w:left w:val="none" w:sz="0" w:space="0" w:color="auto"/>
        <w:bottom w:val="none" w:sz="0" w:space="0" w:color="auto"/>
        <w:right w:val="none" w:sz="0" w:space="0" w:color="auto"/>
      </w:divBdr>
    </w:div>
    <w:div w:id="5522510">
      <w:bodyDiv w:val="1"/>
      <w:marLeft w:val="0"/>
      <w:marRight w:val="0"/>
      <w:marTop w:val="0"/>
      <w:marBottom w:val="0"/>
      <w:divBdr>
        <w:top w:val="none" w:sz="0" w:space="0" w:color="auto"/>
        <w:left w:val="none" w:sz="0" w:space="0" w:color="auto"/>
        <w:bottom w:val="none" w:sz="0" w:space="0" w:color="auto"/>
        <w:right w:val="none" w:sz="0" w:space="0" w:color="auto"/>
      </w:divBdr>
    </w:div>
    <w:div w:id="8526246">
      <w:bodyDiv w:val="1"/>
      <w:marLeft w:val="0"/>
      <w:marRight w:val="0"/>
      <w:marTop w:val="0"/>
      <w:marBottom w:val="0"/>
      <w:divBdr>
        <w:top w:val="none" w:sz="0" w:space="0" w:color="auto"/>
        <w:left w:val="none" w:sz="0" w:space="0" w:color="auto"/>
        <w:bottom w:val="none" w:sz="0" w:space="0" w:color="auto"/>
        <w:right w:val="none" w:sz="0" w:space="0" w:color="auto"/>
      </w:divBdr>
    </w:div>
    <w:div w:id="13968689">
      <w:bodyDiv w:val="1"/>
      <w:marLeft w:val="0"/>
      <w:marRight w:val="0"/>
      <w:marTop w:val="0"/>
      <w:marBottom w:val="0"/>
      <w:divBdr>
        <w:top w:val="none" w:sz="0" w:space="0" w:color="auto"/>
        <w:left w:val="none" w:sz="0" w:space="0" w:color="auto"/>
        <w:bottom w:val="none" w:sz="0" w:space="0" w:color="auto"/>
        <w:right w:val="none" w:sz="0" w:space="0" w:color="auto"/>
      </w:divBdr>
    </w:div>
    <w:div w:id="22027104">
      <w:bodyDiv w:val="1"/>
      <w:marLeft w:val="0"/>
      <w:marRight w:val="0"/>
      <w:marTop w:val="0"/>
      <w:marBottom w:val="0"/>
      <w:divBdr>
        <w:top w:val="none" w:sz="0" w:space="0" w:color="auto"/>
        <w:left w:val="none" w:sz="0" w:space="0" w:color="auto"/>
        <w:bottom w:val="none" w:sz="0" w:space="0" w:color="auto"/>
        <w:right w:val="none" w:sz="0" w:space="0" w:color="auto"/>
      </w:divBdr>
    </w:div>
    <w:div w:id="34359046">
      <w:bodyDiv w:val="1"/>
      <w:marLeft w:val="0"/>
      <w:marRight w:val="0"/>
      <w:marTop w:val="0"/>
      <w:marBottom w:val="0"/>
      <w:divBdr>
        <w:top w:val="none" w:sz="0" w:space="0" w:color="auto"/>
        <w:left w:val="none" w:sz="0" w:space="0" w:color="auto"/>
        <w:bottom w:val="none" w:sz="0" w:space="0" w:color="auto"/>
        <w:right w:val="none" w:sz="0" w:space="0" w:color="auto"/>
      </w:divBdr>
    </w:div>
    <w:div w:id="36636075">
      <w:bodyDiv w:val="1"/>
      <w:marLeft w:val="0"/>
      <w:marRight w:val="0"/>
      <w:marTop w:val="0"/>
      <w:marBottom w:val="0"/>
      <w:divBdr>
        <w:top w:val="none" w:sz="0" w:space="0" w:color="auto"/>
        <w:left w:val="none" w:sz="0" w:space="0" w:color="auto"/>
        <w:bottom w:val="none" w:sz="0" w:space="0" w:color="auto"/>
        <w:right w:val="none" w:sz="0" w:space="0" w:color="auto"/>
      </w:divBdr>
    </w:div>
    <w:div w:id="36663735">
      <w:bodyDiv w:val="1"/>
      <w:marLeft w:val="0"/>
      <w:marRight w:val="0"/>
      <w:marTop w:val="0"/>
      <w:marBottom w:val="0"/>
      <w:divBdr>
        <w:top w:val="none" w:sz="0" w:space="0" w:color="auto"/>
        <w:left w:val="none" w:sz="0" w:space="0" w:color="auto"/>
        <w:bottom w:val="none" w:sz="0" w:space="0" w:color="auto"/>
        <w:right w:val="none" w:sz="0" w:space="0" w:color="auto"/>
      </w:divBdr>
    </w:div>
    <w:div w:id="46225927">
      <w:bodyDiv w:val="1"/>
      <w:marLeft w:val="0"/>
      <w:marRight w:val="0"/>
      <w:marTop w:val="0"/>
      <w:marBottom w:val="0"/>
      <w:divBdr>
        <w:top w:val="none" w:sz="0" w:space="0" w:color="auto"/>
        <w:left w:val="none" w:sz="0" w:space="0" w:color="auto"/>
        <w:bottom w:val="none" w:sz="0" w:space="0" w:color="auto"/>
        <w:right w:val="none" w:sz="0" w:space="0" w:color="auto"/>
      </w:divBdr>
    </w:div>
    <w:div w:id="49037511">
      <w:bodyDiv w:val="1"/>
      <w:marLeft w:val="0"/>
      <w:marRight w:val="0"/>
      <w:marTop w:val="0"/>
      <w:marBottom w:val="0"/>
      <w:divBdr>
        <w:top w:val="none" w:sz="0" w:space="0" w:color="auto"/>
        <w:left w:val="none" w:sz="0" w:space="0" w:color="auto"/>
        <w:bottom w:val="none" w:sz="0" w:space="0" w:color="auto"/>
        <w:right w:val="none" w:sz="0" w:space="0" w:color="auto"/>
      </w:divBdr>
    </w:div>
    <w:div w:id="62918111">
      <w:bodyDiv w:val="1"/>
      <w:marLeft w:val="0"/>
      <w:marRight w:val="0"/>
      <w:marTop w:val="0"/>
      <w:marBottom w:val="0"/>
      <w:divBdr>
        <w:top w:val="none" w:sz="0" w:space="0" w:color="auto"/>
        <w:left w:val="none" w:sz="0" w:space="0" w:color="auto"/>
        <w:bottom w:val="none" w:sz="0" w:space="0" w:color="auto"/>
        <w:right w:val="none" w:sz="0" w:space="0" w:color="auto"/>
      </w:divBdr>
    </w:div>
    <w:div w:id="71049911">
      <w:bodyDiv w:val="1"/>
      <w:marLeft w:val="0"/>
      <w:marRight w:val="0"/>
      <w:marTop w:val="0"/>
      <w:marBottom w:val="0"/>
      <w:divBdr>
        <w:top w:val="none" w:sz="0" w:space="0" w:color="auto"/>
        <w:left w:val="none" w:sz="0" w:space="0" w:color="auto"/>
        <w:bottom w:val="none" w:sz="0" w:space="0" w:color="auto"/>
        <w:right w:val="none" w:sz="0" w:space="0" w:color="auto"/>
      </w:divBdr>
    </w:div>
    <w:div w:id="74741428">
      <w:bodyDiv w:val="1"/>
      <w:marLeft w:val="0"/>
      <w:marRight w:val="0"/>
      <w:marTop w:val="0"/>
      <w:marBottom w:val="0"/>
      <w:divBdr>
        <w:top w:val="none" w:sz="0" w:space="0" w:color="auto"/>
        <w:left w:val="none" w:sz="0" w:space="0" w:color="auto"/>
        <w:bottom w:val="none" w:sz="0" w:space="0" w:color="auto"/>
        <w:right w:val="none" w:sz="0" w:space="0" w:color="auto"/>
      </w:divBdr>
    </w:div>
    <w:div w:id="82342745">
      <w:bodyDiv w:val="1"/>
      <w:marLeft w:val="0"/>
      <w:marRight w:val="0"/>
      <w:marTop w:val="0"/>
      <w:marBottom w:val="0"/>
      <w:divBdr>
        <w:top w:val="none" w:sz="0" w:space="0" w:color="auto"/>
        <w:left w:val="none" w:sz="0" w:space="0" w:color="auto"/>
        <w:bottom w:val="none" w:sz="0" w:space="0" w:color="auto"/>
        <w:right w:val="none" w:sz="0" w:space="0" w:color="auto"/>
      </w:divBdr>
    </w:div>
    <w:div w:id="97408625">
      <w:bodyDiv w:val="1"/>
      <w:marLeft w:val="0"/>
      <w:marRight w:val="0"/>
      <w:marTop w:val="0"/>
      <w:marBottom w:val="0"/>
      <w:divBdr>
        <w:top w:val="none" w:sz="0" w:space="0" w:color="auto"/>
        <w:left w:val="none" w:sz="0" w:space="0" w:color="auto"/>
        <w:bottom w:val="none" w:sz="0" w:space="0" w:color="auto"/>
        <w:right w:val="none" w:sz="0" w:space="0" w:color="auto"/>
      </w:divBdr>
    </w:div>
    <w:div w:id="100880106">
      <w:bodyDiv w:val="1"/>
      <w:marLeft w:val="0"/>
      <w:marRight w:val="0"/>
      <w:marTop w:val="0"/>
      <w:marBottom w:val="0"/>
      <w:divBdr>
        <w:top w:val="none" w:sz="0" w:space="0" w:color="auto"/>
        <w:left w:val="none" w:sz="0" w:space="0" w:color="auto"/>
        <w:bottom w:val="none" w:sz="0" w:space="0" w:color="auto"/>
        <w:right w:val="none" w:sz="0" w:space="0" w:color="auto"/>
      </w:divBdr>
    </w:div>
    <w:div w:id="102385730">
      <w:bodyDiv w:val="1"/>
      <w:marLeft w:val="0"/>
      <w:marRight w:val="0"/>
      <w:marTop w:val="0"/>
      <w:marBottom w:val="0"/>
      <w:divBdr>
        <w:top w:val="none" w:sz="0" w:space="0" w:color="auto"/>
        <w:left w:val="none" w:sz="0" w:space="0" w:color="auto"/>
        <w:bottom w:val="none" w:sz="0" w:space="0" w:color="auto"/>
        <w:right w:val="none" w:sz="0" w:space="0" w:color="auto"/>
      </w:divBdr>
    </w:div>
    <w:div w:id="119763164">
      <w:bodyDiv w:val="1"/>
      <w:marLeft w:val="0"/>
      <w:marRight w:val="0"/>
      <w:marTop w:val="0"/>
      <w:marBottom w:val="0"/>
      <w:divBdr>
        <w:top w:val="none" w:sz="0" w:space="0" w:color="auto"/>
        <w:left w:val="none" w:sz="0" w:space="0" w:color="auto"/>
        <w:bottom w:val="none" w:sz="0" w:space="0" w:color="auto"/>
        <w:right w:val="none" w:sz="0" w:space="0" w:color="auto"/>
      </w:divBdr>
    </w:div>
    <w:div w:id="127554862">
      <w:bodyDiv w:val="1"/>
      <w:marLeft w:val="0"/>
      <w:marRight w:val="0"/>
      <w:marTop w:val="0"/>
      <w:marBottom w:val="0"/>
      <w:divBdr>
        <w:top w:val="none" w:sz="0" w:space="0" w:color="auto"/>
        <w:left w:val="none" w:sz="0" w:space="0" w:color="auto"/>
        <w:bottom w:val="none" w:sz="0" w:space="0" w:color="auto"/>
        <w:right w:val="none" w:sz="0" w:space="0" w:color="auto"/>
      </w:divBdr>
    </w:div>
    <w:div w:id="141626336">
      <w:bodyDiv w:val="1"/>
      <w:marLeft w:val="0"/>
      <w:marRight w:val="0"/>
      <w:marTop w:val="0"/>
      <w:marBottom w:val="0"/>
      <w:divBdr>
        <w:top w:val="none" w:sz="0" w:space="0" w:color="auto"/>
        <w:left w:val="none" w:sz="0" w:space="0" w:color="auto"/>
        <w:bottom w:val="none" w:sz="0" w:space="0" w:color="auto"/>
        <w:right w:val="none" w:sz="0" w:space="0" w:color="auto"/>
      </w:divBdr>
    </w:div>
    <w:div w:id="150830570">
      <w:bodyDiv w:val="1"/>
      <w:marLeft w:val="0"/>
      <w:marRight w:val="0"/>
      <w:marTop w:val="0"/>
      <w:marBottom w:val="0"/>
      <w:divBdr>
        <w:top w:val="none" w:sz="0" w:space="0" w:color="auto"/>
        <w:left w:val="none" w:sz="0" w:space="0" w:color="auto"/>
        <w:bottom w:val="none" w:sz="0" w:space="0" w:color="auto"/>
        <w:right w:val="none" w:sz="0" w:space="0" w:color="auto"/>
      </w:divBdr>
    </w:div>
    <w:div w:id="155807306">
      <w:bodyDiv w:val="1"/>
      <w:marLeft w:val="0"/>
      <w:marRight w:val="0"/>
      <w:marTop w:val="0"/>
      <w:marBottom w:val="0"/>
      <w:divBdr>
        <w:top w:val="none" w:sz="0" w:space="0" w:color="auto"/>
        <w:left w:val="none" w:sz="0" w:space="0" w:color="auto"/>
        <w:bottom w:val="none" w:sz="0" w:space="0" w:color="auto"/>
        <w:right w:val="none" w:sz="0" w:space="0" w:color="auto"/>
      </w:divBdr>
    </w:div>
    <w:div w:id="160657073">
      <w:bodyDiv w:val="1"/>
      <w:marLeft w:val="0"/>
      <w:marRight w:val="0"/>
      <w:marTop w:val="0"/>
      <w:marBottom w:val="0"/>
      <w:divBdr>
        <w:top w:val="none" w:sz="0" w:space="0" w:color="auto"/>
        <w:left w:val="none" w:sz="0" w:space="0" w:color="auto"/>
        <w:bottom w:val="none" w:sz="0" w:space="0" w:color="auto"/>
        <w:right w:val="none" w:sz="0" w:space="0" w:color="auto"/>
      </w:divBdr>
    </w:div>
    <w:div w:id="162791875">
      <w:bodyDiv w:val="1"/>
      <w:marLeft w:val="0"/>
      <w:marRight w:val="0"/>
      <w:marTop w:val="0"/>
      <w:marBottom w:val="0"/>
      <w:divBdr>
        <w:top w:val="none" w:sz="0" w:space="0" w:color="auto"/>
        <w:left w:val="none" w:sz="0" w:space="0" w:color="auto"/>
        <w:bottom w:val="none" w:sz="0" w:space="0" w:color="auto"/>
        <w:right w:val="none" w:sz="0" w:space="0" w:color="auto"/>
      </w:divBdr>
    </w:div>
    <w:div w:id="168449176">
      <w:bodyDiv w:val="1"/>
      <w:marLeft w:val="0"/>
      <w:marRight w:val="0"/>
      <w:marTop w:val="0"/>
      <w:marBottom w:val="0"/>
      <w:divBdr>
        <w:top w:val="none" w:sz="0" w:space="0" w:color="auto"/>
        <w:left w:val="none" w:sz="0" w:space="0" w:color="auto"/>
        <w:bottom w:val="none" w:sz="0" w:space="0" w:color="auto"/>
        <w:right w:val="none" w:sz="0" w:space="0" w:color="auto"/>
      </w:divBdr>
    </w:div>
    <w:div w:id="180895573">
      <w:bodyDiv w:val="1"/>
      <w:marLeft w:val="0"/>
      <w:marRight w:val="0"/>
      <w:marTop w:val="0"/>
      <w:marBottom w:val="0"/>
      <w:divBdr>
        <w:top w:val="none" w:sz="0" w:space="0" w:color="auto"/>
        <w:left w:val="none" w:sz="0" w:space="0" w:color="auto"/>
        <w:bottom w:val="none" w:sz="0" w:space="0" w:color="auto"/>
        <w:right w:val="none" w:sz="0" w:space="0" w:color="auto"/>
      </w:divBdr>
    </w:div>
    <w:div w:id="188034103">
      <w:bodyDiv w:val="1"/>
      <w:marLeft w:val="0"/>
      <w:marRight w:val="0"/>
      <w:marTop w:val="0"/>
      <w:marBottom w:val="0"/>
      <w:divBdr>
        <w:top w:val="none" w:sz="0" w:space="0" w:color="auto"/>
        <w:left w:val="none" w:sz="0" w:space="0" w:color="auto"/>
        <w:bottom w:val="none" w:sz="0" w:space="0" w:color="auto"/>
        <w:right w:val="none" w:sz="0" w:space="0" w:color="auto"/>
      </w:divBdr>
    </w:div>
    <w:div w:id="188643288">
      <w:bodyDiv w:val="1"/>
      <w:marLeft w:val="0"/>
      <w:marRight w:val="0"/>
      <w:marTop w:val="0"/>
      <w:marBottom w:val="0"/>
      <w:divBdr>
        <w:top w:val="none" w:sz="0" w:space="0" w:color="auto"/>
        <w:left w:val="none" w:sz="0" w:space="0" w:color="auto"/>
        <w:bottom w:val="none" w:sz="0" w:space="0" w:color="auto"/>
        <w:right w:val="none" w:sz="0" w:space="0" w:color="auto"/>
      </w:divBdr>
    </w:div>
    <w:div w:id="189531896">
      <w:bodyDiv w:val="1"/>
      <w:marLeft w:val="0"/>
      <w:marRight w:val="0"/>
      <w:marTop w:val="0"/>
      <w:marBottom w:val="0"/>
      <w:divBdr>
        <w:top w:val="none" w:sz="0" w:space="0" w:color="auto"/>
        <w:left w:val="none" w:sz="0" w:space="0" w:color="auto"/>
        <w:bottom w:val="none" w:sz="0" w:space="0" w:color="auto"/>
        <w:right w:val="none" w:sz="0" w:space="0" w:color="auto"/>
      </w:divBdr>
    </w:div>
    <w:div w:id="225268215">
      <w:bodyDiv w:val="1"/>
      <w:marLeft w:val="0"/>
      <w:marRight w:val="0"/>
      <w:marTop w:val="0"/>
      <w:marBottom w:val="0"/>
      <w:divBdr>
        <w:top w:val="none" w:sz="0" w:space="0" w:color="auto"/>
        <w:left w:val="none" w:sz="0" w:space="0" w:color="auto"/>
        <w:bottom w:val="none" w:sz="0" w:space="0" w:color="auto"/>
        <w:right w:val="none" w:sz="0" w:space="0" w:color="auto"/>
      </w:divBdr>
    </w:div>
    <w:div w:id="244069420">
      <w:bodyDiv w:val="1"/>
      <w:marLeft w:val="0"/>
      <w:marRight w:val="0"/>
      <w:marTop w:val="0"/>
      <w:marBottom w:val="0"/>
      <w:divBdr>
        <w:top w:val="none" w:sz="0" w:space="0" w:color="auto"/>
        <w:left w:val="none" w:sz="0" w:space="0" w:color="auto"/>
        <w:bottom w:val="none" w:sz="0" w:space="0" w:color="auto"/>
        <w:right w:val="none" w:sz="0" w:space="0" w:color="auto"/>
      </w:divBdr>
    </w:div>
    <w:div w:id="245382053">
      <w:bodyDiv w:val="1"/>
      <w:marLeft w:val="0"/>
      <w:marRight w:val="0"/>
      <w:marTop w:val="0"/>
      <w:marBottom w:val="0"/>
      <w:divBdr>
        <w:top w:val="none" w:sz="0" w:space="0" w:color="auto"/>
        <w:left w:val="none" w:sz="0" w:space="0" w:color="auto"/>
        <w:bottom w:val="none" w:sz="0" w:space="0" w:color="auto"/>
        <w:right w:val="none" w:sz="0" w:space="0" w:color="auto"/>
      </w:divBdr>
    </w:div>
    <w:div w:id="247886837">
      <w:bodyDiv w:val="1"/>
      <w:marLeft w:val="0"/>
      <w:marRight w:val="0"/>
      <w:marTop w:val="0"/>
      <w:marBottom w:val="0"/>
      <w:divBdr>
        <w:top w:val="none" w:sz="0" w:space="0" w:color="auto"/>
        <w:left w:val="none" w:sz="0" w:space="0" w:color="auto"/>
        <w:bottom w:val="none" w:sz="0" w:space="0" w:color="auto"/>
        <w:right w:val="none" w:sz="0" w:space="0" w:color="auto"/>
      </w:divBdr>
    </w:div>
    <w:div w:id="249044752">
      <w:bodyDiv w:val="1"/>
      <w:marLeft w:val="0"/>
      <w:marRight w:val="0"/>
      <w:marTop w:val="0"/>
      <w:marBottom w:val="0"/>
      <w:divBdr>
        <w:top w:val="none" w:sz="0" w:space="0" w:color="auto"/>
        <w:left w:val="none" w:sz="0" w:space="0" w:color="auto"/>
        <w:bottom w:val="none" w:sz="0" w:space="0" w:color="auto"/>
        <w:right w:val="none" w:sz="0" w:space="0" w:color="auto"/>
      </w:divBdr>
    </w:div>
    <w:div w:id="277759913">
      <w:bodyDiv w:val="1"/>
      <w:marLeft w:val="0"/>
      <w:marRight w:val="0"/>
      <w:marTop w:val="0"/>
      <w:marBottom w:val="0"/>
      <w:divBdr>
        <w:top w:val="none" w:sz="0" w:space="0" w:color="auto"/>
        <w:left w:val="none" w:sz="0" w:space="0" w:color="auto"/>
        <w:bottom w:val="none" w:sz="0" w:space="0" w:color="auto"/>
        <w:right w:val="none" w:sz="0" w:space="0" w:color="auto"/>
      </w:divBdr>
    </w:div>
    <w:div w:id="284697131">
      <w:bodyDiv w:val="1"/>
      <w:marLeft w:val="0"/>
      <w:marRight w:val="0"/>
      <w:marTop w:val="0"/>
      <w:marBottom w:val="0"/>
      <w:divBdr>
        <w:top w:val="none" w:sz="0" w:space="0" w:color="auto"/>
        <w:left w:val="none" w:sz="0" w:space="0" w:color="auto"/>
        <w:bottom w:val="none" w:sz="0" w:space="0" w:color="auto"/>
        <w:right w:val="none" w:sz="0" w:space="0" w:color="auto"/>
      </w:divBdr>
    </w:div>
    <w:div w:id="295723966">
      <w:bodyDiv w:val="1"/>
      <w:marLeft w:val="0"/>
      <w:marRight w:val="0"/>
      <w:marTop w:val="0"/>
      <w:marBottom w:val="0"/>
      <w:divBdr>
        <w:top w:val="none" w:sz="0" w:space="0" w:color="auto"/>
        <w:left w:val="none" w:sz="0" w:space="0" w:color="auto"/>
        <w:bottom w:val="none" w:sz="0" w:space="0" w:color="auto"/>
        <w:right w:val="none" w:sz="0" w:space="0" w:color="auto"/>
      </w:divBdr>
    </w:div>
    <w:div w:id="300383957">
      <w:bodyDiv w:val="1"/>
      <w:marLeft w:val="0"/>
      <w:marRight w:val="0"/>
      <w:marTop w:val="0"/>
      <w:marBottom w:val="0"/>
      <w:divBdr>
        <w:top w:val="none" w:sz="0" w:space="0" w:color="auto"/>
        <w:left w:val="none" w:sz="0" w:space="0" w:color="auto"/>
        <w:bottom w:val="none" w:sz="0" w:space="0" w:color="auto"/>
        <w:right w:val="none" w:sz="0" w:space="0" w:color="auto"/>
      </w:divBdr>
    </w:div>
    <w:div w:id="307975252">
      <w:bodyDiv w:val="1"/>
      <w:marLeft w:val="0"/>
      <w:marRight w:val="0"/>
      <w:marTop w:val="0"/>
      <w:marBottom w:val="0"/>
      <w:divBdr>
        <w:top w:val="none" w:sz="0" w:space="0" w:color="auto"/>
        <w:left w:val="none" w:sz="0" w:space="0" w:color="auto"/>
        <w:bottom w:val="none" w:sz="0" w:space="0" w:color="auto"/>
        <w:right w:val="none" w:sz="0" w:space="0" w:color="auto"/>
      </w:divBdr>
    </w:div>
    <w:div w:id="308874478">
      <w:bodyDiv w:val="1"/>
      <w:marLeft w:val="0"/>
      <w:marRight w:val="0"/>
      <w:marTop w:val="0"/>
      <w:marBottom w:val="0"/>
      <w:divBdr>
        <w:top w:val="none" w:sz="0" w:space="0" w:color="auto"/>
        <w:left w:val="none" w:sz="0" w:space="0" w:color="auto"/>
        <w:bottom w:val="none" w:sz="0" w:space="0" w:color="auto"/>
        <w:right w:val="none" w:sz="0" w:space="0" w:color="auto"/>
      </w:divBdr>
    </w:div>
    <w:div w:id="313217440">
      <w:bodyDiv w:val="1"/>
      <w:marLeft w:val="0"/>
      <w:marRight w:val="0"/>
      <w:marTop w:val="0"/>
      <w:marBottom w:val="0"/>
      <w:divBdr>
        <w:top w:val="none" w:sz="0" w:space="0" w:color="auto"/>
        <w:left w:val="none" w:sz="0" w:space="0" w:color="auto"/>
        <w:bottom w:val="none" w:sz="0" w:space="0" w:color="auto"/>
        <w:right w:val="none" w:sz="0" w:space="0" w:color="auto"/>
      </w:divBdr>
    </w:div>
    <w:div w:id="326901058">
      <w:bodyDiv w:val="1"/>
      <w:marLeft w:val="0"/>
      <w:marRight w:val="0"/>
      <w:marTop w:val="0"/>
      <w:marBottom w:val="0"/>
      <w:divBdr>
        <w:top w:val="none" w:sz="0" w:space="0" w:color="auto"/>
        <w:left w:val="none" w:sz="0" w:space="0" w:color="auto"/>
        <w:bottom w:val="none" w:sz="0" w:space="0" w:color="auto"/>
        <w:right w:val="none" w:sz="0" w:space="0" w:color="auto"/>
      </w:divBdr>
    </w:div>
    <w:div w:id="327366040">
      <w:bodyDiv w:val="1"/>
      <w:marLeft w:val="0"/>
      <w:marRight w:val="0"/>
      <w:marTop w:val="0"/>
      <w:marBottom w:val="0"/>
      <w:divBdr>
        <w:top w:val="none" w:sz="0" w:space="0" w:color="auto"/>
        <w:left w:val="none" w:sz="0" w:space="0" w:color="auto"/>
        <w:bottom w:val="none" w:sz="0" w:space="0" w:color="auto"/>
        <w:right w:val="none" w:sz="0" w:space="0" w:color="auto"/>
      </w:divBdr>
    </w:div>
    <w:div w:id="330719884">
      <w:bodyDiv w:val="1"/>
      <w:marLeft w:val="0"/>
      <w:marRight w:val="0"/>
      <w:marTop w:val="0"/>
      <w:marBottom w:val="0"/>
      <w:divBdr>
        <w:top w:val="none" w:sz="0" w:space="0" w:color="auto"/>
        <w:left w:val="none" w:sz="0" w:space="0" w:color="auto"/>
        <w:bottom w:val="none" w:sz="0" w:space="0" w:color="auto"/>
        <w:right w:val="none" w:sz="0" w:space="0" w:color="auto"/>
      </w:divBdr>
    </w:div>
    <w:div w:id="344866984">
      <w:bodyDiv w:val="1"/>
      <w:marLeft w:val="0"/>
      <w:marRight w:val="0"/>
      <w:marTop w:val="0"/>
      <w:marBottom w:val="0"/>
      <w:divBdr>
        <w:top w:val="none" w:sz="0" w:space="0" w:color="auto"/>
        <w:left w:val="none" w:sz="0" w:space="0" w:color="auto"/>
        <w:bottom w:val="none" w:sz="0" w:space="0" w:color="auto"/>
        <w:right w:val="none" w:sz="0" w:space="0" w:color="auto"/>
      </w:divBdr>
    </w:div>
    <w:div w:id="346175262">
      <w:bodyDiv w:val="1"/>
      <w:marLeft w:val="0"/>
      <w:marRight w:val="0"/>
      <w:marTop w:val="0"/>
      <w:marBottom w:val="0"/>
      <w:divBdr>
        <w:top w:val="none" w:sz="0" w:space="0" w:color="auto"/>
        <w:left w:val="none" w:sz="0" w:space="0" w:color="auto"/>
        <w:bottom w:val="none" w:sz="0" w:space="0" w:color="auto"/>
        <w:right w:val="none" w:sz="0" w:space="0" w:color="auto"/>
      </w:divBdr>
    </w:div>
    <w:div w:id="346638919">
      <w:bodyDiv w:val="1"/>
      <w:marLeft w:val="0"/>
      <w:marRight w:val="0"/>
      <w:marTop w:val="0"/>
      <w:marBottom w:val="0"/>
      <w:divBdr>
        <w:top w:val="none" w:sz="0" w:space="0" w:color="auto"/>
        <w:left w:val="none" w:sz="0" w:space="0" w:color="auto"/>
        <w:bottom w:val="none" w:sz="0" w:space="0" w:color="auto"/>
        <w:right w:val="none" w:sz="0" w:space="0" w:color="auto"/>
      </w:divBdr>
    </w:div>
    <w:div w:id="362874836">
      <w:bodyDiv w:val="1"/>
      <w:marLeft w:val="0"/>
      <w:marRight w:val="0"/>
      <w:marTop w:val="0"/>
      <w:marBottom w:val="0"/>
      <w:divBdr>
        <w:top w:val="none" w:sz="0" w:space="0" w:color="auto"/>
        <w:left w:val="none" w:sz="0" w:space="0" w:color="auto"/>
        <w:bottom w:val="none" w:sz="0" w:space="0" w:color="auto"/>
        <w:right w:val="none" w:sz="0" w:space="0" w:color="auto"/>
      </w:divBdr>
    </w:div>
    <w:div w:id="367530831">
      <w:bodyDiv w:val="1"/>
      <w:marLeft w:val="0"/>
      <w:marRight w:val="0"/>
      <w:marTop w:val="0"/>
      <w:marBottom w:val="0"/>
      <w:divBdr>
        <w:top w:val="none" w:sz="0" w:space="0" w:color="auto"/>
        <w:left w:val="none" w:sz="0" w:space="0" w:color="auto"/>
        <w:bottom w:val="none" w:sz="0" w:space="0" w:color="auto"/>
        <w:right w:val="none" w:sz="0" w:space="0" w:color="auto"/>
      </w:divBdr>
    </w:div>
    <w:div w:id="368916815">
      <w:bodyDiv w:val="1"/>
      <w:marLeft w:val="0"/>
      <w:marRight w:val="0"/>
      <w:marTop w:val="0"/>
      <w:marBottom w:val="0"/>
      <w:divBdr>
        <w:top w:val="none" w:sz="0" w:space="0" w:color="auto"/>
        <w:left w:val="none" w:sz="0" w:space="0" w:color="auto"/>
        <w:bottom w:val="none" w:sz="0" w:space="0" w:color="auto"/>
        <w:right w:val="none" w:sz="0" w:space="0" w:color="auto"/>
      </w:divBdr>
    </w:div>
    <w:div w:id="372461385">
      <w:bodyDiv w:val="1"/>
      <w:marLeft w:val="0"/>
      <w:marRight w:val="0"/>
      <w:marTop w:val="0"/>
      <w:marBottom w:val="0"/>
      <w:divBdr>
        <w:top w:val="none" w:sz="0" w:space="0" w:color="auto"/>
        <w:left w:val="none" w:sz="0" w:space="0" w:color="auto"/>
        <w:bottom w:val="none" w:sz="0" w:space="0" w:color="auto"/>
        <w:right w:val="none" w:sz="0" w:space="0" w:color="auto"/>
      </w:divBdr>
    </w:div>
    <w:div w:id="383798031">
      <w:bodyDiv w:val="1"/>
      <w:marLeft w:val="0"/>
      <w:marRight w:val="0"/>
      <w:marTop w:val="0"/>
      <w:marBottom w:val="0"/>
      <w:divBdr>
        <w:top w:val="none" w:sz="0" w:space="0" w:color="auto"/>
        <w:left w:val="none" w:sz="0" w:space="0" w:color="auto"/>
        <w:bottom w:val="none" w:sz="0" w:space="0" w:color="auto"/>
        <w:right w:val="none" w:sz="0" w:space="0" w:color="auto"/>
      </w:divBdr>
    </w:div>
    <w:div w:id="390806452">
      <w:bodyDiv w:val="1"/>
      <w:marLeft w:val="0"/>
      <w:marRight w:val="0"/>
      <w:marTop w:val="0"/>
      <w:marBottom w:val="0"/>
      <w:divBdr>
        <w:top w:val="none" w:sz="0" w:space="0" w:color="auto"/>
        <w:left w:val="none" w:sz="0" w:space="0" w:color="auto"/>
        <w:bottom w:val="none" w:sz="0" w:space="0" w:color="auto"/>
        <w:right w:val="none" w:sz="0" w:space="0" w:color="auto"/>
      </w:divBdr>
    </w:div>
    <w:div w:id="406657611">
      <w:bodyDiv w:val="1"/>
      <w:marLeft w:val="0"/>
      <w:marRight w:val="0"/>
      <w:marTop w:val="0"/>
      <w:marBottom w:val="0"/>
      <w:divBdr>
        <w:top w:val="none" w:sz="0" w:space="0" w:color="auto"/>
        <w:left w:val="none" w:sz="0" w:space="0" w:color="auto"/>
        <w:bottom w:val="none" w:sz="0" w:space="0" w:color="auto"/>
        <w:right w:val="none" w:sz="0" w:space="0" w:color="auto"/>
      </w:divBdr>
    </w:div>
    <w:div w:id="414402349">
      <w:bodyDiv w:val="1"/>
      <w:marLeft w:val="0"/>
      <w:marRight w:val="0"/>
      <w:marTop w:val="0"/>
      <w:marBottom w:val="0"/>
      <w:divBdr>
        <w:top w:val="none" w:sz="0" w:space="0" w:color="auto"/>
        <w:left w:val="none" w:sz="0" w:space="0" w:color="auto"/>
        <w:bottom w:val="none" w:sz="0" w:space="0" w:color="auto"/>
        <w:right w:val="none" w:sz="0" w:space="0" w:color="auto"/>
      </w:divBdr>
    </w:div>
    <w:div w:id="427122652">
      <w:bodyDiv w:val="1"/>
      <w:marLeft w:val="0"/>
      <w:marRight w:val="0"/>
      <w:marTop w:val="0"/>
      <w:marBottom w:val="0"/>
      <w:divBdr>
        <w:top w:val="none" w:sz="0" w:space="0" w:color="auto"/>
        <w:left w:val="none" w:sz="0" w:space="0" w:color="auto"/>
        <w:bottom w:val="none" w:sz="0" w:space="0" w:color="auto"/>
        <w:right w:val="none" w:sz="0" w:space="0" w:color="auto"/>
      </w:divBdr>
    </w:div>
    <w:div w:id="441657870">
      <w:bodyDiv w:val="1"/>
      <w:marLeft w:val="0"/>
      <w:marRight w:val="0"/>
      <w:marTop w:val="0"/>
      <w:marBottom w:val="0"/>
      <w:divBdr>
        <w:top w:val="none" w:sz="0" w:space="0" w:color="auto"/>
        <w:left w:val="none" w:sz="0" w:space="0" w:color="auto"/>
        <w:bottom w:val="none" w:sz="0" w:space="0" w:color="auto"/>
        <w:right w:val="none" w:sz="0" w:space="0" w:color="auto"/>
      </w:divBdr>
    </w:div>
    <w:div w:id="465970844">
      <w:bodyDiv w:val="1"/>
      <w:marLeft w:val="0"/>
      <w:marRight w:val="0"/>
      <w:marTop w:val="0"/>
      <w:marBottom w:val="0"/>
      <w:divBdr>
        <w:top w:val="none" w:sz="0" w:space="0" w:color="auto"/>
        <w:left w:val="none" w:sz="0" w:space="0" w:color="auto"/>
        <w:bottom w:val="none" w:sz="0" w:space="0" w:color="auto"/>
        <w:right w:val="none" w:sz="0" w:space="0" w:color="auto"/>
      </w:divBdr>
    </w:div>
    <w:div w:id="499273262">
      <w:bodyDiv w:val="1"/>
      <w:marLeft w:val="0"/>
      <w:marRight w:val="0"/>
      <w:marTop w:val="0"/>
      <w:marBottom w:val="0"/>
      <w:divBdr>
        <w:top w:val="none" w:sz="0" w:space="0" w:color="auto"/>
        <w:left w:val="none" w:sz="0" w:space="0" w:color="auto"/>
        <w:bottom w:val="none" w:sz="0" w:space="0" w:color="auto"/>
        <w:right w:val="none" w:sz="0" w:space="0" w:color="auto"/>
      </w:divBdr>
    </w:div>
    <w:div w:id="509100635">
      <w:bodyDiv w:val="1"/>
      <w:marLeft w:val="0"/>
      <w:marRight w:val="0"/>
      <w:marTop w:val="0"/>
      <w:marBottom w:val="0"/>
      <w:divBdr>
        <w:top w:val="none" w:sz="0" w:space="0" w:color="auto"/>
        <w:left w:val="none" w:sz="0" w:space="0" w:color="auto"/>
        <w:bottom w:val="none" w:sz="0" w:space="0" w:color="auto"/>
        <w:right w:val="none" w:sz="0" w:space="0" w:color="auto"/>
      </w:divBdr>
    </w:div>
    <w:div w:id="528564254">
      <w:bodyDiv w:val="1"/>
      <w:marLeft w:val="0"/>
      <w:marRight w:val="0"/>
      <w:marTop w:val="0"/>
      <w:marBottom w:val="0"/>
      <w:divBdr>
        <w:top w:val="none" w:sz="0" w:space="0" w:color="auto"/>
        <w:left w:val="none" w:sz="0" w:space="0" w:color="auto"/>
        <w:bottom w:val="none" w:sz="0" w:space="0" w:color="auto"/>
        <w:right w:val="none" w:sz="0" w:space="0" w:color="auto"/>
      </w:divBdr>
    </w:div>
    <w:div w:id="532112164">
      <w:bodyDiv w:val="1"/>
      <w:marLeft w:val="0"/>
      <w:marRight w:val="0"/>
      <w:marTop w:val="0"/>
      <w:marBottom w:val="0"/>
      <w:divBdr>
        <w:top w:val="none" w:sz="0" w:space="0" w:color="auto"/>
        <w:left w:val="none" w:sz="0" w:space="0" w:color="auto"/>
        <w:bottom w:val="none" w:sz="0" w:space="0" w:color="auto"/>
        <w:right w:val="none" w:sz="0" w:space="0" w:color="auto"/>
      </w:divBdr>
    </w:div>
    <w:div w:id="539898383">
      <w:bodyDiv w:val="1"/>
      <w:marLeft w:val="0"/>
      <w:marRight w:val="0"/>
      <w:marTop w:val="0"/>
      <w:marBottom w:val="0"/>
      <w:divBdr>
        <w:top w:val="none" w:sz="0" w:space="0" w:color="auto"/>
        <w:left w:val="none" w:sz="0" w:space="0" w:color="auto"/>
        <w:bottom w:val="none" w:sz="0" w:space="0" w:color="auto"/>
        <w:right w:val="none" w:sz="0" w:space="0" w:color="auto"/>
      </w:divBdr>
    </w:div>
    <w:div w:id="546065484">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66960879">
      <w:bodyDiv w:val="1"/>
      <w:marLeft w:val="0"/>
      <w:marRight w:val="0"/>
      <w:marTop w:val="0"/>
      <w:marBottom w:val="0"/>
      <w:divBdr>
        <w:top w:val="none" w:sz="0" w:space="0" w:color="auto"/>
        <w:left w:val="none" w:sz="0" w:space="0" w:color="auto"/>
        <w:bottom w:val="none" w:sz="0" w:space="0" w:color="auto"/>
        <w:right w:val="none" w:sz="0" w:space="0" w:color="auto"/>
      </w:divBdr>
    </w:div>
    <w:div w:id="568685684">
      <w:bodyDiv w:val="1"/>
      <w:marLeft w:val="0"/>
      <w:marRight w:val="0"/>
      <w:marTop w:val="0"/>
      <w:marBottom w:val="0"/>
      <w:divBdr>
        <w:top w:val="none" w:sz="0" w:space="0" w:color="auto"/>
        <w:left w:val="none" w:sz="0" w:space="0" w:color="auto"/>
        <w:bottom w:val="none" w:sz="0" w:space="0" w:color="auto"/>
        <w:right w:val="none" w:sz="0" w:space="0" w:color="auto"/>
      </w:divBdr>
    </w:div>
    <w:div w:id="570429981">
      <w:bodyDiv w:val="1"/>
      <w:marLeft w:val="0"/>
      <w:marRight w:val="0"/>
      <w:marTop w:val="0"/>
      <w:marBottom w:val="0"/>
      <w:divBdr>
        <w:top w:val="none" w:sz="0" w:space="0" w:color="auto"/>
        <w:left w:val="none" w:sz="0" w:space="0" w:color="auto"/>
        <w:bottom w:val="none" w:sz="0" w:space="0" w:color="auto"/>
        <w:right w:val="none" w:sz="0" w:space="0" w:color="auto"/>
      </w:divBdr>
    </w:div>
    <w:div w:id="571355000">
      <w:bodyDiv w:val="1"/>
      <w:marLeft w:val="0"/>
      <w:marRight w:val="0"/>
      <w:marTop w:val="0"/>
      <w:marBottom w:val="0"/>
      <w:divBdr>
        <w:top w:val="none" w:sz="0" w:space="0" w:color="auto"/>
        <w:left w:val="none" w:sz="0" w:space="0" w:color="auto"/>
        <w:bottom w:val="none" w:sz="0" w:space="0" w:color="auto"/>
        <w:right w:val="none" w:sz="0" w:space="0" w:color="auto"/>
      </w:divBdr>
    </w:div>
    <w:div w:id="576673372">
      <w:bodyDiv w:val="1"/>
      <w:marLeft w:val="0"/>
      <w:marRight w:val="0"/>
      <w:marTop w:val="0"/>
      <w:marBottom w:val="0"/>
      <w:divBdr>
        <w:top w:val="none" w:sz="0" w:space="0" w:color="auto"/>
        <w:left w:val="none" w:sz="0" w:space="0" w:color="auto"/>
        <w:bottom w:val="none" w:sz="0" w:space="0" w:color="auto"/>
        <w:right w:val="none" w:sz="0" w:space="0" w:color="auto"/>
      </w:divBdr>
    </w:div>
    <w:div w:id="587732198">
      <w:bodyDiv w:val="1"/>
      <w:marLeft w:val="0"/>
      <w:marRight w:val="0"/>
      <w:marTop w:val="0"/>
      <w:marBottom w:val="0"/>
      <w:divBdr>
        <w:top w:val="none" w:sz="0" w:space="0" w:color="auto"/>
        <w:left w:val="none" w:sz="0" w:space="0" w:color="auto"/>
        <w:bottom w:val="none" w:sz="0" w:space="0" w:color="auto"/>
        <w:right w:val="none" w:sz="0" w:space="0" w:color="auto"/>
      </w:divBdr>
    </w:div>
    <w:div w:id="591547558">
      <w:bodyDiv w:val="1"/>
      <w:marLeft w:val="0"/>
      <w:marRight w:val="0"/>
      <w:marTop w:val="0"/>
      <w:marBottom w:val="0"/>
      <w:divBdr>
        <w:top w:val="none" w:sz="0" w:space="0" w:color="auto"/>
        <w:left w:val="none" w:sz="0" w:space="0" w:color="auto"/>
        <w:bottom w:val="none" w:sz="0" w:space="0" w:color="auto"/>
        <w:right w:val="none" w:sz="0" w:space="0" w:color="auto"/>
      </w:divBdr>
    </w:div>
    <w:div w:id="607276439">
      <w:bodyDiv w:val="1"/>
      <w:marLeft w:val="0"/>
      <w:marRight w:val="0"/>
      <w:marTop w:val="0"/>
      <w:marBottom w:val="0"/>
      <w:divBdr>
        <w:top w:val="none" w:sz="0" w:space="0" w:color="auto"/>
        <w:left w:val="none" w:sz="0" w:space="0" w:color="auto"/>
        <w:bottom w:val="none" w:sz="0" w:space="0" w:color="auto"/>
        <w:right w:val="none" w:sz="0" w:space="0" w:color="auto"/>
      </w:divBdr>
    </w:div>
    <w:div w:id="614867004">
      <w:bodyDiv w:val="1"/>
      <w:marLeft w:val="0"/>
      <w:marRight w:val="0"/>
      <w:marTop w:val="0"/>
      <w:marBottom w:val="0"/>
      <w:divBdr>
        <w:top w:val="none" w:sz="0" w:space="0" w:color="auto"/>
        <w:left w:val="none" w:sz="0" w:space="0" w:color="auto"/>
        <w:bottom w:val="none" w:sz="0" w:space="0" w:color="auto"/>
        <w:right w:val="none" w:sz="0" w:space="0" w:color="auto"/>
      </w:divBdr>
    </w:div>
    <w:div w:id="615914189">
      <w:bodyDiv w:val="1"/>
      <w:marLeft w:val="0"/>
      <w:marRight w:val="0"/>
      <w:marTop w:val="0"/>
      <w:marBottom w:val="0"/>
      <w:divBdr>
        <w:top w:val="none" w:sz="0" w:space="0" w:color="auto"/>
        <w:left w:val="none" w:sz="0" w:space="0" w:color="auto"/>
        <w:bottom w:val="none" w:sz="0" w:space="0" w:color="auto"/>
        <w:right w:val="none" w:sz="0" w:space="0" w:color="auto"/>
      </w:divBdr>
    </w:div>
    <w:div w:id="618073133">
      <w:bodyDiv w:val="1"/>
      <w:marLeft w:val="0"/>
      <w:marRight w:val="0"/>
      <w:marTop w:val="0"/>
      <w:marBottom w:val="0"/>
      <w:divBdr>
        <w:top w:val="none" w:sz="0" w:space="0" w:color="auto"/>
        <w:left w:val="none" w:sz="0" w:space="0" w:color="auto"/>
        <w:bottom w:val="none" w:sz="0" w:space="0" w:color="auto"/>
        <w:right w:val="none" w:sz="0" w:space="0" w:color="auto"/>
      </w:divBdr>
    </w:div>
    <w:div w:id="640422541">
      <w:bodyDiv w:val="1"/>
      <w:marLeft w:val="0"/>
      <w:marRight w:val="0"/>
      <w:marTop w:val="0"/>
      <w:marBottom w:val="0"/>
      <w:divBdr>
        <w:top w:val="none" w:sz="0" w:space="0" w:color="auto"/>
        <w:left w:val="none" w:sz="0" w:space="0" w:color="auto"/>
        <w:bottom w:val="none" w:sz="0" w:space="0" w:color="auto"/>
        <w:right w:val="none" w:sz="0" w:space="0" w:color="auto"/>
      </w:divBdr>
    </w:div>
    <w:div w:id="654072513">
      <w:bodyDiv w:val="1"/>
      <w:marLeft w:val="0"/>
      <w:marRight w:val="0"/>
      <w:marTop w:val="0"/>
      <w:marBottom w:val="0"/>
      <w:divBdr>
        <w:top w:val="none" w:sz="0" w:space="0" w:color="auto"/>
        <w:left w:val="none" w:sz="0" w:space="0" w:color="auto"/>
        <w:bottom w:val="none" w:sz="0" w:space="0" w:color="auto"/>
        <w:right w:val="none" w:sz="0" w:space="0" w:color="auto"/>
      </w:divBdr>
    </w:div>
    <w:div w:id="667634804">
      <w:bodyDiv w:val="1"/>
      <w:marLeft w:val="0"/>
      <w:marRight w:val="0"/>
      <w:marTop w:val="0"/>
      <w:marBottom w:val="0"/>
      <w:divBdr>
        <w:top w:val="none" w:sz="0" w:space="0" w:color="auto"/>
        <w:left w:val="none" w:sz="0" w:space="0" w:color="auto"/>
        <w:bottom w:val="none" w:sz="0" w:space="0" w:color="auto"/>
        <w:right w:val="none" w:sz="0" w:space="0" w:color="auto"/>
      </w:divBdr>
    </w:div>
    <w:div w:id="668485376">
      <w:bodyDiv w:val="1"/>
      <w:marLeft w:val="0"/>
      <w:marRight w:val="0"/>
      <w:marTop w:val="0"/>
      <w:marBottom w:val="0"/>
      <w:divBdr>
        <w:top w:val="none" w:sz="0" w:space="0" w:color="auto"/>
        <w:left w:val="none" w:sz="0" w:space="0" w:color="auto"/>
        <w:bottom w:val="none" w:sz="0" w:space="0" w:color="auto"/>
        <w:right w:val="none" w:sz="0" w:space="0" w:color="auto"/>
      </w:divBdr>
    </w:div>
    <w:div w:id="671831698">
      <w:bodyDiv w:val="1"/>
      <w:marLeft w:val="0"/>
      <w:marRight w:val="0"/>
      <w:marTop w:val="0"/>
      <w:marBottom w:val="0"/>
      <w:divBdr>
        <w:top w:val="none" w:sz="0" w:space="0" w:color="auto"/>
        <w:left w:val="none" w:sz="0" w:space="0" w:color="auto"/>
        <w:bottom w:val="none" w:sz="0" w:space="0" w:color="auto"/>
        <w:right w:val="none" w:sz="0" w:space="0" w:color="auto"/>
      </w:divBdr>
    </w:div>
    <w:div w:id="680401173">
      <w:bodyDiv w:val="1"/>
      <w:marLeft w:val="0"/>
      <w:marRight w:val="0"/>
      <w:marTop w:val="0"/>
      <w:marBottom w:val="0"/>
      <w:divBdr>
        <w:top w:val="none" w:sz="0" w:space="0" w:color="auto"/>
        <w:left w:val="none" w:sz="0" w:space="0" w:color="auto"/>
        <w:bottom w:val="none" w:sz="0" w:space="0" w:color="auto"/>
        <w:right w:val="none" w:sz="0" w:space="0" w:color="auto"/>
      </w:divBdr>
    </w:div>
    <w:div w:id="682778375">
      <w:bodyDiv w:val="1"/>
      <w:marLeft w:val="0"/>
      <w:marRight w:val="0"/>
      <w:marTop w:val="0"/>
      <w:marBottom w:val="0"/>
      <w:divBdr>
        <w:top w:val="none" w:sz="0" w:space="0" w:color="auto"/>
        <w:left w:val="none" w:sz="0" w:space="0" w:color="auto"/>
        <w:bottom w:val="none" w:sz="0" w:space="0" w:color="auto"/>
        <w:right w:val="none" w:sz="0" w:space="0" w:color="auto"/>
      </w:divBdr>
    </w:div>
    <w:div w:id="696081989">
      <w:bodyDiv w:val="1"/>
      <w:marLeft w:val="0"/>
      <w:marRight w:val="0"/>
      <w:marTop w:val="0"/>
      <w:marBottom w:val="0"/>
      <w:divBdr>
        <w:top w:val="none" w:sz="0" w:space="0" w:color="auto"/>
        <w:left w:val="none" w:sz="0" w:space="0" w:color="auto"/>
        <w:bottom w:val="none" w:sz="0" w:space="0" w:color="auto"/>
        <w:right w:val="none" w:sz="0" w:space="0" w:color="auto"/>
      </w:divBdr>
    </w:div>
    <w:div w:id="703406037">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6930589">
      <w:bodyDiv w:val="1"/>
      <w:marLeft w:val="0"/>
      <w:marRight w:val="0"/>
      <w:marTop w:val="0"/>
      <w:marBottom w:val="0"/>
      <w:divBdr>
        <w:top w:val="none" w:sz="0" w:space="0" w:color="auto"/>
        <w:left w:val="none" w:sz="0" w:space="0" w:color="auto"/>
        <w:bottom w:val="none" w:sz="0" w:space="0" w:color="auto"/>
        <w:right w:val="none" w:sz="0" w:space="0" w:color="auto"/>
      </w:divBdr>
    </w:div>
    <w:div w:id="725685112">
      <w:bodyDiv w:val="1"/>
      <w:marLeft w:val="0"/>
      <w:marRight w:val="0"/>
      <w:marTop w:val="0"/>
      <w:marBottom w:val="0"/>
      <w:divBdr>
        <w:top w:val="none" w:sz="0" w:space="0" w:color="auto"/>
        <w:left w:val="none" w:sz="0" w:space="0" w:color="auto"/>
        <w:bottom w:val="none" w:sz="0" w:space="0" w:color="auto"/>
        <w:right w:val="none" w:sz="0" w:space="0" w:color="auto"/>
      </w:divBdr>
    </w:div>
    <w:div w:id="726227319">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 w:id="737554508">
      <w:bodyDiv w:val="1"/>
      <w:marLeft w:val="0"/>
      <w:marRight w:val="0"/>
      <w:marTop w:val="0"/>
      <w:marBottom w:val="0"/>
      <w:divBdr>
        <w:top w:val="none" w:sz="0" w:space="0" w:color="auto"/>
        <w:left w:val="none" w:sz="0" w:space="0" w:color="auto"/>
        <w:bottom w:val="none" w:sz="0" w:space="0" w:color="auto"/>
        <w:right w:val="none" w:sz="0" w:space="0" w:color="auto"/>
      </w:divBdr>
    </w:div>
    <w:div w:id="739643829">
      <w:bodyDiv w:val="1"/>
      <w:marLeft w:val="0"/>
      <w:marRight w:val="0"/>
      <w:marTop w:val="0"/>
      <w:marBottom w:val="0"/>
      <w:divBdr>
        <w:top w:val="none" w:sz="0" w:space="0" w:color="auto"/>
        <w:left w:val="none" w:sz="0" w:space="0" w:color="auto"/>
        <w:bottom w:val="none" w:sz="0" w:space="0" w:color="auto"/>
        <w:right w:val="none" w:sz="0" w:space="0" w:color="auto"/>
      </w:divBdr>
    </w:div>
    <w:div w:id="744451648">
      <w:bodyDiv w:val="1"/>
      <w:marLeft w:val="0"/>
      <w:marRight w:val="0"/>
      <w:marTop w:val="0"/>
      <w:marBottom w:val="0"/>
      <w:divBdr>
        <w:top w:val="none" w:sz="0" w:space="0" w:color="auto"/>
        <w:left w:val="none" w:sz="0" w:space="0" w:color="auto"/>
        <w:bottom w:val="none" w:sz="0" w:space="0" w:color="auto"/>
        <w:right w:val="none" w:sz="0" w:space="0" w:color="auto"/>
      </w:divBdr>
    </w:div>
    <w:div w:id="750346909">
      <w:bodyDiv w:val="1"/>
      <w:marLeft w:val="0"/>
      <w:marRight w:val="0"/>
      <w:marTop w:val="0"/>
      <w:marBottom w:val="0"/>
      <w:divBdr>
        <w:top w:val="none" w:sz="0" w:space="0" w:color="auto"/>
        <w:left w:val="none" w:sz="0" w:space="0" w:color="auto"/>
        <w:bottom w:val="none" w:sz="0" w:space="0" w:color="auto"/>
        <w:right w:val="none" w:sz="0" w:space="0" w:color="auto"/>
      </w:divBdr>
    </w:div>
    <w:div w:id="754254052">
      <w:bodyDiv w:val="1"/>
      <w:marLeft w:val="0"/>
      <w:marRight w:val="0"/>
      <w:marTop w:val="0"/>
      <w:marBottom w:val="0"/>
      <w:divBdr>
        <w:top w:val="none" w:sz="0" w:space="0" w:color="auto"/>
        <w:left w:val="none" w:sz="0" w:space="0" w:color="auto"/>
        <w:bottom w:val="none" w:sz="0" w:space="0" w:color="auto"/>
        <w:right w:val="none" w:sz="0" w:space="0" w:color="auto"/>
      </w:divBdr>
    </w:div>
    <w:div w:id="768964598">
      <w:bodyDiv w:val="1"/>
      <w:marLeft w:val="0"/>
      <w:marRight w:val="0"/>
      <w:marTop w:val="0"/>
      <w:marBottom w:val="0"/>
      <w:divBdr>
        <w:top w:val="none" w:sz="0" w:space="0" w:color="auto"/>
        <w:left w:val="none" w:sz="0" w:space="0" w:color="auto"/>
        <w:bottom w:val="none" w:sz="0" w:space="0" w:color="auto"/>
        <w:right w:val="none" w:sz="0" w:space="0" w:color="auto"/>
      </w:divBdr>
    </w:div>
    <w:div w:id="779493226">
      <w:bodyDiv w:val="1"/>
      <w:marLeft w:val="0"/>
      <w:marRight w:val="0"/>
      <w:marTop w:val="0"/>
      <w:marBottom w:val="0"/>
      <w:divBdr>
        <w:top w:val="none" w:sz="0" w:space="0" w:color="auto"/>
        <w:left w:val="none" w:sz="0" w:space="0" w:color="auto"/>
        <w:bottom w:val="none" w:sz="0" w:space="0" w:color="auto"/>
        <w:right w:val="none" w:sz="0" w:space="0" w:color="auto"/>
      </w:divBdr>
    </w:div>
    <w:div w:id="791439132">
      <w:bodyDiv w:val="1"/>
      <w:marLeft w:val="0"/>
      <w:marRight w:val="0"/>
      <w:marTop w:val="0"/>
      <w:marBottom w:val="0"/>
      <w:divBdr>
        <w:top w:val="none" w:sz="0" w:space="0" w:color="auto"/>
        <w:left w:val="none" w:sz="0" w:space="0" w:color="auto"/>
        <w:bottom w:val="none" w:sz="0" w:space="0" w:color="auto"/>
        <w:right w:val="none" w:sz="0" w:space="0" w:color="auto"/>
      </w:divBdr>
    </w:div>
    <w:div w:id="791749439">
      <w:bodyDiv w:val="1"/>
      <w:marLeft w:val="0"/>
      <w:marRight w:val="0"/>
      <w:marTop w:val="0"/>
      <w:marBottom w:val="0"/>
      <w:divBdr>
        <w:top w:val="none" w:sz="0" w:space="0" w:color="auto"/>
        <w:left w:val="none" w:sz="0" w:space="0" w:color="auto"/>
        <w:bottom w:val="none" w:sz="0" w:space="0" w:color="auto"/>
        <w:right w:val="none" w:sz="0" w:space="0" w:color="auto"/>
      </w:divBdr>
    </w:div>
    <w:div w:id="798033256">
      <w:bodyDiv w:val="1"/>
      <w:marLeft w:val="0"/>
      <w:marRight w:val="0"/>
      <w:marTop w:val="0"/>
      <w:marBottom w:val="0"/>
      <w:divBdr>
        <w:top w:val="none" w:sz="0" w:space="0" w:color="auto"/>
        <w:left w:val="none" w:sz="0" w:space="0" w:color="auto"/>
        <w:bottom w:val="none" w:sz="0" w:space="0" w:color="auto"/>
        <w:right w:val="none" w:sz="0" w:space="0" w:color="auto"/>
      </w:divBdr>
    </w:div>
    <w:div w:id="830410328">
      <w:bodyDiv w:val="1"/>
      <w:marLeft w:val="0"/>
      <w:marRight w:val="0"/>
      <w:marTop w:val="0"/>
      <w:marBottom w:val="0"/>
      <w:divBdr>
        <w:top w:val="none" w:sz="0" w:space="0" w:color="auto"/>
        <w:left w:val="none" w:sz="0" w:space="0" w:color="auto"/>
        <w:bottom w:val="none" w:sz="0" w:space="0" w:color="auto"/>
        <w:right w:val="none" w:sz="0" w:space="0" w:color="auto"/>
      </w:divBdr>
    </w:div>
    <w:div w:id="866874928">
      <w:bodyDiv w:val="1"/>
      <w:marLeft w:val="0"/>
      <w:marRight w:val="0"/>
      <w:marTop w:val="0"/>
      <w:marBottom w:val="0"/>
      <w:divBdr>
        <w:top w:val="none" w:sz="0" w:space="0" w:color="auto"/>
        <w:left w:val="none" w:sz="0" w:space="0" w:color="auto"/>
        <w:bottom w:val="none" w:sz="0" w:space="0" w:color="auto"/>
        <w:right w:val="none" w:sz="0" w:space="0" w:color="auto"/>
      </w:divBdr>
    </w:div>
    <w:div w:id="872614559">
      <w:bodyDiv w:val="1"/>
      <w:marLeft w:val="0"/>
      <w:marRight w:val="0"/>
      <w:marTop w:val="0"/>
      <w:marBottom w:val="0"/>
      <w:divBdr>
        <w:top w:val="none" w:sz="0" w:space="0" w:color="auto"/>
        <w:left w:val="none" w:sz="0" w:space="0" w:color="auto"/>
        <w:bottom w:val="none" w:sz="0" w:space="0" w:color="auto"/>
        <w:right w:val="none" w:sz="0" w:space="0" w:color="auto"/>
      </w:divBdr>
    </w:div>
    <w:div w:id="873154924">
      <w:bodyDiv w:val="1"/>
      <w:marLeft w:val="0"/>
      <w:marRight w:val="0"/>
      <w:marTop w:val="0"/>
      <w:marBottom w:val="0"/>
      <w:divBdr>
        <w:top w:val="none" w:sz="0" w:space="0" w:color="auto"/>
        <w:left w:val="none" w:sz="0" w:space="0" w:color="auto"/>
        <w:bottom w:val="none" w:sz="0" w:space="0" w:color="auto"/>
        <w:right w:val="none" w:sz="0" w:space="0" w:color="auto"/>
      </w:divBdr>
    </w:div>
    <w:div w:id="878518854">
      <w:bodyDiv w:val="1"/>
      <w:marLeft w:val="0"/>
      <w:marRight w:val="0"/>
      <w:marTop w:val="0"/>
      <w:marBottom w:val="0"/>
      <w:divBdr>
        <w:top w:val="none" w:sz="0" w:space="0" w:color="auto"/>
        <w:left w:val="none" w:sz="0" w:space="0" w:color="auto"/>
        <w:bottom w:val="none" w:sz="0" w:space="0" w:color="auto"/>
        <w:right w:val="none" w:sz="0" w:space="0" w:color="auto"/>
      </w:divBdr>
    </w:div>
    <w:div w:id="881748485">
      <w:bodyDiv w:val="1"/>
      <w:marLeft w:val="0"/>
      <w:marRight w:val="0"/>
      <w:marTop w:val="0"/>
      <w:marBottom w:val="0"/>
      <w:divBdr>
        <w:top w:val="none" w:sz="0" w:space="0" w:color="auto"/>
        <w:left w:val="none" w:sz="0" w:space="0" w:color="auto"/>
        <w:bottom w:val="none" w:sz="0" w:space="0" w:color="auto"/>
        <w:right w:val="none" w:sz="0" w:space="0" w:color="auto"/>
      </w:divBdr>
    </w:div>
    <w:div w:id="881985228">
      <w:bodyDiv w:val="1"/>
      <w:marLeft w:val="0"/>
      <w:marRight w:val="0"/>
      <w:marTop w:val="0"/>
      <w:marBottom w:val="0"/>
      <w:divBdr>
        <w:top w:val="none" w:sz="0" w:space="0" w:color="auto"/>
        <w:left w:val="none" w:sz="0" w:space="0" w:color="auto"/>
        <w:bottom w:val="none" w:sz="0" w:space="0" w:color="auto"/>
        <w:right w:val="none" w:sz="0" w:space="0" w:color="auto"/>
      </w:divBdr>
    </w:div>
    <w:div w:id="897204728">
      <w:bodyDiv w:val="1"/>
      <w:marLeft w:val="0"/>
      <w:marRight w:val="0"/>
      <w:marTop w:val="0"/>
      <w:marBottom w:val="0"/>
      <w:divBdr>
        <w:top w:val="none" w:sz="0" w:space="0" w:color="auto"/>
        <w:left w:val="none" w:sz="0" w:space="0" w:color="auto"/>
        <w:bottom w:val="none" w:sz="0" w:space="0" w:color="auto"/>
        <w:right w:val="none" w:sz="0" w:space="0" w:color="auto"/>
      </w:divBdr>
    </w:div>
    <w:div w:id="898595340">
      <w:bodyDiv w:val="1"/>
      <w:marLeft w:val="0"/>
      <w:marRight w:val="0"/>
      <w:marTop w:val="0"/>
      <w:marBottom w:val="0"/>
      <w:divBdr>
        <w:top w:val="none" w:sz="0" w:space="0" w:color="auto"/>
        <w:left w:val="none" w:sz="0" w:space="0" w:color="auto"/>
        <w:bottom w:val="none" w:sz="0" w:space="0" w:color="auto"/>
        <w:right w:val="none" w:sz="0" w:space="0" w:color="auto"/>
      </w:divBdr>
    </w:div>
    <w:div w:id="898781190">
      <w:bodyDiv w:val="1"/>
      <w:marLeft w:val="0"/>
      <w:marRight w:val="0"/>
      <w:marTop w:val="0"/>
      <w:marBottom w:val="0"/>
      <w:divBdr>
        <w:top w:val="none" w:sz="0" w:space="0" w:color="auto"/>
        <w:left w:val="none" w:sz="0" w:space="0" w:color="auto"/>
        <w:bottom w:val="none" w:sz="0" w:space="0" w:color="auto"/>
        <w:right w:val="none" w:sz="0" w:space="0" w:color="auto"/>
      </w:divBdr>
    </w:div>
    <w:div w:id="930045444">
      <w:bodyDiv w:val="1"/>
      <w:marLeft w:val="0"/>
      <w:marRight w:val="0"/>
      <w:marTop w:val="0"/>
      <w:marBottom w:val="0"/>
      <w:divBdr>
        <w:top w:val="none" w:sz="0" w:space="0" w:color="auto"/>
        <w:left w:val="none" w:sz="0" w:space="0" w:color="auto"/>
        <w:bottom w:val="none" w:sz="0" w:space="0" w:color="auto"/>
        <w:right w:val="none" w:sz="0" w:space="0" w:color="auto"/>
      </w:divBdr>
    </w:div>
    <w:div w:id="930891507">
      <w:bodyDiv w:val="1"/>
      <w:marLeft w:val="0"/>
      <w:marRight w:val="0"/>
      <w:marTop w:val="0"/>
      <w:marBottom w:val="0"/>
      <w:divBdr>
        <w:top w:val="none" w:sz="0" w:space="0" w:color="auto"/>
        <w:left w:val="none" w:sz="0" w:space="0" w:color="auto"/>
        <w:bottom w:val="none" w:sz="0" w:space="0" w:color="auto"/>
        <w:right w:val="none" w:sz="0" w:space="0" w:color="auto"/>
      </w:divBdr>
    </w:div>
    <w:div w:id="936795512">
      <w:bodyDiv w:val="1"/>
      <w:marLeft w:val="0"/>
      <w:marRight w:val="0"/>
      <w:marTop w:val="0"/>
      <w:marBottom w:val="0"/>
      <w:divBdr>
        <w:top w:val="none" w:sz="0" w:space="0" w:color="auto"/>
        <w:left w:val="none" w:sz="0" w:space="0" w:color="auto"/>
        <w:bottom w:val="none" w:sz="0" w:space="0" w:color="auto"/>
        <w:right w:val="none" w:sz="0" w:space="0" w:color="auto"/>
      </w:divBdr>
    </w:div>
    <w:div w:id="937566661">
      <w:bodyDiv w:val="1"/>
      <w:marLeft w:val="0"/>
      <w:marRight w:val="0"/>
      <w:marTop w:val="0"/>
      <w:marBottom w:val="0"/>
      <w:divBdr>
        <w:top w:val="none" w:sz="0" w:space="0" w:color="auto"/>
        <w:left w:val="none" w:sz="0" w:space="0" w:color="auto"/>
        <w:bottom w:val="none" w:sz="0" w:space="0" w:color="auto"/>
        <w:right w:val="none" w:sz="0" w:space="0" w:color="auto"/>
      </w:divBdr>
    </w:div>
    <w:div w:id="942764562">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43653459">
      <w:bodyDiv w:val="1"/>
      <w:marLeft w:val="0"/>
      <w:marRight w:val="0"/>
      <w:marTop w:val="0"/>
      <w:marBottom w:val="0"/>
      <w:divBdr>
        <w:top w:val="none" w:sz="0" w:space="0" w:color="auto"/>
        <w:left w:val="none" w:sz="0" w:space="0" w:color="auto"/>
        <w:bottom w:val="none" w:sz="0" w:space="0" w:color="auto"/>
        <w:right w:val="none" w:sz="0" w:space="0" w:color="auto"/>
      </w:divBdr>
    </w:div>
    <w:div w:id="955718323">
      <w:bodyDiv w:val="1"/>
      <w:marLeft w:val="0"/>
      <w:marRight w:val="0"/>
      <w:marTop w:val="0"/>
      <w:marBottom w:val="0"/>
      <w:divBdr>
        <w:top w:val="none" w:sz="0" w:space="0" w:color="auto"/>
        <w:left w:val="none" w:sz="0" w:space="0" w:color="auto"/>
        <w:bottom w:val="none" w:sz="0" w:space="0" w:color="auto"/>
        <w:right w:val="none" w:sz="0" w:space="0" w:color="auto"/>
      </w:divBdr>
    </w:div>
    <w:div w:id="955984658">
      <w:bodyDiv w:val="1"/>
      <w:marLeft w:val="0"/>
      <w:marRight w:val="0"/>
      <w:marTop w:val="0"/>
      <w:marBottom w:val="0"/>
      <w:divBdr>
        <w:top w:val="none" w:sz="0" w:space="0" w:color="auto"/>
        <w:left w:val="none" w:sz="0" w:space="0" w:color="auto"/>
        <w:bottom w:val="none" w:sz="0" w:space="0" w:color="auto"/>
        <w:right w:val="none" w:sz="0" w:space="0" w:color="auto"/>
      </w:divBdr>
    </w:div>
    <w:div w:id="961576392">
      <w:bodyDiv w:val="1"/>
      <w:marLeft w:val="0"/>
      <w:marRight w:val="0"/>
      <w:marTop w:val="0"/>
      <w:marBottom w:val="0"/>
      <w:divBdr>
        <w:top w:val="none" w:sz="0" w:space="0" w:color="auto"/>
        <w:left w:val="none" w:sz="0" w:space="0" w:color="auto"/>
        <w:bottom w:val="none" w:sz="0" w:space="0" w:color="auto"/>
        <w:right w:val="none" w:sz="0" w:space="0" w:color="auto"/>
      </w:divBdr>
    </w:div>
    <w:div w:id="963586291">
      <w:bodyDiv w:val="1"/>
      <w:marLeft w:val="0"/>
      <w:marRight w:val="0"/>
      <w:marTop w:val="0"/>
      <w:marBottom w:val="0"/>
      <w:divBdr>
        <w:top w:val="none" w:sz="0" w:space="0" w:color="auto"/>
        <w:left w:val="none" w:sz="0" w:space="0" w:color="auto"/>
        <w:bottom w:val="none" w:sz="0" w:space="0" w:color="auto"/>
        <w:right w:val="none" w:sz="0" w:space="0" w:color="auto"/>
      </w:divBdr>
    </w:div>
    <w:div w:id="967861681">
      <w:bodyDiv w:val="1"/>
      <w:marLeft w:val="0"/>
      <w:marRight w:val="0"/>
      <w:marTop w:val="0"/>
      <w:marBottom w:val="0"/>
      <w:divBdr>
        <w:top w:val="none" w:sz="0" w:space="0" w:color="auto"/>
        <w:left w:val="none" w:sz="0" w:space="0" w:color="auto"/>
        <w:bottom w:val="none" w:sz="0" w:space="0" w:color="auto"/>
        <w:right w:val="none" w:sz="0" w:space="0" w:color="auto"/>
      </w:divBdr>
    </w:div>
    <w:div w:id="980767995">
      <w:bodyDiv w:val="1"/>
      <w:marLeft w:val="0"/>
      <w:marRight w:val="0"/>
      <w:marTop w:val="0"/>
      <w:marBottom w:val="0"/>
      <w:divBdr>
        <w:top w:val="none" w:sz="0" w:space="0" w:color="auto"/>
        <w:left w:val="none" w:sz="0" w:space="0" w:color="auto"/>
        <w:bottom w:val="none" w:sz="0" w:space="0" w:color="auto"/>
        <w:right w:val="none" w:sz="0" w:space="0" w:color="auto"/>
      </w:divBdr>
    </w:div>
    <w:div w:id="986863302">
      <w:bodyDiv w:val="1"/>
      <w:marLeft w:val="0"/>
      <w:marRight w:val="0"/>
      <w:marTop w:val="0"/>
      <w:marBottom w:val="0"/>
      <w:divBdr>
        <w:top w:val="none" w:sz="0" w:space="0" w:color="auto"/>
        <w:left w:val="none" w:sz="0" w:space="0" w:color="auto"/>
        <w:bottom w:val="none" w:sz="0" w:space="0" w:color="auto"/>
        <w:right w:val="none" w:sz="0" w:space="0" w:color="auto"/>
      </w:divBdr>
    </w:div>
    <w:div w:id="989792045">
      <w:bodyDiv w:val="1"/>
      <w:marLeft w:val="0"/>
      <w:marRight w:val="0"/>
      <w:marTop w:val="0"/>
      <w:marBottom w:val="0"/>
      <w:divBdr>
        <w:top w:val="none" w:sz="0" w:space="0" w:color="auto"/>
        <w:left w:val="none" w:sz="0" w:space="0" w:color="auto"/>
        <w:bottom w:val="none" w:sz="0" w:space="0" w:color="auto"/>
        <w:right w:val="none" w:sz="0" w:space="0" w:color="auto"/>
      </w:divBdr>
    </w:div>
    <w:div w:id="990598476">
      <w:bodyDiv w:val="1"/>
      <w:marLeft w:val="0"/>
      <w:marRight w:val="0"/>
      <w:marTop w:val="0"/>
      <w:marBottom w:val="0"/>
      <w:divBdr>
        <w:top w:val="none" w:sz="0" w:space="0" w:color="auto"/>
        <w:left w:val="none" w:sz="0" w:space="0" w:color="auto"/>
        <w:bottom w:val="none" w:sz="0" w:space="0" w:color="auto"/>
        <w:right w:val="none" w:sz="0" w:space="0" w:color="auto"/>
      </w:divBdr>
    </w:div>
    <w:div w:id="1010913262">
      <w:bodyDiv w:val="1"/>
      <w:marLeft w:val="0"/>
      <w:marRight w:val="0"/>
      <w:marTop w:val="0"/>
      <w:marBottom w:val="0"/>
      <w:divBdr>
        <w:top w:val="none" w:sz="0" w:space="0" w:color="auto"/>
        <w:left w:val="none" w:sz="0" w:space="0" w:color="auto"/>
        <w:bottom w:val="none" w:sz="0" w:space="0" w:color="auto"/>
        <w:right w:val="none" w:sz="0" w:space="0" w:color="auto"/>
      </w:divBdr>
    </w:div>
    <w:div w:id="1019968397">
      <w:bodyDiv w:val="1"/>
      <w:marLeft w:val="0"/>
      <w:marRight w:val="0"/>
      <w:marTop w:val="0"/>
      <w:marBottom w:val="0"/>
      <w:divBdr>
        <w:top w:val="none" w:sz="0" w:space="0" w:color="auto"/>
        <w:left w:val="none" w:sz="0" w:space="0" w:color="auto"/>
        <w:bottom w:val="none" w:sz="0" w:space="0" w:color="auto"/>
        <w:right w:val="none" w:sz="0" w:space="0" w:color="auto"/>
      </w:divBdr>
    </w:div>
    <w:div w:id="1020740183">
      <w:bodyDiv w:val="1"/>
      <w:marLeft w:val="0"/>
      <w:marRight w:val="0"/>
      <w:marTop w:val="0"/>
      <w:marBottom w:val="0"/>
      <w:divBdr>
        <w:top w:val="none" w:sz="0" w:space="0" w:color="auto"/>
        <w:left w:val="none" w:sz="0" w:space="0" w:color="auto"/>
        <w:bottom w:val="none" w:sz="0" w:space="0" w:color="auto"/>
        <w:right w:val="none" w:sz="0" w:space="0" w:color="auto"/>
      </w:divBdr>
    </w:div>
    <w:div w:id="1031882499">
      <w:bodyDiv w:val="1"/>
      <w:marLeft w:val="0"/>
      <w:marRight w:val="0"/>
      <w:marTop w:val="0"/>
      <w:marBottom w:val="0"/>
      <w:divBdr>
        <w:top w:val="none" w:sz="0" w:space="0" w:color="auto"/>
        <w:left w:val="none" w:sz="0" w:space="0" w:color="auto"/>
        <w:bottom w:val="none" w:sz="0" w:space="0" w:color="auto"/>
        <w:right w:val="none" w:sz="0" w:space="0" w:color="auto"/>
      </w:divBdr>
    </w:div>
    <w:div w:id="1038314133">
      <w:bodyDiv w:val="1"/>
      <w:marLeft w:val="0"/>
      <w:marRight w:val="0"/>
      <w:marTop w:val="0"/>
      <w:marBottom w:val="0"/>
      <w:divBdr>
        <w:top w:val="none" w:sz="0" w:space="0" w:color="auto"/>
        <w:left w:val="none" w:sz="0" w:space="0" w:color="auto"/>
        <w:bottom w:val="none" w:sz="0" w:space="0" w:color="auto"/>
        <w:right w:val="none" w:sz="0" w:space="0" w:color="auto"/>
      </w:divBdr>
    </w:div>
    <w:div w:id="1049113298">
      <w:bodyDiv w:val="1"/>
      <w:marLeft w:val="0"/>
      <w:marRight w:val="0"/>
      <w:marTop w:val="0"/>
      <w:marBottom w:val="0"/>
      <w:divBdr>
        <w:top w:val="none" w:sz="0" w:space="0" w:color="auto"/>
        <w:left w:val="none" w:sz="0" w:space="0" w:color="auto"/>
        <w:bottom w:val="none" w:sz="0" w:space="0" w:color="auto"/>
        <w:right w:val="none" w:sz="0" w:space="0" w:color="auto"/>
      </w:divBdr>
    </w:div>
    <w:div w:id="1053697069">
      <w:bodyDiv w:val="1"/>
      <w:marLeft w:val="0"/>
      <w:marRight w:val="0"/>
      <w:marTop w:val="0"/>
      <w:marBottom w:val="0"/>
      <w:divBdr>
        <w:top w:val="none" w:sz="0" w:space="0" w:color="auto"/>
        <w:left w:val="none" w:sz="0" w:space="0" w:color="auto"/>
        <w:bottom w:val="none" w:sz="0" w:space="0" w:color="auto"/>
        <w:right w:val="none" w:sz="0" w:space="0" w:color="auto"/>
      </w:divBdr>
    </w:div>
    <w:div w:id="1062023920">
      <w:bodyDiv w:val="1"/>
      <w:marLeft w:val="0"/>
      <w:marRight w:val="0"/>
      <w:marTop w:val="0"/>
      <w:marBottom w:val="0"/>
      <w:divBdr>
        <w:top w:val="none" w:sz="0" w:space="0" w:color="auto"/>
        <w:left w:val="none" w:sz="0" w:space="0" w:color="auto"/>
        <w:bottom w:val="none" w:sz="0" w:space="0" w:color="auto"/>
        <w:right w:val="none" w:sz="0" w:space="0" w:color="auto"/>
      </w:divBdr>
    </w:div>
    <w:div w:id="1065421356">
      <w:bodyDiv w:val="1"/>
      <w:marLeft w:val="0"/>
      <w:marRight w:val="0"/>
      <w:marTop w:val="0"/>
      <w:marBottom w:val="0"/>
      <w:divBdr>
        <w:top w:val="none" w:sz="0" w:space="0" w:color="auto"/>
        <w:left w:val="none" w:sz="0" w:space="0" w:color="auto"/>
        <w:bottom w:val="none" w:sz="0" w:space="0" w:color="auto"/>
        <w:right w:val="none" w:sz="0" w:space="0" w:color="auto"/>
      </w:divBdr>
    </w:div>
    <w:div w:id="1067071708">
      <w:bodyDiv w:val="1"/>
      <w:marLeft w:val="0"/>
      <w:marRight w:val="0"/>
      <w:marTop w:val="0"/>
      <w:marBottom w:val="0"/>
      <w:divBdr>
        <w:top w:val="none" w:sz="0" w:space="0" w:color="auto"/>
        <w:left w:val="none" w:sz="0" w:space="0" w:color="auto"/>
        <w:bottom w:val="none" w:sz="0" w:space="0" w:color="auto"/>
        <w:right w:val="none" w:sz="0" w:space="0" w:color="auto"/>
      </w:divBdr>
    </w:div>
    <w:div w:id="1080835463">
      <w:bodyDiv w:val="1"/>
      <w:marLeft w:val="0"/>
      <w:marRight w:val="0"/>
      <w:marTop w:val="0"/>
      <w:marBottom w:val="0"/>
      <w:divBdr>
        <w:top w:val="none" w:sz="0" w:space="0" w:color="auto"/>
        <w:left w:val="none" w:sz="0" w:space="0" w:color="auto"/>
        <w:bottom w:val="none" w:sz="0" w:space="0" w:color="auto"/>
        <w:right w:val="none" w:sz="0" w:space="0" w:color="auto"/>
      </w:divBdr>
    </w:div>
    <w:div w:id="1088506560">
      <w:bodyDiv w:val="1"/>
      <w:marLeft w:val="0"/>
      <w:marRight w:val="0"/>
      <w:marTop w:val="0"/>
      <w:marBottom w:val="0"/>
      <w:divBdr>
        <w:top w:val="none" w:sz="0" w:space="0" w:color="auto"/>
        <w:left w:val="none" w:sz="0" w:space="0" w:color="auto"/>
        <w:bottom w:val="none" w:sz="0" w:space="0" w:color="auto"/>
        <w:right w:val="none" w:sz="0" w:space="0" w:color="auto"/>
      </w:divBdr>
    </w:div>
    <w:div w:id="1094546532">
      <w:bodyDiv w:val="1"/>
      <w:marLeft w:val="0"/>
      <w:marRight w:val="0"/>
      <w:marTop w:val="0"/>
      <w:marBottom w:val="0"/>
      <w:divBdr>
        <w:top w:val="none" w:sz="0" w:space="0" w:color="auto"/>
        <w:left w:val="none" w:sz="0" w:space="0" w:color="auto"/>
        <w:bottom w:val="none" w:sz="0" w:space="0" w:color="auto"/>
        <w:right w:val="none" w:sz="0" w:space="0" w:color="auto"/>
      </w:divBdr>
    </w:div>
    <w:div w:id="1099762379">
      <w:bodyDiv w:val="1"/>
      <w:marLeft w:val="0"/>
      <w:marRight w:val="0"/>
      <w:marTop w:val="0"/>
      <w:marBottom w:val="0"/>
      <w:divBdr>
        <w:top w:val="none" w:sz="0" w:space="0" w:color="auto"/>
        <w:left w:val="none" w:sz="0" w:space="0" w:color="auto"/>
        <w:bottom w:val="none" w:sz="0" w:space="0" w:color="auto"/>
        <w:right w:val="none" w:sz="0" w:space="0" w:color="auto"/>
      </w:divBdr>
    </w:div>
    <w:div w:id="1101099379">
      <w:bodyDiv w:val="1"/>
      <w:marLeft w:val="0"/>
      <w:marRight w:val="0"/>
      <w:marTop w:val="0"/>
      <w:marBottom w:val="0"/>
      <w:divBdr>
        <w:top w:val="none" w:sz="0" w:space="0" w:color="auto"/>
        <w:left w:val="none" w:sz="0" w:space="0" w:color="auto"/>
        <w:bottom w:val="none" w:sz="0" w:space="0" w:color="auto"/>
        <w:right w:val="none" w:sz="0" w:space="0" w:color="auto"/>
      </w:divBdr>
    </w:div>
    <w:div w:id="1119032801">
      <w:bodyDiv w:val="1"/>
      <w:marLeft w:val="0"/>
      <w:marRight w:val="0"/>
      <w:marTop w:val="0"/>
      <w:marBottom w:val="0"/>
      <w:divBdr>
        <w:top w:val="none" w:sz="0" w:space="0" w:color="auto"/>
        <w:left w:val="none" w:sz="0" w:space="0" w:color="auto"/>
        <w:bottom w:val="none" w:sz="0" w:space="0" w:color="auto"/>
        <w:right w:val="none" w:sz="0" w:space="0" w:color="auto"/>
      </w:divBdr>
    </w:div>
    <w:div w:id="1133258446">
      <w:bodyDiv w:val="1"/>
      <w:marLeft w:val="0"/>
      <w:marRight w:val="0"/>
      <w:marTop w:val="0"/>
      <w:marBottom w:val="0"/>
      <w:divBdr>
        <w:top w:val="none" w:sz="0" w:space="0" w:color="auto"/>
        <w:left w:val="none" w:sz="0" w:space="0" w:color="auto"/>
        <w:bottom w:val="none" w:sz="0" w:space="0" w:color="auto"/>
        <w:right w:val="none" w:sz="0" w:space="0" w:color="auto"/>
      </w:divBdr>
    </w:div>
    <w:div w:id="1136068085">
      <w:bodyDiv w:val="1"/>
      <w:marLeft w:val="0"/>
      <w:marRight w:val="0"/>
      <w:marTop w:val="0"/>
      <w:marBottom w:val="0"/>
      <w:divBdr>
        <w:top w:val="none" w:sz="0" w:space="0" w:color="auto"/>
        <w:left w:val="none" w:sz="0" w:space="0" w:color="auto"/>
        <w:bottom w:val="none" w:sz="0" w:space="0" w:color="auto"/>
        <w:right w:val="none" w:sz="0" w:space="0" w:color="auto"/>
      </w:divBdr>
    </w:div>
    <w:div w:id="1136070314">
      <w:bodyDiv w:val="1"/>
      <w:marLeft w:val="0"/>
      <w:marRight w:val="0"/>
      <w:marTop w:val="0"/>
      <w:marBottom w:val="0"/>
      <w:divBdr>
        <w:top w:val="none" w:sz="0" w:space="0" w:color="auto"/>
        <w:left w:val="none" w:sz="0" w:space="0" w:color="auto"/>
        <w:bottom w:val="none" w:sz="0" w:space="0" w:color="auto"/>
        <w:right w:val="none" w:sz="0" w:space="0" w:color="auto"/>
      </w:divBdr>
    </w:div>
    <w:div w:id="1154372603">
      <w:bodyDiv w:val="1"/>
      <w:marLeft w:val="0"/>
      <w:marRight w:val="0"/>
      <w:marTop w:val="0"/>
      <w:marBottom w:val="0"/>
      <w:divBdr>
        <w:top w:val="none" w:sz="0" w:space="0" w:color="auto"/>
        <w:left w:val="none" w:sz="0" w:space="0" w:color="auto"/>
        <w:bottom w:val="none" w:sz="0" w:space="0" w:color="auto"/>
        <w:right w:val="none" w:sz="0" w:space="0" w:color="auto"/>
      </w:divBdr>
    </w:div>
    <w:div w:id="1163280739">
      <w:bodyDiv w:val="1"/>
      <w:marLeft w:val="0"/>
      <w:marRight w:val="0"/>
      <w:marTop w:val="0"/>
      <w:marBottom w:val="0"/>
      <w:divBdr>
        <w:top w:val="none" w:sz="0" w:space="0" w:color="auto"/>
        <w:left w:val="none" w:sz="0" w:space="0" w:color="auto"/>
        <w:bottom w:val="none" w:sz="0" w:space="0" w:color="auto"/>
        <w:right w:val="none" w:sz="0" w:space="0" w:color="auto"/>
      </w:divBdr>
    </w:div>
    <w:div w:id="1167864784">
      <w:bodyDiv w:val="1"/>
      <w:marLeft w:val="0"/>
      <w:marRight w:val="0"/>
      <w:marTop w:val="0"/>
      <w:marBottom w:val="0"/>
      <w:divBdr>
        <w:top w:val="none" w:sz="0" w:space="0" w:color="auto"/>
        <w:left w:val="none" w:sz="0" w:space="0" w:color="auto"/>
        <w:bottom w:val="none" w:sz="0" w:space="0" w:color="auto"/>
        <w:right w:val="none" w:sz="0" w:space="0" w:color="auto"/>
      </w:divBdr>
    </w:div>
    <w:div w:id="1171945777">
      <w:bodyDiv w:val="1"/>
      <w:marLeft w:val="0"/>
      <w:marRight w:val="0"/>
      <w:marTop w:val="0"/>
      <w:marBottom w:val="0"/>
      <w:divBdr>
        <w:top w:val="none" w:sz="0" w:space="0" w:color="auto"/>
        <w:left w:val="none" w:sz="0" w:space="0" w:color="auto"/>
        <w:bottom w:val="none" w:sz="0" w:space="0" w:color="auto"/>
        <w:right w:val="none" w:sz="0" w:space="0" w:color="auto"/>
      </w:divBdr>
    </w:div>
    <w:div w:id="1172909886">
      <w:bodyDiv w:val="1"/>
      <w:marLeft w:val="0"/>
      <w:marRight w:val="0"/>
      <w:marTop w:val="0"/>
      <w:marBottom w:val="0"/>
      <w:divBdr>
        <w:top w:val="none" w:sz="0" w:space="0" w:color="auto"/>
        <w:left w:val="none" w:sz="0" w:space="0" w:color="auto"/>
        <w:bottom w:val="none" w:sz="0" w:space="0" w:color="auto"/>
        <w:right w:val="none" w:sz="0" w:space="0" w:color="auto"/>
      </w:divBdr>
    </w:div>
    <w:div w:id="1181431531">
      <w:bodyDiv w:val="1"/>
      <w:marLeft w:val="0"/>
      <w:marRight w:val="0"/>
      <w:marTop w:val="0"/>
      <w:marBottom w:val="0"/>
      <w:divBdr>
        <w:top w:val="none" w:sz="0" w:space="0" w:color="auto"/>
        <w:left w:val="none" w:sz="0" w:space="0" w:color="auto"/>
        <w:bottom w:val="none" w:sz="0" w:space="0" w:color="auto"/>
        <w:right w:val="none" w:sz="0" w:space="0" w:color="auto"/>
      </w:divBdr>
    </w:div>
    <w:div w:id="1182402084">
      <w:bodyDiv w:val="1"/>
      <w:marLeft w:val="0"/>
      <w:marRight w:val="0"/>
      <w:marTop w:val="0"/>
      <w:marBottom w:val="0"/>
      <w:divBdr>
        <w:top w:val="none" w:sz="0" w:space="0" w:color="auto"/>
        <w:left w:val="none" w:sz="0" w:space="0" w:color="auto"/>
        <w:bottom w:val="none" w:sz="0" w:space="0" w:color="auto"/>
        <w:right w:val="none" w:sz="0" w:space="0" w:color="auto"/>
      </w:divBdr>
    </w:div>
    <w:div w:id="1193153855">
      <w:bodyDiv w:val="1"/>
      <w:marLeft w:val="0"/>
      <w:marRight w:val="0"/>
      <w:marTop w:val="0"/>
      <w:marBottom w:val="0"/>
      <w:divBdr>
        <w:top w:val="none" w:sz="0" w:space="0" w:color="auto"/>
        <w:left w:val="none" w:sz="0" w:space="0" w:color="auto"/>
        <w:bottom w:val="none" w:sz="0" w:space="0" w:color="auto"/>
        <w:right w:val="none" w:sz="0" w:space="0" w:color="auto"/>
      </w:divBdr>
    </w:div>
    <w:div w:id="1196768041">
      <w:bodyDiv w:val="1"/>
      <w:marLeft w:val="0"/>
      <w:marRight w:val="0"/>
      <w:marTop w:val="0"/>
      <w:marBottom w:val="0"/>
      <w:divBdr>
        <w:top w:val="none" w:sz="0" w:space="0" w:color="auto"/>
        <w:left w:val="none" w:sz="0" w:space="0" w:color="auto"/>
        <w:bottom w:val="none" w:sz="0" w:space="0" w:color="auto"/>
        <w:right w:val="none" w:sz="0" w:space="0" w:color="auto"/>
      </w:divBdr>
    </w:div>
    <w:div w:id="1197162306">
      <w:bodyDiv w:val="1"/>
      <w:marLeft w:val="0"/>
      <w:marRight w:val="0"/>
      <w:marTop w:val="0"/>
      <w:marBottom w:val="0"/>
      <w:divBdr>
        <w:top w:val="none" w:sz="0" w:space="0" w:color="auto"/>
        <w:left w:val="none" w:sz="0" w:space="0" w:color="auto"/>
        <w:bottom w:val="none" w:sz="0" w:space="0" w:color="auto"/>
        <w:right w:val="none" w:sz="0" w:space="0" w:color="auto"/>
      </w:divBdr>
    </w:div>
    <w:div w:id="1207795605">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
    <w:div w:id="1209489579">
      <w:bodyDiv w:val="1"/>
      <w:marLeft w:val="0"/>
      <w:marRight w:val="0"/>
      <w:marTop w:val="0"/>
      <w:marBottom w:val="0"/>
      <w:divBdr>
        <w:top w:val="none" w:sz="0" w:space="0" w:color="auto"/>
        <w:left w:val="none" w:sz="0" w:space="0" w:color="auto"/>
        <w:bottom w:val="none" w:sz="0" w:space="0" w:color="auto"/>
        <w:right w:val="none" w:sz="0" w:space="0" w:color="auto"/>
      </w:divBdr>
    </w:div>
    <w:div w:id="1228106309">
      <w:bodyDiv w:val="1"/>
      <w:marLeft w:val="0"/>
      <w:marRight w:val="0"/>
      <w:marTop w:val="0"/>
      <w:marBottom w:val="0"/>
      <w:divBdr>
        <w:top w:val="none" w:sz="0" w:space="0" w:color="auto"/>
        <w:left w:val="none" w:sz="0" w:space="0" w:color="auto"/>
        <w:bottom w:val="none" w:sz="0" w:space="0" w:color="auto"/>
        <w:right w:val="none" w:sz="0" w:space="0" w:color="auto"/>
      </w:divBdr>
    </w:div>
    <w:div w:id="1229074549">
      <w:bodyDiv w:val="1"/>
      <w:marLeft w:val="0"/>
      <w:marRight w:val="0"/>
      <w:marTop w:val="0"/>
      <w:marBottom w:val="0"/>
      <w:divBdr>
        <w:top w:val="none" w:sz="0" w:space="0" w:color="auto"/>
        <w:left w:val="none" w:sz="0" w:space="0" w:color="auto"/>
        <w:bottom w:val="none" w:sz="0" w:space="0" w:color="auto"/>
        <w:right w:val="none" w:sz="0" w:space="0" w:color="auto"/>
      </w:divBdr>
    </w:div>
    <w:div w:id="1229413765">
      <w:bodyDiv w:val="1"/>
      <w:marLeft w:val="0"/>
      <w:marRight w:val="0"/>
      <w:marTop w:val="0"/>
      <w:marBottom w:val="0"/>
      <w:divBdr>
        <w:top w:val="none" w:sz="0" w:space="0" w:color="auto"/>
        <w:left w:val="none" w:sz="0" w:space="0" w:color="auto"/>
        <w:bottom w:val="none" w:sz="0" w:space="0" w:color="auto"/>
        <w:right w:val="none" w:sz="0" w:space="0" w:color="auto"/>
      </w:divBdr>
    </w:div>
    <w:div w:id="1241408947">
      <w:bodyDiv w:val="1"/>
      <w:marLeft w:val="0"/>
      <w:marRight w:val="0"/>
      <w:marTop w:val="0"/>
      <w:marBottom w:val="0"/>
      <w:divBdr>
        <w:top w:val="none" w:sz="0" w:space="0" w:color="auto"/>
        <w:left w:val="none" w:sz="0" w:space="0" w:color="auto"/>
        <w:bottom w:val="none" w:sz="0" w:space="0" w:color="auto"/>
        <w:right w:val="none" w:sz="0" w:space="0" w:color="auto"/>
      </w:divBdr>
    </w:div>
    <w:div w:id="1247348656">
      <w:bodyDiv w:val="1"/>
      <w:marLeft w:val="0"/>
      <w:marRight w:val="0"/>
      <w:marTop w:val="0"/>
      <w:marBottom w:val="0"/>
      <w:divBdr>
        <w:top w:val="none" w:sz="0" w:space="0" w:color="auto"/>
        <w:left w:val="none" w:sz="0" w:space="0" w:color="auto"/>
        <w:bottom w:val="none" w:sz="0" w:space="0" w:color="auto"/>
        <w:right w:val="none" w:sz="0" w:space="0" w:color="auto"/>
      </w:divBdr>
    </w:div>
    <w:div w:id="1248415807">
      <w:bodyDiv w:val="1"/>
      <w:marLeft w:val="0"/>
      <w:marRight w:val="0"/>
      <w:marTop w:val="0"/>
      <w:marBottom w:val="0"/>
      <w:divBdr>
        <w:top w:val="none" w:sz="0" w:space="0" w:color="auto"/>
        <w:left w:val="none" w:sz="0" w:space="0" w:color="auto"/>
        <w:bottom w:val="none" w:sz="0" w:space="0" w:color="auto"/>
        <w:right w:val="none" w:sz="0" w:space="0" w:color="auto"/>
      </w:divBdr>
    </w:div>
    <w:div w:id="1259949652">
      <w:bodyDiv w:val="1"/>
      <w:marLeft w:val="0"/>
      <w:marRight w:val="0"/>
      <w:marTop w:val="0"/>
      <w:marBottom w:val="0"/>
      <w:divBdr>
        <w:top w:val="none" w:sz="0" w:space="0" w:color="auto"/>
        <w:left w:val="none" w:sz="0" w:space="0" w:color="auto"/>
        <w:bottom w:val="none" w:sz="0" w:space="0" w:color="auto"/>
        <w:right w:val="none" w:sz="0" w:space="0" w:color="auto"/>
      </w:divBdr>
    </w:div>
    <w:div w:id="1282415296">
      <w:bodyDiv w:val="1"/>
      <w:marLeft w:val="0"/>
      <w:marRight w:val="0"/>
      <w:marTop w:val="0"/>
      <w:marBottom w:val="0"/>
      <w:divBdr>
        <w:top w:val="none" w:sz="0" w:space="0" w:color="auto"/>
        <w:left w:val="none" w:sz="0" w:space="0" w:color="auto"/>
        <w:bottom w:val="none" w:sz="0" w:space="0" w:color="auto"/>
        <w:right w:val="none" w:sz="0" w:space="0" w:color="auto"/>
      </w:divBdr>
    </w:div>
    <w:div w:id="1282689939">
      <w:bodyDiv w:val="1"/>
      <w:marLeft w:val="0"/>
      <w:marRight w:val="0"/>
      <w:marTop w:val="0"/>
      <w:marBottom w:val="0"/>
      <w:divBdr>
        <w:top w:val="none" w:sz="0" w:space="0" w:color="auto"/>
        <w:left w:val="none" w:sz="0" w:space="0" w:color="auto"/>
        <w:bottom w:val="none" w:sz="0" w:space="0" w:color="auto"/>
        <w:right w:val="none" w:sz="0" w:space="0" w:color="auto"/>
      </w:divBdr>
    </w:div>
    <w:div w:id="1283266023">
      <w:bodyDiv w:val="1"/>
      <w:marLeft w:val="0"/>
      <w:marRight w:val="0"/>
      <w:marTop w:val="0"/>
      <w:marBottom w:val="0"/>
      <w:divBdr>
        <w:top w:val="none" w:sz="0" w:space="0" w:color="auto"/>
        <w:left w:val="none" w:sz="0" w:space="0" w:color="auto"/>
        <w:bottom w:val="none" w:sz="0" w:space="0" w:color="auto"/>
        <w:right w:val="none" w:sz="0" w:space="0" w:color="auto"/>
      </w:divBdr>
    </w:div>
    <w:div w:id="1296059622">
      <w:bodyDiv w:val="1"/>
      <w:marLeft w:val="0"/>
      <w:marRight w:val="0"/>
      <w:marTop w:val="0"/>
      <w:marBottom w:val="0"/>
      <w:divBdr>
        <w:top w:val="none" w:sz="0" w:space="0" w:color="auto"/>
        <w:left w:val="none" w:sz="0" w:space="0" w:color="auto"/>
        <w:bottom w:val="none" w:sz="0" w:space="0" w:color="auto"/>
        <w:right w:val="none" w:sz="0" w:space="0" w:color="auto"/>
      </w:divBdr>
    </w:div>
    <w:div w:id="1314219436">
      <w:bodyDiv w:val="1"/>
      <w:marLeft w:val="0"/>
      <w:marRight w:val="0"/>
      <w:marTop w:val="0"/>
      <w:marBottom w:val="0"/>
      <w:divBdr>
        <w:top w:val="none" w:sz="0" w:space="0" w:color="auto"/>
        <w:left w:val="none" w:sz="0" w:space="0" w:color="auto"/>
        <w:bottom w:val="none" w:sz="0" w:space="0" w:color="auto"/>
        <w:right w:val="none" w:sz="0" w:space="0" w:color="auto"/>
      </w:divBdr>
    </w:div>
    <w:div w:id="1317224911">
      <w:bodyDiv w:val="1"/>
      <w:marLeft w:val="0"/>
      <w:marRight w:val="0"/>
      <w:marTop w:val="0"/>
      <w:marBottom w:val="0"/>
      <w:divBdr>
        <w:top w:val="none" w:sz="0" w:space="0" w:color="auto"/>
        <w:left w:val="none" w:sz="0" w:space="0" w:color="auto"/>
        <w:bottom w:val="none" w:sz="0" w:space="0" w:color="auto"/>
        <w:right w:val="none" w:sz="0" w:space="0" w:color="auto"/>
      </w:divBdr>
    </w:div>
    <w:div w:id="1325820762">
      <w:bodyDiv w:val="1"/>
      <w:marLeft w:val="0"/>
      <w:marRight w:val="0"/>
      <w:marTop w:val="0"/>
      <w:marBottom w:val="0"/>
      <w:divBdr>
        <w:top w:val="none" w:sz="0" w:space="0" w:color="auto"/>
        <w:left w:val="none" w:sz="0" w:space="0" w:color="auto"/>
        <w:bottom w:val="none" w:sz="0" w:space="0" w:color="auto"/>
        <w:right w:val="none" w:sz="0" w:space="0" w:color="auto"/>
      </w:divBdr>
    </w:div>
    <w:div w:id="1333995046">
      <w:bodyDiv w:val="1"/>
      <w:marLeft w:val="0"/>
      <w:marRight w:val="0"/>
      <w:marTop w:val="0"/>
      <w:marBottom w:val="0"/>
      <w:divBdr>
        <w:top w:val="none" w:sz="0" w:space="0" w:color="auto"/>
        <w:left w:val="none" w:sz="0" w:space="0" w:color="auto"/>
        <w:bottom w:val="none" w:sz="0" w:space="0" w:color="auto"/>
        <w:right w:val="none" w:sz="0" w:space="0" w:color="auto"/>
      </w:divBdr>
    </w:div>
    <w:div w:id="1338848478">
      <w:bodyDiv w:val="1"/>
      <w:marLeft w:val="0"/>
      <w:marRight w:val="0"/>
      <w:marTop w:val="0"/>
      <w:marBottom w:val="0"/>
      <w:divBdr>
        <w:top w:val="none" w:sz="0" w:space="0" w:color="auto"/>
        <w:left w:val="none" w:sz="0" w:space="0" w:color="auto"/>
        <w:bottom w:val="none" w:sz="0" w:space="0" w:color="auto"/>
        <w:right w:val="none" w:sz="0" w:space="0" w:color="auto"/>
      </w:divBdr>
    </w:div>
    <w:div w:id="1347172939">
      <w:bodyDiv w:val="1"/>
      <w:marLeft w:val="0"/>
      <w:marRight w:val="0"/>
      <w:marTop w:val="0"/>
      <w:marBottom w:val="0"/>
      <w:divBdr>
        <w:top w:val="none" w:sz="0" w:space="0" w:color="auto"/>
        <w:left w:val="none" w:sz="0" w:space="0" w:color="auto"/>
        <w:bottom w:val="none" w:sz="0" w:space="0" w:color="auto"/>
        <w:right w:val="none" w:sz="0" w:space="0" w:color="auto"/>
      </w:divBdr>
    </w:div>
    <w:div w:id="1367364599">
      <w:bodyDiv w:val="1"/>
      <w:marLeft w:val="0"/>
      <w:marRight w:val="0"/>
      <w:marTop w:val="0"/>
      <w:marBottom w:val="0"/>
      <w:divBdr>
        <w:top w:val="none" w:sz="0" w:space="0" w:color="auto"/>
        <w:left w:val="none" w:sz="0" w:space="0" w:color="auto"/>
        <w:bottom w:val="none" w:sz="0" w:space="0" w:color="auto"/>
        <w:right w:val="none" w:sz="0" w:space="0" w:color="auto"/>
      </w:divBdr>
    </w:div>
    <w:div w:id="1376275072">
      <w:bodyDiv w:val="1"/>
      <w:marLeft w:val="0"/>
      <w:marRight w:val="0"/>
      <w:marTop w:val="0"/>
      <w:marBottom w:val="0"/>
      <w:divBdr>
        <w:top w:val="none" w:sz="0" w:space="0" w:color="auto"/>
        <w:left w:val="none" w:sz="0" w:space="0" w:color="auto"/>
        <w:bottom w:val="none" w:sz="0" w:space="0" w:color="auto"/>
        <w:right w:val="none" w:sz="0" w:space="0" w:color="auto"/>
      </w:divBdr>
    </w:div>
    <w:div w:id="1395277724">
      <w:bodyDiv w:val="1"/>
      <w:marLeft w:val="0"/>
      <w:marRight w:val="0"/>
      <w:marTop w:val="0"/>
      <w:marBottom w:val="0"/>
      <w:divBdr>
        <w:top w:val="none" w:sz="0" w:space="0" w:color="auto"/>
        <w:left w:val="none" w:sz="0" w:space="0" w:color="auto"/>
        <w:bottom w:val="none" w:sz="0" w:space="0" w:color="auto"/>
        <w:right w:val="none" w:sz="0" w:space="0" w:color="auto"/>
      </w:divBdr>
    </w:div>
    <w:div w:id="1403067368">
      <w:bodyDiv w:val="1"/>
      <w:marLeft w:val="0"/>
      <w:marRight w:val="0"/>
      <w:marTop w:val="0"/>
      <w:marBottom w:val="0"/>
      <w:divBdr>
        <w:top w:val="none" w:sz="0" w:space="0" w:color="auto"/>
        <w:left w:val="none" w:sz="0" w:space="0" w:color="auto"/>
        <w:bottom w:val="none" w:sz="0" w:space="0" w:color="auto"/>
        <w:right w:val="none" w:sz="0" w:space="0" w:color="auto"/>
      </w:divBdr>
    </w:div>
    <w:div w:id="1403143765">
      <w:bodyDiv w:val="1"/>
      <w:marLeft w:val="0"/>
      <w:marRight w:val="0"/>
      <w:marTop w:val="0"/>
      <w:marBottom w:val="0"/>
      <w:divBdr>
        <w:top w:val="none" w:sz="0" w:space="0" w:color="auto"/>
        <w:left w:val="none" w:sz="0" w:space="0" w:color="auto"/>
        <w:bottom w:val="none" w:sz="0" w:space="0" w:color="auto"/>
        <w:right w:val="none" w:sz="0" w:space="0" w:color="auto"/>
      </w:divBdr>
    </w:div>
    <w:div w:id="1405252527">
      <w:bodyDiv w:val="1"/>
      <w:marLeft w:val="0"/>
      <w:marRight w:val="0"/>
      <w:marTop w:val="0"/>
      <w:marBottom w:val="0"/>
      <w:divBdr>
        <w:top w:val="none" w:sz="0" w:space="0" w:color="auto"/>
        <w:left w:val="none" w:sz="0" w:space="0" w:color="auto"/>
        <w:bottom w:val="none" w:sz="0" w:space="0" w:color="auto"/>
        <w:right w:val="none" w:sz="0" w:space="0" w:color="auto"/>
      </w:divBdr>
    </w:div>
    <w:div w:id="1406295255">
      <w:bodyDiv w:val="1"/>
      <w:marLeft w:val="0"/>
      <w:marRight w:val="0"/>
      <w:marTop w:val="0"/>
      <w:marBottom w:val="0"/>
      <w:divBdr>
        <w:top w:val="none" w:sz="0" w:space="0" w:color="auto"/>
        <w:left w:val="none" w:sz="0" w:space="0" w:color="auto"/>
        <w:bottom w:val="none" w:sz="0" w:space="0" w:color="auto"/>
        <w:right w:val="none" w:sz="0" w:space="0" w:color="auto"/>
      </w:divBdr>
    </w:div>
    <w:div w:id="1413233769">
      <w:bodyDiv w:val="1"/>
      <w:marLeft w:val="0"/>
      <w:marRight w:val="0"/>
      <w:marTop w:val="0"/>
      <w:marBottom w:val="0"/>
      <w:divBdr>
        <w:top w:val="none" w:sz="0" w:space="0" w:color="auto"/>
        <w:left w:val="none" w:sz="0" w:space="0" w:color="auto"/>
        <w:bottom w:val="none" w:sz="0" w:space="0" w:color="auto"/>
        <w:right w:val="none" w:sz="0" w:space="0" w:color="auto"/>
      </w:divBdr>
    </w:div>
    <w:div w:id="1422068224">
      <w:bodyDiv w:val="1"/>
      <w:marLeft w:val="0"/>
      <w:marRight w:val="0"/>
      <w:marTop w:val="0"/>
      <w:marBottom w:val="0"/>
      <w:divBdr>
        <w:top w:val="none" w:sz="0" w:space="0" w:color="auto"/>
        <w:left w:val="none" w:sz="0" w:space="0" w:color="auto"/>
        <w:bottom w:val="none" w:sz="0" w:space="0" w:color="auto"/>
        <w:right w:val="none" w:sz="0" w:space="0" w:color="auto"/>
      </w:divBdr>
    </w:div>
    <w:div w:id="1423796673">
      <w:bodyDiv w:val="1"/>
      <w:marLeft w:val="0"/>
      <w:marRight w:val="0"/>
      <w:marTop w:val="0"/>
      <w:marBottom w:val="0"/>
      <w:divBdr>
        <w:top w:val="none" w:sz="0" w:space="0" w:color="auto"/>
        <w:left w:val="none" w:sz="0" w:space="0" w:color="auto"/>
        <w:bottom w:val="none" w:sz="0" w:space="0" w:color="auto"/>
        <w:right w:val="none" w:sz="0" w:space="0" w:color="auto"/>
      </w:divBdr>
    </w:div>
    <w:div w:id="1437018869">
      <w:bodyDiv w:val="1"/>
      <w:marLeft w:val="0"/>
      <w:marRight w:val="0"/>
      <w:marTop w:val="0"/>
      <w:marBottom w:val="0"/>
      <w:divBdr>
        <w:top w:val="none" w:sz="0" w:space="0" w:color="auto"/>
        <w:left w:val="none" w:sz="0" w:space="0" w:color="auto"/>
        <w:bottom w:val="none" w:sz="0" w:space="0" w:color="auto"/>
        <w:right w:val="none" w:sz="0" w:space="0" w:color="auto"/>
      </w:divBdr>
    </w:div>
    <w:div w:id="1437750703">
      <w:bodyDiv w:val="1"/>
      <w:marLeft w:val="0"/>
      <w:marRight w:val="0"/>
      <w:marTop w:val="0"/>
      <w:marBottom w:val="0"/>
      <w:divBdr>
        <w:top w:val="none" w:sz="0" w:space="0" w:color="auto"/>
        <w:left w:val="none" w:sz="0" w:space="0" w:color="auto"/>
        <w:bottom w:val="none" w:sz="0" w:space="0" w:color="auto"/>
        <w:right w:val="none" w:sz="0" w:space="0" w:color="auto"/>
      </w:divBdr>
    </w:div>
    <w:div w:id="1440025429">
      <w:bodyDiv w:val="1"/>
      <w:marLeft w:val="0"/>
      <w:marRight w:val="0"/>
      <w:marTop w:val="0"/>
      <w:marBottom w:val="0"/>
      <w:divBdr>
        <w:top w:val="none" w:sz="0" w:space="0" w:color="auto"/>
        <w:left w:val="none" w:sz="0" w:space="0" w:color="auto"/>
        <w:bottom w:val="none" w:sz="0" w:space="0" w:color="auto"/>
        <w:right w:val="none" w:sz="0" w:space="0" w:color="auto"/>
      </w:divBdr>
    </w:div>
    <w:div w:id="1454247407">
      <w:bodyDiv w:val="1"/>
      <w:marLeft w:val="0"/>
      <w:marRight w:val="0"/>
      <w:marTop w:val="0"/>
      <w:marBottom w:val="0"/>
      <w:divBdr>
        <w:top w:val="none" w:sz="0" w:space="0" w:color="auto"/>
        <w:left w:val="none" w:sz="0" w:space="0" w:color="auto"/>
        <w:bottom w:val="none" w:sz="0" w:space="0" w:color="auto"/>
        <w:right w:val="none" w:sz="0" w:space="0" w:color="auto"/>
      </w:divBdr>
    </w:div>
    <w:div w:id="1455249208">
      <w:bodyDiv w:val="1"/>
      <w:marLeft w:val="0"/>
      <w:marRight w:val="0"/>
      <w:marTop w:val="0"/>
      <w:marBottom w:val="0"/>
      <w:divBdr>
        <w:top w:val="none" w:sz="0" w:space="0" w:color="auto"/>
        <w:left w:val="none" w:sz="0" w:space="0" w:color="auto"/>
        <w:bottom w:val="none" w:sz="0" w:space="0" w:color="auto"/>
        <w:right w:val="none" w:sz="0" w:space="0" w:color="auto"/>
      </w:divBdr>
    </w:div>
    <w:div w:id="1467166160">
      <w:bodyDiv w:val="1"/>
      <w:marLeft w:val="0"/>
      <w:marRight w:val="0"/>
      <w:marTop w:val="0"/>
      <w:marBottom w:val="0"/>
      <w:divBdr>
        <w:top w:val="none" w:sz="0" w:space="0" w:color="auto"/>
        <w:left w:val="none" w:sz="0" w:space="0" w:color="auto"/>
        <w:bottom w:val="none" w:sz="0" w:space="0" w:color="auto"/>
        <w:right w:val="none" w:sz="0" w:space="0" w:color="auto"/>
      </w:divBdr>
    </w:div>
    <w:div w:id="1470198734">
      <w:bodyDiv w:val="1"/>
      <w:marLeft w:val="0"/>
      <w:marRight w:val="0"/>
      <w:marTop w:val="0"/>
      <w:marBottom w:val="0"/>
      <w:divBdr>
        <w:top w:val="none" w:sz="0" w:space="0" w:color="auto"/>
        <w:left w:val="none" w:sz="0" w:space="0" w:color="auto"/>
        <w:bottom w:val="none" w:sz="0" w:space="0" w:color="auto"/>
        <w:right w:val="none" w:sz="0" w:space="0" w:color="auto"/>
      </w:divBdr>
    </w:div>
    <w:div w:id="1482961431">
      <w:bodyDiv w:val="1"/>
      <w:marLeft w:val="0"/>
      <w:marRight w:val="0"/>
      <w:marTop w:val="0"/>
      <w:marBottom w:val="0"/>
      <w:divBdr>
        <w:top w:val="none" w:sz="0" w:space="0" w:color="auto"/>
        <w:left w:val="none" w:sz="0" w:space="0" w:color="auto"/>
        <w:bottom w:val="none" w:sz="0" w:space="0" w:color="auto"/>
        <w:right w:val="none" w:sz="0" w:space="0" w:color="auto"/>
      </w:divBdr>
    </w:div>
    <w:div w:id="1495224130">
      <w:bodyDiv w:val="1"/>
      <w:marLeft w:val="0"/>
      <w:marRight w:val="0"/>
      <w:marTop w:val="0"/>
      <w:marBottom w:val="0"/>
      <w:divBdr>
        <w:top w:val="none" w:sz="0" w:space="0" w:color="auto"/>
        <w:left w:val="none" w:sz="0" w:space="0" w:color="auto"/>
        <w:bottom w:val="none" w:sz="0" w:space="0" w:color="auto"/>
        <w:right w:val="none" w:sz="0" w:space="0" w:color="auto"/>
      </w:divBdr>
    </w:div>
    <w:div w:id="1507479045">
      <w:bodyDiv w:val="1"/>
      <w:marLeft w:val="0"/>
      <w:marRight w:val="0"/>
      <w:marTop w:val="0"/>
      <w:marBottom w:val="0"/>
      <w:divBdr>
        <w:top w:val="none" w:sz="0" w:space="0" w:color="auto"/>
        <w:left w:val="none" w:sz="0" w:space="0" w:color="auto"/>
        <w:bottom w:val="none" w:sz="0" w:space="0" w:color="auto"/>
        <w:right w:val="none" w:sz="0" w:space="0" w:color="auto"/>
      </w:divBdr>
    </w:div>
    <w:div w:id="1511721441">
      <w:bodyDiv w:val="1"/>
      <w:marLeft w:val="0"/>
      <w:marRight w:val="0"/>
      <w:marTop w:val="0"/>
      <w:marBottom w:val="0"/>
      <w:divBdr>
        <w:top w:val="none" w:sz="0" w:space="0" w:color="auto"/>
        <w:left w:val="none" w:sz="0" w:space="0" w:color="auto"/>
        <w:bottom w:val="none" w:sz="0" w:space="0" w:color="auto"/>
        <w:right w:val="none" w:sz="0" w:space="0" w:color="auto"/>
      </w:divBdr>
    </w:div>
    <w:div w:id="1515535856">
      <w:bodyDiv w:val="1"/>
      <w:marLeft w:val="0"/>
      <w:marRight w:val="0"/>
      <w:marTop w:val="0"/>
      <w:marBottom w:val="0"/>
      <w:divBdr>
        <w:top w:val="none" w:sz="0" w:space="0" w:color="auto"/>
        <w:left w:val="none" w:sz="0" w:space="0" w:color="auto"/>
        <w:bottom w:val="none" w:sz="0" w:space="0" w:color="auto"/>
        <w:right w:val="none" w:sz="0" w:space="0" w:color="auto"/>
      </w:divBdr>
    </w:div>
    <w:div w:id="1519351836">
      <w:bodyDiv w:val="1"/>
      <w:marLeft w:val="0"/>
      <w:marRight w:val="0"/>
      <w:marTop w:val="0"/>
      <w:marBottom w:val="0"/>
      <w:divBdr>
        <w:top w:val="none" w:sz="0" w:space="0" w:color="auto"/>
        <w:left w:val="none" w:sz="0" w:space="0" w:color="auto"/>
        <w:bottom w:val="none" w:sz="0" w:space="0" w:color="auto"/>
        <w:right w:val="none" w:sz="0" w:space="0" w:color="auto"/>
      </w:divBdr>
    </w:div>
    <w:div w:id="1532180216">
      <w:bodyDiv w:val="1"/>
      <w:marLeft w:val="0"/>
      <w:marRight w:val="0"/>
      <w:marTop w:val="0"/>
      <w:marBottom w:val="0"/>
      <w:divBdr>
        <w:top w:val="none" w:sz="0" w:space="0" w:color="auto"/>
        <w:left w:val="none" w:sz="0" w:space="0" w:color="auto"/>
        <w:bottom w:val="none" w:sz="0" w:space="0" w:color="auto"/>
        <w:right w:val="none" w:sz="0" w:space="0" w:color="auto"/>
      </w:divBdr>
    </w:div>
    <w:div w:id="1542329212">
      <w:bodyDiv w:val="1"/>
      <w:marLeft w:val="0"/>
      <w:marRight w:val="0"/>
      <w:marTop w:val="0"/>
      <w:marBottom w:val="0"/>
      <w:divBdr>
        <w:top w:val="none" w:sz="0" w:space="0" w:color="auto"/>
        <w:left w:val="none" w:sz="0" w:space="0" w:color="auto"/>
        <w:bottom w:val="none" w:sz="0" w:space="0" w:color="auto"/>
        <w:right w:val="none" w:sz="0" w:space="0" w:color="auto"/>
      </w:divBdr>
    </w:div>
    <w:div w:id="1549099053">
      <w:bodyDiv w:val="1"/>
      <w:marLeft w:val="0"/>
      <w:marRight w:val="0"/>
      <w:marTop w:val="0"/>
      <w:marBottom w:val="0"/>
      <w:divBdr>
        <w:top w:val="none" w:sz="0" w:space="0" w:color="auto"/>
        <w:left w:val="none" w:sz="0" w:space="0" w:color="auto"/>
        <w:bottom w:val="none" w:sz="0" w:space="0" w:color="auto"/>
        <w:right w:val="none" w:sz="0" w:space="0" w:color="auto"/>
      </w:divBdr>
    </w:div>
    <w:div w:id="1549300793">
      <w:bodyDiv w:val="1"/>
      <w:marLeft w:val="0"/>
      <w:marRight w:val="0"/>
      <w:marTop w:val="0"/>
      <w:marBottom w:val="0"/>
      <w:divBdr>
        <w:top w:val="none" w:sz="0" w:space="0" w:color="auto"/>
        <w:left w:val="none" w:sz="0" w:space="0" w:color="auto"/>
        <w:bottom w:val="none" w:sz="0" w:space="0" w:color="auto"/>
        <w:right w:val="none" w:sz="0" w:space="0" w:color="auto"/>
      </w:divBdr>
    </w:div>
    <w:div w:id="1557547590">
      <w:bodyDiv w:val="1"/>
      <w:marLeft w:val="0"/>
      <w:marRight w:val="0"/>
      <w:marTop w:val="0"/>
      <w:marBottom w:val="0"/>
      <w:divBdr>
        <w:top w:val="none" w:sz="0" w:space="0" w:color="auto"/>
        <w:left w:val="none" w:sz="0" w:space="0" w:color="auto"/>
        <w:bottom w:val="none" w:sz="0" w:space="0" w:color="auto"/>
        <w:right w:val="none" w:sz="0" w:space="0" w:color="auto"/>
      </w:divBdr>
    </w:div>
    <w:div w:id="1565948464">
      <w:bodyDiv w:val="1"/>
      <w:marLeft w:val="0"/>
      <w:marRight w:val="0"/>
      <w:marTop w:val="0"/>
      <w:marBottom w:val="0"/>
      <w:divBdr>
        <w:top w:val="none" w:sz="0" w:space="0" w:color="auto"/>
        <w:left w:val="none" w:sz="0" w:space="0" w:color="auto"/>
        <w:bottom w:val="none" w:sz="0" w:space="0" w:color="auto"/>
        <w:right w:val="none" w:sz="0" w:space="0" w:color="auto"/>
      </w:divBdr>
    </w:div>
    <w:div w:id="1576163772">
      <w:bodyDiv w:val="1"/>
      <w:marLeft w:val="0"/>
      <w:marRight w:val="0"/>
      <w:marTop w:val="0"/>
      <w:marBottom w:val="0"/>
      <w:divBdr>
        <w:top w:val="none" w:sz="0" w:space="0" w:color="auto"/>
        <w:left w:val="none" w:sz="0" w:space="0" w:color="auto"/>
        <w:bottom w:val="none" w:sz="0" w:space="0" w:color="auto"/>
        <w:right w:val="none" w:sz="0" w:space="0" w:color="auto"/>
      </w:divBdr>
    </w:div>
    <w:div w:id="1587959939">
      <w:bodyDiv w:val="1"/>
      <w:marLeft w:val="0"/>
      <w:marRight w:val="0"/>
      <w:marTop w:val="0"/>
      <w:marBottom w:val="0"/>
      <w:divBdr>
        <w:top w:val="none" w:sz="0" w:space="0" w:color="auto"/>
        <w:left w:val="none" w:sz="0" w:space="0" w:color="auto"/>
        <w:bottom w:val="none" w:sz="0" w:space="0" w:color="auto"/>
        <w:right w:val="none" w:sz="0" w:space="0" w:color="auto"/>
      </w:divBdr>
    </w:div>
    <w:div w:id="1588152530">
      <w:bodyDiv w:val="1"/>
      <w:marLeft w:val="0"/>
      <w:marRight w:val="0"/>
      <w:marTop w:val="0"/>
      <w:marBottom w:val="0"/>
      <w:divBdr>
        <w:top w:val="none" w:sz="0" w:space="0" w:color="auto"/>
        <w:left w:val="none" w:sz="0" w:space="0" w:color="auto"/>
        <w:bottom w:val="none" w:sz="0" w:space="0" w:color="auto"/>
        <w:right w:val="none" w:sz="0" w:space="0" w:color="auto"/>
      </w:divBdr>
    </w:div>
    <w:div w:id="1588227951">
      <w:bodyDiv w:val="1"/>
      <w:marLeft w:val="0"/>
      <w:marRight w:val="0"/>
      <w:marTop w:val="0"/>
      <w:marBottom w:val="0"/>
      <w:divBdr>
        <w:top w:val="none" w:sz="0" w:space="0" w:color="auto"/>
        <w:left w:val="none" w:sz="0" w:space="0" w:color="auto"/>
        <w:bottom w:val="none" w:sz="0" w:space="0" w:color="auto"/>
        <w:right w:val="none" w:sz="0" w:space="0" w:color="auto"/>
      </w:divBdr>
    </w:div>
    <w:div w:id="1601526173">
      <w:bodyDiv w:val="1"/>
      <w:marLeft w:val="0"/>
      <w:marRight w:val="0"/>
      <w:marTop w:val="0"/>
      <w:marBottom w:val="0"/>
      <w:divBdr>
        <w:top w:val="none" w:sz="0" w:space="0" w:color="auto"/>
        <w:left w:val="none" w:sz="0" w:space="0" w:color="auto"/>
        <w:bottom w:val="none" w:sz="0" w:space="0" w:color="auto"/>
        <w:right w:val="none" w:sz="0" w:space="0" w:color="auto"/>
      </w:divBdr>
    </w:div>
    <w:div w:id="1614941169">
      <w:bodyDiv w:val="1"/>
      <w:marLeft w:val="0"/>
      <w:marRight w:val="0"/>
      <w:marTop w:val="0"/>
      <w:marBottom w:val="0"/>
      <w:divBdr>
        <w:top w:val="none" w:sz="0" w:space="0" w:color="auto"/>
        <w:left w:val="none" w:sz="0" w:space="0" w:color="auto"/>
        <w:bottom w:val="none" w:sz="0" w:space="0" w:color="auto"/>
        <w:right w:val="none" w:sz="0" w:space="0" w:color="auto"/>
      </w:divBdr>
    </w:div>
    <w:div w:id="1634404147">
      <w:bodyDiv w:val="1"/>
      <w:marLeft w:val="0"/>
      <w:marRight w:val="0"/>
      <w:marTop w:val="0"/>
      <w:marBottom w:val="0"/>
      <w:divBdr>
        <w:top w:val="none" w:sz="0" w:space="0" w:color="auto"/>
        <w:left w:val="none" w:sz="0" w:space="0" w:color="auto"/>
        <w:bottom w:val="none" w:sz="0" w:space="0" w:color="auto"/>
        <w:right w:val="none" w:sz="0" w:space="0" w:color="auto"/>
      </w:divBdr>
    </w:div>
    <w:div w:id="1642148614">
      <w:bodyDiv w:val="1"/>
      <w:marLeft w:val="0"/>
      <w:marRight w:val="0"/>
      <w:marTop w:val="0"/>
      <w:marBottom w:val="0"/>
      <w:divBdr>
        <w:top w:val="none" w:sz="0" w:space="0" w:color="auto"/>
        <w:left w:val="none" w:sz="0" w:space="0" w:color="auto"/>
        <w:bottom w:val="none" w:sz="0" w:space="0" w:color="auto"/>
        <w:right w:val="none" w:sz="0" w:space="0" w:color="auto"/>
      </w:divBdr>
    </w:div>
    <w:div w:id="1660841886">
      <w:bodyDiv w:val="1"/>
      <w:marLeft w:val="0"/>
      <w:marRight w:val="0"/>
      <w:marTop w:val="0"/>
      <w:marBottom w:val="0"/>
      <w:divBdr>
        <w:top w:val="none" w:sz="0" w:space="0" w:color="auto"/>
        <w:left w:val="none" w:sz="0" w:space="0" w:color="auto"/>
        <w:bottom w:val="none" w:sz="0" w:space="0" w:color="auto"/>
        <w:right w:val="none" w:sz="0" w:space="0" w:color="auto"/>
      </w:divBdr>
    </w:div>
    <w:div w:id="1664511137">
      <w:bodyDiv w:val="1"/>
      <w:marLeft w:val="0"/>
      <w:marRight w:val="0"/>
      <w:marTop w:val="0"/>
      <w:marBottom w:val="0"/>
      <w:divBdr>
        <w:top w:val="none" w:sz="0" w:space="0" w:color="auto"/>
        <w:left w:val="none" w:sz="0" w:space="0" w:color="auto"/>
        <w:bottom w:val="none" w:sz="0" w:space="0" w:color="auto"/>
        <w:right w:val="none" w:sz="0" w:space="0" w:color="auto"/>
      </w:divBdr>
    </w:div>
    <w:div w:id="1667319904">
      <w:bodyDiv w:val="1"/>
      <w:marLeft w:val="0"/>
      <w:marRight w:val="0"/>
      <w:marTop w:val="0"/>
      <w:marBottom w:val="0"/>
      <w:divBdr>
        <w:top w:val="none" w:sz="0" w:space="0" w:color="auto"/>
        <w:left w:val="none" w:sz="0" w:space="0" w:color="auto"/>
        <w:bottom w:val="none" w:sz="0" w:space="0" w:color="auto"/>
        <w:right w:val="none" w:sz="0" w:space="0" w:color="auto"/>
      </w:divBdr>
    </w:div>
    <w:div w:id="1667367724">
      <w:bodyDiv w:val="1"/>
      <w:marLeft w:val="0"/>
      <w:marRight w:val="0"/>
      <w:marTop w:val="0"/>
      <w:marBottom w:val="0"/>
      <w:divBdr>
        <w:top w:val="none" w:sz="0" w:space="0" w:color="auto"/>
        <w:left w:val="none" w:sz="0" w:space="0" w:color="auto"/>
        <w:bottom w:val="none" w:sz="0" w:space="0" w:color="auto"/>
        <w:right w:val="none" w:sz="0" w:space="0" w:color="auto"/>
      </w:divBdr>
    </w:div>
    <w:div w:id="1672413643">
      <w:bodyDiv w:val="1"/>
      <w:marLeft w:val="0"/>
      <w:marRight w:val="0"/>
      <w:marTop w:val="0"/>
      <w:marBottom w:val="0"/>
      <w:divBdr>
        <w:top w:val="none" w:sz="0" w:space="0" w:color="auto"/>
        <w:left w:val="none" w:sz="0" w:space="0" w:color="auto"/>
        <w:bottom w:val="none" w:sz="0" w:space="0" w:color="auto"/>
        <w:right w:val="none" w:sz="0" w:space="0" w:color="auto"/>
      </w:divBdr>
    </w:div>
    <w:div w:id="1677996166">
      <w:bodyDiv w:val="1"/>
      <w:marLeft w:val="0"/>
      <w:marRight w:val="0"/>
      <w:marTop w:val="0"/>
      <w:marBottom w:val="0"/>
      <w:divBdr>
        <w:top w:val="none" w:sz="0" w:space="0" w:color="auto"/>
        <w:left w:val="none" w:sz="0" w:space="0" w:color="auto"/>
        <w:bottom w:val="none" w:sz="0" w:space="0" w:color="auto"/>
        <w:right w:val="none" w:sz="0" w:space="0" w:color="auto"/>
      </w:divBdr>
    </w:div>
    <w:div w:id="1679037305">
      <w:bodyDiv w:val="1"/>
      <w:marLeft w:val="0"/>
      <w:marRight w:val="0"/>
      <w:marTop w:val="0"/>
      <w:marBottom w:val="0"/>
      <w:divBdr>
        <w:top w:val="none" w:sz="0" w:space="0" w:color="auto"/>
        <w:left w:val="none" w:sz="0" w:space="0" w:color="auto"/>
        <w:bottom w:val="none" w:sz="0" w:space="0" w:color="auto"/>
        <w:right w:val="none" w:sz="0" w:space="0" w:color="auto"/>
      </w:divBdr>
    </w:div>
    <w:div w:id="1686784862">
      <w:bodyDiv w:val="1"/>
      <w:marLeft w:val="0"/>
      <w:marRight w:val="0"/>
      <w:marTop w:val="0"/>
      <w:marBottom w:val="0"/>
      <w:divBdr>
        <w:top w:val="none" w:sz="0" w:space="0" w:color="auto"/>
        <w:left w:val="none" w:sz="0" w:space="0" w:color="auto"/>
        <w:bottom w:val="none" w:sz="0" w:space="0" w:color="auto"/>
        <w:right w:val="none" w:sz="0" w:space="0" w:color="auto"/>
      </w:divBdr>
    </w:div>
    <w:div w:id="1690175782">
      <w:bodyDiv w:val="1"/>
      <w:marLeft w:val="0"/>
      <w:marRight w:val="0"/>
      <w:marTop w:val="0"/>
      <w:marBottom w:val="0"/>
      <w:divBdr>
        <w:top w:val="none" w:sz="0" w:space="0" w:color="auto"/>
        <w:left w:val="none" w:sz="0" w:space="0" w:color="auto"/>
        <w:bottom w:val="none" w:sz="0" w:space="0" w:color="auto"/>
        <w:right w:val="none" w:sz="0" w:space="0" w:color="auto"/>
      </w:divBdr>
    </w:div>
    <w:div w:id="1694379267">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13840982">
      <w:bodyDiv w:val="1"/>
      <w:marLeft w:val="0"/>
      <w:marRight w:val="0"/>
      <w:marTop w:val="0"/>
      <w:marBottom w:val="0"/>
      <w:divBdr>
        <w:top w:val="none" w:sz="0" w:space="0" w:color="auto"/>
        <w:left w:val="none" w:sz="0" w:space="0" w:color="auto"/>
        <w:bottom w:val="none" w:sz="0" w:space="0" w:color="auto"/>
        <w:right w:val="none" w:sz="0" w:space="0" w:color="auto"/>
      </w:divBdr>
    </w:div>
    <w:div w:id="1715425488">
      <w:bodyDiv w:val="1"/>
      <w:marLeft w:val="0"/>
      <w:marRight w:val="0"/>
      <w:marTop w:val="0"/>
      <w:marBottom w:val="0"/>
      <w:divBdr>
        <w:top w:val="none" w:sz="0" w:space="0" w:color="auto"/>
        <w:left w:val="none" w:sz="0" w:space="0" w:color="auto"/>
        <w:bottom w:val="none" w:sz="0" w:space="0" w:color="auto"/>
        <w:right w:val="none" w:sz="0" w:space="0" w:color="auto"/>
      </w:divBdr>
    </w:div>
    <w:div w:id="1734113378">
      <w:bodyDiv w:val="1"/>
      <w:marLeft w:val="0"/>
      <w:marRight w:val="0"/>
      <w:marTop w:val="0"/>
      <w:marBottom w:val="0"/>
      <w:divBdr>
        <w:top w:val="none" w:sz="0" w:space="0" w:color="auto"/>
        <w:left w:val="none" w:sz="0" w:space="0" w:color="auto"/>
        <w:bottom w:val="none" w:sz="0" w:space="0" w:color="auto"/>
        <w:right w:val="none" w:sz="0" w:space="0" w:color="auto"/>
      </w:divBdr>
    </w:div>
    <w:div w:id="1738018013">
      <w:bodyDiv w:val="1"/>
      <w:marLeft w:val="0"/>
      <w:marRight w:val="0"/>
      <w:marTop w:val="0"/>
      <w:marBottom w:val="0"/>
      <w:divBdr>
        <w:top w:val="none" w:sz="0" w:space="0" w:color="auto"/>
        <w:left w:val="none" w:sz="0" w:space="0" w:color="auto"/>
        <w:bottom w:val="none" w:sz="0" w:space="0" w:color="auto"/>
        <w:right w:val="none" w:sz="0" w:space="0" w:color="auto"/>
      </w:divBdr>
    </w:div>
    <w:div w:id="1763918233">
      <w:bodyDiv w:val="1"/>
      <w:marLeft w:val="0"/>
      <w:marRight w:val="0"/>
      <w:marTop w:val="0"/>
      <w:marBottom w:val="0"/>
      <w:divBdr>
        <w:top w:val="none" w:sz="0" w:space="0" w:color="auto"/>
        <w:left w:val="none" w:sz="0" w:space="0" w:color="auto"/>
        <w:bottom w:val="none" w:sz="0" w:space="0" w:color="auto"/>
        <w:right w:val="none" w:sz="0" w:space="0" w:color="auto"/>
      </w:divBdr>
    </w:div>
    <w:div w:id="1771272406">
      <w:bodyDiv w:val="1"/>
      <w:marLeft w:val="0"/>
      <w:marRight w:val="0"/>
      <w:marTop w:val="0"/>
      <w:marBottom w:val="0"/>
      <w:divBdr>
        <w:top w:val="none" w:sz="0" w:space="0" w:color="auto"/>
        <w:left w:val="none" w:sz="0" w:space="0" w:color="auto"/>
        <w:bottom w:val="none" w:sz="0" w:space="0" w:color="auto"/>
        <w:right w:val="none" w:sz="0" w:space="0" w:color="auto"/>
      </w:divBdr>
    </w:div>
    <w:div w:id="1776708627">
      <w:bodyDiv w:val="1"/>
      <w:marLeft w:val="0"/>
      <w:marRight w:val="0"/>
      <w:marTop w:val="0"/>
      <w:marBottom w:val="0"/>
      <w:divBdr>
        <w:top w:val="none" w:sz="0" w:space="0" w:color="auto"/>
        <w:left w:val="none" w:sz="0" w:space="0" w:color="auto"/>
        <w:bottom w:val="none" w:sz="0" w:space="0" w:color="auto"/>
        <w:right w:val="none" w:sz="0" w:space="0" w:color="auto"/>
      </w:divBdr>
    </w:div>
    <w:div w:id="1785805392">
      <w:bodyDiv w:val="1"/>
      <w:marLeft w:val="0"/>
      <w:marRight w:val="0"/>
      <w:marTop w:val="0"/>
      <w:marBottom w:val="0"/>
      <w:divBdr>
        <w:top w:val="none" w:sz="0" w:space="0" w:color="auto"/>
        <w:left w:val="none" w:sz="0" w:space="0" w:color="auto"/>
        <w:bottom w:val="none" w:sz="0" w:space="0" w:color="auto"/>
        <w:right w:val="none" w:sz="0" w:space="0" w:color="auto"/>
      </w:divBdr>
    </w:div>
    <w:div w:id="1795245299">
      <w:bodyDiv w:val="1"/>
      <w:marLeft w:val="0"/>
      <w:marRight w:val="0"/>
      <w:marTop w:val="0"/>
      <w:marBottom w:val="0"/>
      <w:divBdr>
        <w:top w:val="none" w:sz="0" w:space="0" w:color="auto"/>
        <w:left w:val="none" w:sz="0" w:space="0" w:color="auto"/>
        <w:bottom w:val="none" w:sz="0" w:space="0" w:color="auto"/>
        <w:right w:val="none" w:sz="0" w:space="0" w:color="auto"/>
      </w:divBdr>
    </w:div>
    <w:div w:id="1796682356">
      <w:bodyDiv w:val="1"/>
      <w:marLeft w:val="0"/>
      <w:marRight w:val="0"/>
      <w:marTop w:val="0"/>
      <w:marBottom w:val="0"/>
      <w:divBdr>
        <w:top w:val="none" w:sz="0" w:space="0" w:color="auto"/>
        <w:left w:val="none" w:sz="0" w:space="0" w:color="auto"/>
        <w:bottom w:val="none" w:sz="0" w:space="0" w:color="auto"/>
        <w:right w:val="none" w:sz="0" w:space="0" w:color="auto"/>
      </w:divBdr>
    </w:div>
    <w:div w:id="1799687359">
      <w:bodyDiv w:val="1"/>
      <w:marLeft w:val="0"/>
      <w:marRight w:val="0"/>
      <w:marTop w:val="0"/>
      <w:marBottom w:val="0"/>
      <w:divBdr>
        <w:top w:val="none" w:sz="0" w:space="0" w:color="auto"/>
        <w:left w:val="none" w:sz="0" w:space="0" w:color="auto"/>
        <w:bottom w:val="none" w:sz="0" w:space="0" w:color="auto"/>
        <w:right w:val="none" w:sz="0" w:space="0" w:color="auto"/>
      </w:divBdr>
    </w:div>
    <w:div w:id="1819878616">
      <w:bodyDiv w:val="1"/>
      <w:marLeft w:val="0"/>
      <w:marRight w:val="0"/>
      <w:marTop w:val="0"/>
      <w:marBottom w:val="0"/>
      <w:divBdr>
        <w:top w:val="none" w:sz="0" w:space="0" w:color="auto"/>
        <w:left w:val="none" w:sz="0" w:space="0" w:color="auto"/>
        <w:bottom w:val="none" w:sz="0" w:space="0" w:color="auto"/>
        <w:right w:val="none" w:sz="0" w:space="0" w:color="auto"/>
      </w:divBdr>
    </w:div>
    <w:div w:id="1819960488">
      <w:bodyDiv w:val="1"/>
      <w:marLeft w:val="0"/>
      <w:marRight w:val="0"/>
      <w:marTop w:val="0"/>
      <w:marBottom w:val="0"/>
      <w:divBdr>
        <w:top w:val="none" w:sz="0" w:space="0" w:color="auto"/>
        <w:left w:val="none" w:sz="0" w:space="0" w:color="auto"/>
        <w:bottom w:val="none" w:sz="0" w:space="0" w:color="auto"/>
        <w:right w:val="none" w:sz="0" w:space="0" w:color="auto"/>
      </w:divBdr>
    </w:div>
    <w:div w:id="1826125593">
      <w:bodyDiv w:val="1"/>
      <w:marLeft w:val="0"/>
      <w:marRight w:val="0"/>
      <w:marTop w:val="0"/>
      <w:marBottom w:val="0"/>
      <w:divBdr>
        <w:top w:val="none" w:sz="0" w:space="0" w:color="auto"/>
        <w:left w:val="none" w:sz="0" w:space="0" w:color="auto"/>
        <w:bottom w:val="none" w:sz="0" w:space="0" w:color="auto"/>
        <w:right w:val="none" w:sz="0" w:space="0" w:color="auto"/>
      </w:divBdr>
    </w:div>
    <w:div w:id="1840658485">
      <w:bodyDiv w:val="1"/>
      <w:marLeft w:val="0"/>
      <w:marRight w:val="0"/>
      <w:marTop w:val="0"/>
      <w:marBottom w:val="0"/>
      <w:divBdr>
        <w:top w:val="none" w:sz="0" w:space="0" w:color="auto"/>
        <w:left w:val="none" w:sz="0" w:space="0" w:color="auto"/>
        <w:bottom w:val="none" w:sz="0" w:space="0" w:color="auto"/>
        <w:right w:val="none" w:sz="0" w:space="0" w:color="auto"/>
      </w:divBdr>
    </w:div>
    <w:div w:id="1841651159">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59467617">
      <w:bodyDiv w:val="1"/>
      <w:marLeft w:val="0"/>
      <w:marRight w:val="0"/>
      <w:marTop w:val="0"/>
      <w:marBottom w:val="0"/>
      <w:divBdr>
        <w:top w:val="none" w:sz="0" w:space="0" w:color="auto"/>
        <w:left w:val="none" w:sz="0" w:space="0" w:color="auto"/>
        <w:bottom w:val="none" w:sz="0" w:space="0" w:color="auto"/>
        <w:right w:val="none" w:sz="0" w:space="0" w:color="auto"/>
      </w:divBdr>
    </w:div>
    <w:div w:id="1868450683">
      <w:bodyDiv w:val="1"/>
      <w:marLeft w:val="0"/>
      <w:marRight w:val="0"/>
      <w:marTop w:val="0"/>
      <w:marBottom w:val="0"/>
      <w:divBdr>
        <w:top w:val="none" w:sz="0" w:space="0" w:color="auto"/>
        <w:left w:val="none" w:sz="0" w:space="0" w:color="auto"/>
        <w:bottom w:val="none" w:sz="0" w:space="0" w:color="auto"/>
        <w:right w:val="none" w:sz="0" w:space="0" w:color="auto"/>
      </w:divBdr>
    </w:div>
    <w:div w:id="1886332551">
      <w:bodyDiv w:val="1"/>
      <w:marLeft w:val="0"/>
      <w:marRight w:val="0"/>
      <w:marTop w:val="0"/>
      <w:marBottom w:val="0"/>
      <w:divBdr>
        <w:top w:val="none" w:sz="0" w:space="0" w:color="auto"/>
        <w:left w:val="none" w:sz="0" w:space="0" w:color="auto"/>
        <w:bottom w:val="none" w:sz="0" w:space="0" w:color="auto"/>
        <w:right w:val="none" w:sz="0" w:space="0" w:color="auto"/>
      </w:divBdr>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
    <w:div w:id="1908026452">
      <w:bodyDiv w:val="1"/>
      <w:marLeft w:val="0"/>
      <w:marRight w:val="0"/>
      <w:marTop w:val="0"/>
      <w:marBottom w:val="0"/>
      <w:divBdr>
        <w:top w:val="none" w:sz="0" w:space="0" w:color="auto"/>
        <w:left w:val="none" w:sz="0" w:space="0" w:color="auto"/>
        <w:bottom w:val="none" w:sz="0" w:space="0" w:color="auto"/>
        <w:right w:val="none" w:sz="0" w:space="0" w:color="auto"/>
      </w:divBdr>
    </w:div>
    <w:div w:id="1914124723">
      <w:bodyDiv w:val="1"/>
      <w:marLeft w:val="0"/>
      <w:marRight w:val="0"/>
      <w:marTop w:val="0"/>
      <w:marBottom w:val="0"/>
      <w:divBdr>
        <w:top w:val="none" w:sz="0" w:space="0" w:color="auto"/>
        <w:left w:val="none" w:sz="0" w:space="0" w:color="auto"/>
        <w:bottom w:val="none" w:sz="0" w:space="0" w:color="auto"/>
        <w:right w:val="none" w:sz="0" w:space="0" w:color="auto"/>
      </w:divBdr>
    </w:div>
    <w:div w:id="1923105353">
      <w:bodyDiv w:val="1"/>
      <w:marLeft w:val="0"/>
      <w:marRight w:val="0"/>
      <w:marTop w:val="0"/>
      <w:marBottom w:val="0"/>
      <w:divBdr>
        <w:top w:val="none" w:sz="0" w:space="0" w:color="auto"/>
        <w:left w:val="none" w:sz="0" w:space="0" w:color="auto"/>
        <w:bottom w:val="none" w:sz="0" w:space="0" w:color="auto"/>
        <w:right w:val="none" w:sz="0" w:space="0" w:color="auto"/>
      </w:divBdr>
    </w:div>
    <w:div w:id="1924222088">
      <w:bodyDiv w:val="1"/>
      <w:marLeft w:val="0"/>
      <w:marRight w:val="0"/>
      <w:marTop w:val="0"/>
      <w:marBottom w:val="0"/>
      <w:divBdr>
        <w:top w:val="none" w:sz="0" w:space="0" w:color="auto"/>
        <w:left w:val="none" w:sz="0" w:space="0" w:color="auto"/>
        <w:bottom w:val="none" w:sz="0" w:space="0" w:color="auto"/>
        <w:right w:val="none" w:sz="0" w:space="0" w:color="auto"/>
      </w:divBdr>
    </w:div>
    <w:div w:id="1927687691">
      <w:bodyDiv w:val="1"/>
      <w:marLeft w:val="0"/>
      <w:marRight w:val="0"/>
      <w:marTop w:val="0"/>
      <w:marBottom w:val="0"/>
      <w:divBdr>
        <w:top w:val="none" w:sz="0" w:space="0" w:color="auto"/>
        <w:left w:val="none" w:sz="0" w:space="0" w:color="auto"/>
        <w:bottom w:val="none" w:sz="0" w:space="0" w:color="auto"/>
        <w:right w:val="none" w:sz="0" w:space="0" w:color="auto"/>
      </w:divBdr>
    </w:div>
    <w:div w:id="1932547070">
      <w:bodyDiv w:val="1"/>
      <w:marLeft w:val="0"/>
      <w:marRight w:val="0"/>
      <w:marTop w:val="0"/>
      <w:marBottom w:val="0"/>
      <w:divBdr>
        <w:top w:val="none" w:sz="0" w:space="0" w:color="auto"/>
        <w:left w:val="none" w:sz="0" w:space="0" w:color="auto"/>
        <w:bottom w:val="none" w:sz="0" w:space="0" w:color="auto"/>
        <w:right w:val="none" w:sz="0" w:space="0" w:color="auto"/>
      </w:divBdr>
    </w:div>
    <w:div w:id="1933198271">
      <w:bodyDiv w:val="1"/>
      <w:marLeft w:val="0"/>
      <w:marRight w:val="0"/>
      <w:marTop w:val="0"/>
      <w:marBottom w:val="0"/>
      <w:divBdr>
        <w:top w:val="none" w:sz="0" w:space="0" w:color="auto"/>
        <w:left w:val="none" w:sz="0" w:space="0" w:color="auto"/>
        <w:bottom w:val="none" w:sz="0" w:space="0" w:color="auto"/>
        <w:right w:val="none" w:sz="0" w:space="0" w:color="auto"/>
      </w:divBdr>
    </w:div>
    <w:div w:id="1933389346">
      <w:bodyDiv w:val="1"/>
      <w:marLeft w:val="0"/>
      <w:marRight w:val="0"/>
      <w:marTop w:val="0"/>
      <w:marBottom w:val="0"/>
      <w:divBdr>
        <w:top w:val="none" w:sz="0" w:space="0" w:color="auto"/>
        <w:left w:val="none" w:sz="0" w:space="0" w:color="auto"/>
        <w:bottom w:val="none" w:sz="0" w:space="0" w:color="auto"/>
        <w:right w:val="none" w:sz="0" w:space="0" w:color="auto"/>
      </w:divBdr>
    </w:div>
    <w:div w:id="1944533428">
      <w:bodyDiv w:val="1"/>
      <w:marLeft w:val="0"/>
      <w:marRight w:val="0"/>
      <w:marTop w:val="0"/>
      <w:marBottom w:val="0"/>
      <w:divBdr>
        <w:top w:val="none" w:sz="0" w:space="0" w:color="auto"/>
        <w:left w:val="none" w:sz="0" w:space="0" w:color="auto"/>
        <w:bottom w:val="none" w:sz="0" w:space="0" w:color="auto"/>
        <w:right w:val="none" w:sz="0" w:space="0" w:color="auto"/>
      </w:divBdr>
    </w:div>
    <w:div w:id="1945067911">
      <w:bodyDiv w:val="1"/>
      <w:marLeft w:val="0"/>
      <w:marRight w:val="0"/>
      <w:marTop w:val="0"/>
      <w:marBottom w:val="0"/>
      <w:divBdr>
        <w:top w:val="none" w:sz="0" w:space="0" w:color="auto"/>
        <w:left w:val="none" w:sz="0" w:space="0" w:color="auto"/>
        <w:bottom w:val="none" w:sz="0" w:space="0" w:color="auto"/>
        <w:right w:val="none" w:sz="0" w:space="0" w:color="auto"/>
      </w:divBdr>
    </w:div>
    <w:div w:id="1982609300">
      <w:bodyDiv w:val="1"/>
      <w:marLeft w:val="0"/>
      <w:marRight w:val="0"/>
      <w:marTop w:val="0"/>
      <w:marBottom w:val="0"/>
      <w:divBdr>
        <w:top w:val="none" w:sz="0" w:space="0" w:color="auto"/>
        <w:left w:val="none" w:sz="0" w:space="0" w:color="auto"/>
        <w:bottom w:val="none" w:sz="0" w:space="0" w:color="auto"/>
        <w:right w:val="none" w:sz="0" w:space="0" w:color="auto"/>
      </w:divBdr>
    </w:div>
    <w:div w:id="1995983525">
      <w:bodyDiv w:val="1"/>
      <w:marLeft w:val="0"/>
      <w:marRight w:val="0"/>
      <w:marTop w:val="0"/>
      <w:marBottom w:val="0"/>
      <w:divBdr>
        <w:top w:val="none" w:sz="0" w:space="0" w:color="auto"/>
        <w:left w:val="none" w:sz="0" w:space="0" w:color="auto"/>
        <w:bottom w:val="none" w:sz="0" w:space="0" w:color="auto"/>
        <w:right w:val="none" w:sz="0" w:space="0" w:color="auto"/>
      </w:divBdr>
    </w:div>
    <w:div w:id="2000189887">
      <w:bodyDiv w:val="1"/>
      <w:marLeft w:val="0"/>
      <w:marRight w:val="0"/>
      <w:marTop w:val="0"/>
      <w:marBottom w:val="0"/>
      <w:divBdr>
        <w:top w:val="none" w:sz="0" w:space="0" w:color="auto"/>
        <w:left w:val="none" w:sz="0" w:space="0" w:color="auto"/>
        <w:bottom w:val="none" w:sz="0" w:space="0" w:color="auto"/>
        <w:right w:val="none" w:sz="0" w:space="0" w:color="auto"/>
      </w:divBdr>
    </w:div>
    <w:div w:id="2003002498">
      <w:bodyDiv w:val="1"/>
      <w:marLeft w:val="0"/>
      <w:marRight w:val="0"/>
      <w:marTop w:val="0"/>
      <w:marBottom w:val="0"/>
      <w:divBdr>
        <w:top w:val="none" w:sz="0" w:space="0" w:color="auto"/>
        <w:left w:val="none" w:sz="0" w:space="0" w:color="auto"/>
        <w:bottom w:val="none" w:sz="0" w:space="0" w:color="auto"/>
        <w:right w:val="none" w:sz="0" w:space="0" w:color="auto"/>
      </w:divBdr>
    </w:div>
    <w:div w:id="2003460636">
      <w:bodyDiv w:val="1"/>
      <w:marLeft w:val="0"/>
      <w:marRight w:val="0"/>
      <w:marTop w:val="0"/>
      <w:marBottom w:val="0"/>
      <w:divBdr>
        <w:top w:val="none" w:sz="0" w:space="0" w:color="auto"/>
        <w:left w:val="none" w:sz="0" w:space="0" w:color="auto"/>
        <w:bottom w:val="none" w:sz="0" w:space="0" w:color="auto"/>
        <w:right w:val="none" w:sz="0" w:space="0" w:color="auto"/>
      </w:divBdr>
    </w:div>
    <w:div w:id="2013679922">
      <w:bodyDiv w:val="1"/>
      <w:marLeft w:val="0"/>
      <w:marRight w:val="0"/>
      <w:marTop w:val="0"/>
      <w:marBottom w:val="0"/>
      <w:divBdr>
        <w:top w:val="none" w:sz="0" w:space="0" w:color="auto"/>
        <w:left w:val="none" w:sz="0" w:space="0" w:color="auto"/>
        <w:bottom w:val="none" w:sz="0" w:space="0" w:color="auto"/>
        <w:right w:val="none" w:sz="0" w:space="0" w:color="auto"/>
      </w:divBdr>
    </w:div>
    <w:div w:id="2019964829">
      <w:bodyDiv w:val="1"/>
      <w:marLeft w:val="0"/>
      <w:marRight w:val="0"/>
      <w:marTop w:val="0"/>
      <w:marBottom w:val="0"/>
      <w:divBdr>
        <w:top w:val="none" w:sz="0" w:space="0" w:color="auto"/>
        <w:left w:val="none" w:sz="0" w:space="0" w:color="auto"/>
        <w:bottom w:val="none" w:sz="0" w:space="0" w:color="auto"/>
        <w:right w:val="none" w:sz="0" w:space="0" w:color="auto"/>
      </w:divBdr>
    </w:div>
    <w:div w:id="2024895588">
      <w:bodyDiv w:val="1"/>
      <w:marLeft w:val="0"/>
      <w:marRight w:val="0"/>
      <w:marTop w:val="0"/>
      <w:marBottom w:val="0"/>
      <w:divBdr>
        <w:top w:val="none" w:sz="0" w:space="0" w:color="auto"/>
        <w:left w:val="none" w:sz="0" w:space="0" w:color="auto"/>
        <w:bottom w:val="none" w:sz="0" w:space="0" w:color="auto"/>
        <w:right w:val="none" w:sz="0" w:space="0" w:color="auto"/>
      </w:divBdr>
    </w:div>
    <w:div w:id="2041931233">
      <w:bodyDiv w:val="1"/>
      <w:marLeft w:val="0"/>
      <w:marRight w:val="0"/>
      <w:marTop w:val="0"/>
      <w:marBottom w:val="0"/>
      <w:divBdr>
        <w:top w:val="none" w:sz="0" w:space="0" w:color="auto"/>
        <w:left w:val="none" w:sz="0" w:space="0" w:color="auto"/>
        <w:bottom w:val="none" w:sz="0" w:space="0" w:color="auto"/>
        <w:right w:val="none" w:sz="0" w:space="0" w:color="auto"/>
      </w:divBdr>
    </w:div>
    <w:div w:id="2043823640">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404033">
      <w:bodyDiv w:val="1"/>
      <w:marLeft w:val="0"/>
      <w:marRight w:val="0"/>
      <w:marTop w:val="0"/>
      <w:marBottom w:val="0"/>
      <w:divBdr>
        <w:top w:val="none" w:sz="0" w:space="0" w:color="auto"/>
        <w:left w:val="none" w:sz="0" w:space="0" w:color="auto"/>
        <w:bottom w:val="none" w:sz="0" w:space="0" w:color="auto"/>
        <w:right w:val="none" w:sz="0" w:space="0" w:color="auto"/>
      </w:divBdr>
    </w:div>
    <w:div w:id="2069843840">
      <w:bodyDiv w:val="1"/>
      <w:marLeft w:val="0"/>
      <w:marRight w:val="0"/>
      <w:marTop w:val="0"/>
      <w:marBottom w:val="0"/>
      <w:divBdr>
        <w:top w:val="none" w:sz="0" w:space="0" w:color="auto"/>
        <w:left w:val="none" w:sz="0" w:space="0" w:color="auto"/>
        <w:bottom w:val="none" w:sz="0" w:space="0" w:color="auto"/>
        <w:right w:val="none" w:sz="0" w:space="0" w:color="auto"/>
      </w:divBdr>
    </w:div>
    <w:div w:id="2079744507">
      <w:bodyDiv w:val="1"/>
      <w:marLeft w:val="0"/>
      <w:marRight w:val="0"/>
      <w:marTop w:val="0"/>
      <w:marBottom w:val="0"/>
      <w:divBdr>
        <w:top w:val="none" w:sz="0" w:space="0" w:color="auto"/>
        <w:left w:val="none" w:sz="0" w:space="0" w:color="auto"/>
        <w:bottom w:val="none" w:sz="0" w:space="0" w:color="auto"/>
        <w:right w:val="none" w:sz="0" w:space="0" w:color="auto"/>
      </w:divBdr>
    </w:div>
    <w:div w:id="2086026386">
      <w:bodyDiv w:val="1"/>
      <w:marLeft w:val="0"/>
      <w:marRight w:val="0"/>
      <w:marTop w:val="0"/>
      <w:marBottom w:val="0"/>
      <w:divBdr>
        <w:top w:val="none" w:sz="0" w:space="0" w:color="auto"/>
        <w:left w:val="none" w:sz="0" w:space="0" w:color="auto"/>
        <w:bottom w:val="none" w:sz="0" w:space="0" w:color="auto"/>
        <w:right w:val="none" w:sz="0" w:space="0" w:color="auto"/>
      </w:divBdr>
    </w:div>
    <w:div w:id="2091001218">
      <w:bodyDiv w:val="1"/>
      <w:marLeft w:val="0"/>
      <w:marRight w:val="0"/>
      <w:marTop w:val="0"/>
      <w:marBottom w:val="0"/>
      <w:divBdr>
        <w:top w:val="none" w:sz="0" w:space="0" w:color="auto"/>
        <w:left w:val="none" w:sz="0" w:space="0" w:color="auto"/>
        <w:bottom w:val="none" w:sz="0" w:space="0" w:color="auto"/>
        <w:right w:val="none" w:sz="0" w:space="0" w:color="auto"/>
      </w:divBdr>
    </w:div>
    <w:div w:id="2131435736">
      <w:bodyDiv w:val="1"/>
      <w:marLeft w:val="0"/>
      <w:marRight w:val="0"/>
      <w:marTop w:val="0"/>
      <w:marBottom w:val="0"/>
      <w:divBdr>
        <w:top w:val="none" w:sz="0" w:space="0" w:color="auto"/>
        <w:left w:val="none" w:sz="0" w:space="0" w:color="auto"/>
        <w:bottom w:val="none" w:sz="0" w:space="0" w:color="auto"/>
        <w:right w:val="none" w:sz="0" w:space="0" w:color="auto"/>
      </w:divBdr>
    </w:div>
    <w:div w:id="2137024714">
      <w:bodyDiv w:val="1"/>
      <w:marLeft w:val="0"/>
      <w:marRight w:val="0"/>
      <w:marTop w:val="0"/>
      <w:marBottom w:val="0"/>
      <w:divBdr>
        <w:top w:val="none" w:sz="0" w:space="0" w:color="auto"/>
        <w:left w:val="none" w:sz="0" w:space="0" w:color="auto"/>
        <w:bottom w:val="none" w:sz="0" w:space="0" w:color="auto"/>
        <w:right w:val="none" w:sz="0" w:space="0" w:color="auto"/>
      </w:divBdr>
    </w:div>
    <w:div w:id="2142182908">
      <w:bodyDiv w:val="1"/>
      <w:marLeft w:val="0"/>
      <w:marRight w:val="0"/>
      <w:marTop w:val="0"/>
      <w:marBottom w:val="0"/>
      <w:divBdr>
        <w:top w:val="none" w:sz="0" w:space="0" w:color="auto"/>
        <w:left w:val="none" w:sz="0" w:space="0" w:color="auto"/>
        <w:bottom w:val="none" w:sz="0" w:space="0" w:color="auto"/>
        <w:right w:val="none" w:sz="0" w:space="0" w:color="auto"/>
      </w:divBdr>
    </w:div>
    <w:div w:id="2142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D192D-A86C-4C76-A7CB-5BE3F3DD555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5555B71-0672-43FB-BFB1-99C927E0C347}">
      <dgm:prSet phldrT="[Text]"/>
      <dgm:spPr/>
      <dgm:t>
        <a:bodyPr/>
        <a:lstStyle/>
        <a:p>
          <a:r>
            <a:rPr lang="en-US"/>
            <a:t>Initiation (Starting the Project)</a:t>
          </a:r>
        </a:p>
      </dgm:t>
    </dgm:pt>
    <dgm:pt modelId="{E15F1045-2887-47DF-9F39-45D424C3E6A2}" type="parTrans" cxnId="{8BB086B6-B91E-4918-B0AB-0FD58CD5C63F}">
      <dgm:prSet/>
      <dgm:spPr/>
      <dgm:t>
        <a:bodyPr/>
        <a:lstStyle/>
        <a:p>
          <a:endParaRPr lang="en-US"/>
        </a:p>
      </dgm:t>
    </dgm:pt>
    <dgm:pt modelId="{F4251531-60D1-4B88-B2EA-652D1F38DB46}" type="sibTrans" cxnId="{8BB086B6-B91E-4918-B0AB-0FD58CD5C63F}">
      <dgm:prSet/>
      <dgm:spPr/>
      <dgm:t>
        <a:bodyPr/>
        <a:lstStyle/>
        <a:p>
          <a:endParaRPr lang="en-US"/>
        </a:p>
      </dgm:t>
    </dgm:pt>
    <dgm:pt modelId="{F3DC844E-1BCD-439C-8DB8-BF821ADDE38E}">
      <dgm:prSet phldrT="[Text]"/>
      <dgm:spPr/>
      <dgm:t>
        <a:bodyPr/>
        <a:lstStyle/>
        <a:p>
          <a:r>
            <a:rPr lang="en-US"/>
            <a:t>Planning (Organising &amp; Preparing)</a:t>
          </a:r>
        </a:p>
      </dgm:t>
    </dgm:pt>
    <dgm:pt modelId="{AF0713DE-78C7-4A54-BEB5-D893E194BE44}" type="parTrans" cxnId="{AE78F90C-202D-401D-A617-9D12B33B0BA0}">
      <dgm:prSet/>
      <dgm:spPr/>
      <dgm:t>
        <a:bodyPr/>
        <a:lstStyle/>
        <a:p>
          <a:endParaRPr lang="en-US"/>
        </a:p>
      </dgm:t>
    </dgm:pt>
    <dgm:pt modelId="{AACC98B2-6C85-469F-A859-17EE755E7E2F}" type="sibTrans" cxnId="{AE78F90C-202D-401D-A617-9D12B33B0BA0}">
      <dgm:prSet/>
      <dgm:spPr/>
      <dgm:t>
        <a:bodyPr/>
        <a:lstStyle/>
        <a:p>
          <a:endParaRPr lang="en-US"/>
        </a:p>
      </dgm:t>
    </dgm:pt>
    <dgm:pt modelId="{DB056BEC-00CA-4D04-8F64-689B7BA4F912}">
      <dgm:prSet phldrT="[Text]"/>
      <dgm:spPr/>
      <dgm:t>
        <a:bodyPr/>
        <a:lstStyle/>
        <a:p>
          <a:r>
            <a:rPr lang="en-US"/>
            <a:t>Execution (Carrying Out the Work)</a:t>
          </a:r>
        </a:p>
      </dgm:t>
    </dgm:pt>
    <dgm:pt modelId="{666771E4-6323-4B13-B149-E5F9147D6FF7}" type="parTrans" cxnId="{97D91BB0-FCB7-400C-B1C4-98EDE488E535}">
      <dgm:prSet/>
      <dgm:spPr/>
      <dgm:t>
        <a:bodyPr/>
        <a:lstStyle/>
        <a:p>
          <a:endParaRPr lang="en-US"/>
        </a:p>
      </dgm:t>
    </dgm:pt>
    <dgm:pt modelId="{548CD8C7-4761-458F-8A10-3FB670DC20DB}" type="sibTrans" cxnId="{97D91BB0-FCB7-400C-B1C4-98EDE488E535}">
      <dgm:prSet/>
      <dgm:spPr/>
      <dgm:t>
        <a:bodyPr/>
        <a:lstStyle/>
        <a:p>
          <a:endParaRPr lang="en-US"/>
        </a:p>
      </dgm:t>
    </dgm:pt>
    <dgm:pt modelId="{5CABB606-D1D7-409A-A5DB-E4A29449858C}">
      <dgm:prSet phldrT="[Text]"/>
      <dgm:spPr/>
      <dgm:t>
        <a:bodyPr/>
        <a:lstStyle/>
        <a:p>
          <a:r>
            <a:rPr lang="en-US"/>
            <a:t>Closure (Closing the Project)</a:t>
          </a:r>
        </a:p>
      </dgm:t>
    </dgm:pt>
    <dgm:pt modelId="{80044627-87BB-49E6-B802-136034FC8AF5}" type="parTrans" cxnId="{A0AC86B4-AC51-4C59-9FDD-62E72976A4F9}">
      <dgm:prSet/>
      <dgm:spPr/>
      <dgm:t>
        <a:bodyPr/>
        <a:lstStyle/>
        <a:p>
          <a:endParaRPr lang="en-US"/>
        </a:p>
      </dgm:t>
    </dgm:pt>
    <dgm:pt modelId="{FD25A6E1-816D-4E47-9A87-47BB9D13CB0F}" type="sibTrans" cxnId="{A0AC86B4-AC51-4C59-9FDD-62E72976A4F9}">
      <dgm:prSet/>
      <dgm:spPr/>
      <dgm:t>
        <a:bodyPr/>
        <a:lstStyle/>
        <a:p>
          <a:endParaRPr lang="en-US"/>
        </a:p>
      </dgm:t>
    </dgm:pt>
    <dgm:pt modelId="{30FA38F3-5712-48C9-86A3-DCB59FEACB9D}" type="pres">
      <dgm:prSet presAssocID="{7F8D192D-A86C-4C76-A7CB-5BE3F3DD555B}" presName="cycle" presStyleCnt="0">
        <dgm:presLayoutVars>
          <dgm:dir/>
          <dgm:resizeHandles val="exact"/>
        </dgm:presLayoutVars>
      </dgm:prSet>
      <dgm:spPr/>
      <dgm:t>
        <a:bodyPr/>
        <a:lstStyle/>
        <a:p>
          <a:endParaRPr lang="en-US"/>
        </a:p>
      </dgm:t>
    </dgm:pt>
    <dgm:pt modelId="{3999F4FE-3F15-40D3-9485-D710E29B1817}" type="pres">
      <dgm:prSet presAssocID="{E5555B71-0672-43FB-BFB1-99C927E0C347}" presName="node" presStyleLbl="node1" presStyleIdx="0" presStyleCnt="4">
        <dgm:presLayoutVars>
          <dgm:bulletEnabled val="1"/>
        </dgm:presLayoutVars>
      </dgm:prSet>
      <dgm:spPr/>
      <dgm:t>
        <a:bodyPr/>
        <a:lstStyle/>
        <a:p>
          <a:endParaRPr lang="en-US"/>
        </a:p>
      </dgm:t>
    </dgm:pt>
    <dgm:pt modelId="{DEAE57C2-7D9E-45A8-815B-F31E75DDC522}" type="pres">
      <dgm:prSet presAssocID="{E5555B71-0672-43FB-BFB1-99C927E0C347}" presName="spNode" presStyleCnt="0"/>
      <dgm:spPr/>
    </dgm:pt>
    <dgm:pt modelId="{DA280B0D-FBDB-42BF-8971-447F31BF584C}" type="pres">
      <dgm:prSet presAssocID="{F4251531-60D1-4B88-B2EA-652D1F38DB46}" presName="sibTrans" presStyleLbl="sibTrans1D1" presStyleIdx="0" presStyleCnt="4"/>
      <dgm:spPr/>
      <dgm:t>
        <a:bodyPr/>
        <a:lstStyle/>
        <a:p>
          <a:endParaRPr lang="en-US"/>
        </a:p>
      </dgm:t>
    </dgm:pt>
    <dgm:pt modelId="{488FA6CC-5607-480B-9A91-A1CA23A6FF21}" type="pres">
      <dgm:prSet presAssocID="{F3DC844E-1BCD-439C-8DB8-BF821ADDE38E}" presName="node" presStyleLbl="node1" presStyleIdx="1" presStyleCnt="4">
        <dgm:presLayoutVars>
          <dgm:bulletEnabled val="1"/>
        </dgm:presLayoutVars>
      </dgm:prSet>
      <dgm:spPr/>
      <dgm:t>
        <a:bodyPr/>
        <a:lstStyle/>
        <a:p>
          <a:endParaRPr lang="en-US"/>
        </a:p>
      </dgm:t>
    </dgm:pt>
    <dgm:pt modelId="{0FC89518-B0B1-41F9-BD68-D2FC21868F9E}" type="pres">
      <dgm:prSet presAssocID="{F3DC844E-1BCD-439C-8DB8-BF821ADDE38E}" presName="spNode" presStyleCnt="0"/>
      <dgm:spPr/>
    </dgm:pt>
    <dgm:pt modelId="{F7463B9E-9919-4DAB-B15B-3439019F9567}" type="pres">
      <dgm:prSet presAssocID="{AACC98B2-6C85-469F-A859-17EE755E7E2F}" presName="sibTrans" presStyleLbl="sibTrans1D1" presStyleIdx="1" presStyleCnt="4"/>
      <dgm:spPr/>
      <dgm:t>
        <a:bodyPr/>
        <a:lstStyle/>
        <a:p>
          <a:endParaRPr lang="en-US"/>
        </a:p>
      </dgm:t>
    </dgm:pt>
    <dgm:pt modelId="{E1ECD56E-949E-4E9F-9EB5-12F0FC93366A}" type="pres">
      <dgm:prSet presAssocID="{DB056BEC-00CA-4D04-8F64-689B7BA4F912}" presName="node" presStyleLbl="node1" presStyleIdx="2" presStyleCnt="4">
        <dgm:presLayoutVars>
          <dgm:bulletEnabled val="1"/>
        </dgm:presLayoutVars>
      </dgm:prSet>
      <dgm:spPr/>
      <dgm:t>
        <a:bodyPr/>
        <a:lstStyle/>
        <a:p>
          <a:endParaRPr lang="en-US"/>
        </a:p>
      </dgm:t>
    </dgm:pt>
    <dgm:pt modelId="{4C22410C-1B47-49D7-A45C-0D0A7873A4B5}" type="pres">
      <dgm:prSet presAssocID="{DB056BEC-00CA-4D04-8F64-689B7BA4F912}" presName="spNode" presStyleCnt="0"/>
      <dgm:spPr/>
    </dgm:pt>
    <dgm:pt modelId="{19BC95C4-36D2-4065-93D9-66DA4E0BD67C}" type="pres">
      <dgm:prSet presAssocID="{548CD8C7-4761-458F-8A10-3FB670DC20DB}" presName="sibTrans" presStyleLbl="sibTrans1D1" presStyleIdx="2" presStyleCnt="4"/>
      <dgm:spPr/>
      <dgm:t>
        <a:bodyPr/>
        <a:lstStyle/>
        <a:p>
          <a:endParaRPr lang="en-US"/>
        </a:p>
      </dgm:t>
    </dgm:pt>
    <dgm:pt modelId="{2D0CF97F-16AE-4155-B087-087C6FFC9B77}" type="pres">
      <dgm:prSet presAssocID="{5CABB606-D1D7-409A-A5DB-E4A29449858C}" presName="node" presStyleLbl="node1" presStyleIdx="3" presStyleCnt="4">
        <dgm:presLayoutVars>
          <dgm:bulletEnabled val="1"/>
        </dgm:presLayoutVars>
      </dgm:prSet>
      <dgm:spPr/>
      <dgm:t>
        <a:bodyPr/>
        <a:lstStyle/>
        <a:p>
          <a:endParaRPr lang="en-US"/>
        </a:p>
      </dgm:t>
    </dgm:pt>
    <dgm:pt modelId="{9B028AFB-7E99-49C7-9B43-AFA14E2A359D}" type="pres">
      <dgm:prSet presAssocID="{5CABB606-D1D7-409A-A5DB-E4A29449858C}" presName="spNode" presStyleCnt="0"/>
      <dgm:spPr/>
    </dgm:pt>
    <dgm:pt modelId="{0C4E1579-8145-40C0-8FCA-404FD44B6D3E}" type="pres">
      <dgm:prSet presAssocID="{FD25A6E1-816D-4E47-9A87-47BB9D13CB0F}" presName="sibTrans" presStyleLbl="sibTrans1D1" presStyleIdx="3" presStyleCnt="4"/>
      <dgm:spPr/>
      <dgm:t>
        <a:bodyPr/>
        <a:lstStyle/>
        <a:p>
          <a:endParaRPr lang="en-US"/>
        </a:p>
      </dgm:t>
    </dgm:pt>
  </dgm:ptLst>
  <dgm:cxnLst>
    <dgm:cxn modelId="{A0AC86B4-AC51-4C59-9FDD-62E72976A4F9}" srcId="{7F8D192D-A86C-4C76-A7CB-5BE3F3DD555B}" destId="{5CABB606-D1D7-409A-A5DB-E4A29449858C}" srcOrd="3" destOrd="0" parTransId="{80044627-87BB-49E6-B802-136034FC8AF5}" sibTransId="{FD25A6E1-816D-4E47-9A87-47BB9D13CB0F}"/>
    <dgm:cxn modelId="{6F9B0927-E1E6-4391-9EF2-0CEE3A5FD54F}" type="presOf" srcId="{7F8D192D-A86C-4C76-A7CB-5BE3F3DD555B}" destId="{30FA38F3-5712-48C9-86A3-DCB59FEACB9D}" srcOrd="0" destOrd="0" presId="urn:microsoft.com/office/officeart/2005/8/layout/cycle5"/>
    <dgm:cxn modelId="{87DB2172-882D-4E6C-9ADF-60F4B5AF88F9}" type="presOf" srcId="{AACC98B2-6C85-469F-A859-17EE755E7E2F}" destId="{F7463B9E-9919-4DAB-B15B-3439019F9567}" srcOrd="0" destOrd="0" presId="urn:microsoft.com/office/officeart/2005/8/layout/cycle5"/>
    <dgm:cxn modelId="{FF77F7E1-EE5F-4C7B-8512-80751B659A9B}" type="presOf" srcId="{E5555B71-0672-43FB-BFB1-99C927E0C347}" destId="{3999F4FE-3F15-40D3-9485-D710E29B1817}" srcOrd="0" destOrd="0" presId="urn:microsoft.com/office/officeart/2005/8/layout/cycle5"/>
    <dgm:cxn modelId="{0E77D1C9-1BB7-4B1C-B15B-C44511164B7C}" type="presOf" srcId="{DB056BEC-00CA-4D04-8F64-689B7BA4F912}" destId="{E1ECD56E-949E-4E9F-9EB5-12F0FC93366A}" srcOrd="0" destOrd="0" presId="urn:microsoft.com/office/officeart/2005/8/layout/cycle5"/>
    <dgm:cxn modelId="{AE78F90C-202D-401D-A617-9D12B33B0BA0}" srcId="{7F8D192D-A86C-4C76-A7CB-5BE3F3DD555B}" destId="{F3DC844E-1BCD-439C-8DB8-BF821ADDE38E}" srcOrd="1" destOrd="0" parTransId="{AF0713DE-78C7-4A54-BEB5-D893E194BE44}" sibTransId="{AACC98B2-6C85-469F-A859-17EE755E7E2F}"/>
    <dgm:cxn modelId="{8BB086B6-B91E-4918-B0AB-0FD58CD5C63F}" srcId="{7F8D192D-A86C-4C76-A7CB-5BE3F3DD555B}" destId="{E5555B71-0672-43FB-BFB1-99C927E0C347}" srcOrd="0" destOrd="0" parTransId="{E15F1045-2887-47DF-9F39-45D424C3E6A2}" sibTransId="{F4251531-60D1-4B88-B2EA-652D1F38DB46}"/>
    <dgm:cxn modelId="{29B4A809-AB75-4E16-B85F-6CAAFABF837A}" type="presOf" srcId="{5CABB606-D1D7-409A-A5DB-E4A29449858C}" destId="{2D0CF97F-16AE-4155-B087-087C6FFC9B77}" srcOrd="0" destOrd="0" presId="urn:microsoft.com/office/officeart/2005/8/layout/cycle5"/>
    <dgm:cxn modelId="{45B98008-265D-43D9-8FB3-1DB67FEA63BA}" type="presOf" srcId="{F4251531-60D1-4B88-B2EA-652D1F38DB46}" destId="{DA280B0D-FBDB-42BF-8971-447F31BF584C}" srcOrd="0" destOrd="0" presId="urn:microsoft.com/office/officeart/2005/8/layout/cycle5"/>
    <dgm:cxn modelId="{B3A05D14-8796-40F6-8CA0-3603BD6D4FFC}" type="presOf" srcId="{FD25A6E1-816D-4E47-9A87-47BB9D13CB0F}" destId="{0C4E1579-8145-40C0-8FCA-404FD44B6D3E}" srcOrd="0" destOrd="0" presId="urn:microsoft.com/office/officeart/2005/8/layout/cycle5"/>
    <dgm:cxn modelId="{C93E5367-D3E5-4DE5-83BA-2A1D0769B1E9}" type="presOf" srcId="{548CD8C7-4761-458F-8A10-3FB670DC20DB}" destId="{19BC95C4-36D2-4065-93D9-66DA4E0BD67C}" srcOrd="0" destOrd="0" presId="urn:microsoft.com/office/officeart/2005/8/layout/cycle5"/>
    <dgm:cxn modelId="{97D91BB0-FCB7-400C-B1C4-98EDE488E535}" srcId="{7F8D192D-A86C-4C76-A7CB-5BE3F3DD555B}" destId="{DB056BEC-00CA-4D04-8F64-689B7BA4F912}" srcOrd="2" destOrd="0" parTransId="{666771E4-6323-4B13-B149-E5F9147D6FF7}" sibTransId="{548CD8C7-4761-458F-8A10-3FB670DC20DB}"/>
    <dgm:cxn modelId="{7DD73B80-3E7C-44AE-949F-9CDD95CB2AD3}" type="presOf" srcId="{F3DC844E-1BCD-439C-8DB8-BF821ADDE38E}" destId="{488FA6CC-5607-480B-9A91-A1CA23A6FF21}" srcOrd="0" destOrd="0" presId="urn:microsoft.com/office/officeart/2005/8/layout/cycle5"/>
    <dgm:cxn modelId="{4E6FD3AF-DB02-4D98-B818-6C97221D6762}" type="presParOf" srcId="{30FA38F3-5712-48C9-86A3-DCB59FEACB9D}" destId="{3999F4FE-3F15-40D3-9485-D710E29B1817}" srcOrd="0" destOrd="0" presId="urn:microsoft.com/office/officeart/2005/8/layout/cycle5"/>
    <dgm:cxn modelId="{6007891E-D84D-448C-ABA2-7B6DC47AD136}" type="presParOf" srcId="{30FA38F3-5712-48C9-86A3-DCB59FEACB9D}" destId="{DEAE57C2-7D9E-45A8-815B-F31E75DDC522}" srcOrd="1" destOrd="0" presId="urn:microsoft.com/office/officeart/2005/8/layout/cycle5"/>
    <dgm:cxn modelId="{7C390B50-A9E9-4E21-8EE0-050E2C614C0D}" type="presParOf" srcId="{30FA38F3-5712-48C9-86A3-DCB59FEACB9D}" destId="{DA280B0D-FBDB-42BF-8971-447F31BF584C}" srcOrd="2" destOrd="0" presId="urn:microsoft.com/office/officeart/2005/8/layout/cycle5"/>
    <dgm:cxn modelId="{3E68642A-BDAB-4EE3-8DF9-51483C8B60AB}" type="presParOf" srcId="{30FA38F3-5712-48C9-86A3-DCB59FEACB9D}" destId="{488FA6CC-5607-480B-9A91-A1CA23A6FF21}" srcOrd="3" destOrd="0" presId="urn:microsoft.com/office/officeart/2005/8/layout/cycle5"/>
    <dgm:cxn modelId="{089D7287-19A4-4BDD-9885-42E3824F92ED}" type="presParOf" srcId="{30FA38F3-5712-48C9-86A3-DCB59FEACB9D}" destId="{0FC89518-B0B1-41F9-BD68-D2FC21868F9E}" srcOrd="4" destOrd="0" presId="urn:microsoft.com/office/officeart/2005/8/layout/cycle5"/>
    <dgm:cxn modelId="{2B1EC3AE-8C39-411A-B178-E3C34F13D9D9}" type="presParOf" srcId="{30FA38F3-5712-48C9-86A3-DCB59FEACB9D}" destId="{F7463B9E-9919-4DAB-B15B-3439019F9567}" srcOrd="5" destOrd="0" presId="urn:microsoft.com/office/officeart/2005/8/layout/cycle5"/>
    <dgm:cxn modelId="{F3871111-0550-41B4-9638-B2377580D83F}" type="presParOf" srcId="{30FA38F3-5712-48C9-86A3-DCB59FEACB9D}" destId="{E1ECD56E-949E-4E9F-9EB5-12F0FC93366A}" srcOrd="6" destOrd="0" presId="urn:microsoft.com/office/officeart/2005/8/layout/cycle5"/>
    <dgm:cxn modelId="{BA2C77F5-EB5C-4ACA-9E44-F6D6B76EA46F}" type="presParOf" srcId="{30FA38F3-5712-48C9-86A3-DCB59FEACB9D}" destId="{4C22410C-1B47-49D7-A45C-0D0A7873A4B5}" srcOrd="7" destOrd="0" presId="urn:microsoft.com/office/officeart/2005/8/layout/cycle5"/>
    <dgm:cxn modelId="{A879E96A-B150-4262-998E-8DF5BD06E34F}" type="presParOf" srcId="{30FA38F3-5712-48C9-86A3-DCB59FEACB9D}" destId="{19BC95C4-36D2-4065-93D9-66DA4E0BD67C}" srcOrd="8" destOrd="0" presId="urn:microsoft.com/office/officeart/2005/8/layout/cycle5"/>
    <dgm:cxn modelId="{C302A966-FC16-437E-90DD-863D4637282F}" type="presParOf" srcId="{30FA38F3-5712-48C9-86A3-DCB59FEACB9D}" destId="{2D0CF97F-16AE-4155-B087-087C6FFC9B77}" srcOrd="9" destOrd="0" presId="urn:microsoft.com/office/officeart/2005/8/layout/cycle5"/>
    <dgm:cxn modelId="{41E17F3F-2F1B-4588-94FD-3995761EA8E4}" type="presParOf" srcId="{30FA38F3-5712-48C9-86A3-DCB59FEACB9D}" destId="{9B028AFB-7E99-49C7-9B43-AFA14E2A359D}" srcOrd="10" destOrd="0" presId="urn:microsoft.com/office/officeart/2005/8/layout/cycle5"/>
    <dgm:cxn modelId="{12AFB1C2-B61A-482A-AD29-AFDA14AEE52F}" type="presParOf" srcId="{30FA38F3-5712-48C9-86A3-DCB59FEACB9D}" destId="{0C4E1579-8145-40C0-8FCA-404FD44B6D3E}"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9F4FE-3F15-40D3-9485-D710E29B1817}">
      <dsp:nvSpPr>
        <dsp:cNvPr id="0" name=""/>
        <dsp:cNvSpPr/>
      </dsp:nvSpPr>
      <dsp:spPr>
        <a:xfrm>
          <a:off x="2214116" y="818"/>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Initiation (Starting the Project)</a:t>
          </a:r>
        </a:p>
      </dsp:txBody>
      <dsp:txXfrm>
        <a:off x="2247692" y="34394"/>
        <a:ext cx="991015" cy="620657"/>
      </dsp:txXfrm>
    </dsp:sp>
    <dsp:sp modelId="{DA280B0D-FBDB-42BF-8971-447F31BF584C}">
      <dsp:nvSpPr>
        <dsp:cNvPr id="0" name=""/>
        <dsp:cNvSpPr/>
      </dsp:nvSpPr>
      <dsp:spPr>
        <a:xfrm>
          <a:off x="1606786" y="344723"/>
          <a:ext cx="2272827" cy="2272827"/>
        </a:xfrm>
        <a:custGeom>
          <a:avLst/>
          <a:gdLst/>
          <a:ahLst/>
          <a:cxnLst/>
          <a:rect l="0" t="0" r="0" b="0"/>
          <a:pathLst>
            <a:path>
              <a:moveTo>
                <a:pt x="1811593" y="222319"/>
              </a:moveTo>
              <a:arcTo wR="1136413" hR="1136413" stAng="183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88FA6CC-5607-480B-9A91-A1CA23A6FF21}">
      <dsp:nvSpPr>
        <dsp:cNvPr id="0" name=""/>
        <dsp:cNvSpPr/>
      </dsp:nvSpPr>
      <dsp:spPr>
        <a:xfrm>
          <a:off x="3350529"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Planning (Organising &amp; Preparing)</a:t>
          </a:r>
        </a:p>
      </dsp:txBody>
      <dsp:txXfrm>
        <a:off x="3384105" y="1170808"/>
        <a:ext cx="991015" cy="620657"/>
      </dsp:txXfrm>
    </dsp:sp>
    <dsp:sp modelId="{F7463B9E-9919-4DAB-B15B-3439019F9567}">
      <dsp:nvSpPr>
        <dsp:cNvPr id="0" name=""/>
        <dsp:cNvSpPr/>
      </dsp:nvSpPr>
      <dsp:spPr>
        <a:xfrm>
          <a:off x="1606786" y="344723"/>
          <a:ext cx="2272827" cy="2272827"/>
        </a:xfrm>
        <a:custGeom>
          <a:avLst/>
          <a:gdLst/>
          <a:ahLst/>
          <a:cxnLst/>
          <a:rect l="0" t="0" r="0" b="0"/>
          <a:pathLst>
            <a:path>
              <a:moveTo>
                <a:pt x="2155029" y="1640257"/>
              </a:moveTo>
              <a:arcTo wR="1136413" hR="1136413" stAng="15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1ECD56E-949E-4E9F-9EB5-12F0FC93366A}">
      <dsp:nvSpPr>
        <dsp:cNvPr id="0" name=""/>
        <dsp:cNvSpPr/>
      </dsp:nvSpPr>
      <dsp:spPr>
        <a:xfrm>
          <a:off x="2214116" y="2273646"/>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Execution (Carrying Out the Work)</a:t>
          </a:r>
        </a:p>
      </dsp:txBody>
      <dsp:txXfrm>
        <a:off x="2247692" y="2307222"/>
        <a:ext cx="991015" cy="620657"/>
      </dsp:txXfrm>
    </dsp:sp>
    <dsp:sp modelId="{19BC95C4-36D2-4065-93D9-66DA4E0BD67C}">
      <dsp:nvSpPr>
        <dsp:cNvPr id="0" name=""/>
        <dsp:cNvSpPr/>
      </dsp:nvSpPr>
      <dsp:spPr>
        <a:xfrm>
          <a:off x="1606786" y="344723"/>
          <a:ext cx="2272827" cy="2272827"/>
        </a:xfrm>
        <a:custGeom>
          <a:avLst/>
          <a:gdLst/>
          <a:ahLst/>
          <a:cxnLst/>
          <a:rect l="0" t="0" r="0" b="0"/>
          <a:pathLst>
            <a:path>
              <a:moveTo>
                <a:pt x="461234" y="2050508"/>
              </a:moveTo>
              <a:arcTo wR="1136413" hR="1136413" stAng="7587046"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D0CF97F-16AE-4155-B087-087C6FFC9B77}">
      <dsp:nvSpPr>
        <dsp:cNvPr id="0" name=""/>
        <dsp:cNvSpPr/>
      </dsp:nvSpPr>
      <dsp:spPr>
        <a:xfrm>
          <a:off x="1077702" y="1137232"/>
          <a:ext cx="1058167" cy="687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Closure (Closing the Project)</a:t>
          </a:r>
        </a:p>
      </dsp:txBody>
      <dsp:txXfrm>
        <a:off x="1111278" y="1170808"/>
        <a:ext cx="991015" cy="620657"/>
      </dsp:txXfrm>
    </dsp:sp>
    <dsp:sp modelId="{0C4E1579-8145-40C0-8FCA-404FD44B6D3E}">
      <dsp:nvSpPr>
        <dsp:cNvPr id="0" name=""/>
        <dsp:cNvSpPr/>
      </dsp:nvSpPr>
      <dsp:spPr>
        <a:xfrm>
          <a:off x="1606786" y="344723"/>
          <a:ext cx="2272827" cy="2272827"/>
        </a:xfrm>
        <a:custGeom>
          <a:avLst/>
          <a:gdLst/>
          <a:ahLst/>
          <a:cxnLst/>
          <a:rect l="0" t="0" r="0" b="0"/>
          <a:pathLst>
            <a:path>
              <a:moveTo>
                <a:pt x="117797" y="632570"/>
              </a:moveTo>
              <a:arcTo wR="1136413" hR="1136413" stAng="12379117" swAng="16338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2020-04-15T00:00:00</PublishDate>
  <Abstract>This is a lab report is the effect of residence time on conversion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Car76</b:Tag>
    <b:SourceType>Book</b:SourceType>
    <b:Guid>{7AEA74EF-5561-48CE-9D66-98AF56CD508C}</b:Guid>
    <b:Author>
      <b:Author>
        <b:NameList>
          <b:Person>
            <b:Last>Carberry</b:Last>
            <b:First>J.</b:First>
          </b:Person>
        </b:NameList>
      </b:Author>
    </b:Author>
    <b:Title>Chemical and Catalytic Reaction Engineering</b:Title>
    <b:Year>1976</b:Year>
    <b:City>London</b:City>
    <b:Publisher>McGraw-Hill</b:Publisher>
    <b:Pages>92</b:Pages>
    <b:RefOrder>3</b:RefOrder>
  </b:Source>
  <b:Source>
    <b:Tag>FAH96</b:Tag>
    <b:SourceType>Book</b:SourceType>
    <b:Guid>{797B8BD9-73A7-4A08-BC91-DFABA5126C2E}</b:Guid>
    <b:Author>
      <b:Author>
        <b:NameList>
          <b:Person>
            <b:Last>Holland</b:Last>
            <b:First>F.</b:First>
            <b:Middle>A.</b:Middle>
          </b:Person>
          <b:Person>
            <b:Last>Chapman</b:Last>
            <b:First>F.</b:First>
            <b:Middle>S.</b:Middle>
          </b:Person>
        </b:NameList>
      </b:Author>
    </b:Author>
    <b:Title>Liquid Mixing and Processing in Stirred Tanks</b:Title>
    <b:Year>1996</b:Year>
    <b:City>London</b:City>
    <b:Publisher>Chapman &amp; Hall</b:Publisher>
    <b:Pages>109</b:Pages>
    <b:RefOrder>1</b:RefOrder>
  </b:Source>
  <b:Source>
    <b:Tag>Fog06</b:Tag>
    <b:SourceType>Book</b:SourceType>
    <b:Guid>{1973F874-CF85-4FB1-A683-735F3758C890}</b:Guid>
    <b:Author>
      <b:Author>
        <b:NameList>
          <b:Person>
            <b:Last>Fogler</b:Last>
            <b:First>H.</b:First>
            <b:Middle>Scott</b:Middle>
          </b:Person>
        </b:NameList>
      </b:Author>
    </b:Author>
    <b:Title>Elements of Chemical Reaction Engineering</b:Title>
    <b:Year>2006</b:Year>
    <b:City>New Jersey</b:City>
    <b:Publisher>Pearson Education, Inc.</b:Publisher>
    <b:Edition>4th</b:Edition>
    <b:RefOrder>2</b:RefOrder>
  </b:Source>
  <b:Source>
    <b:Tag>Gre08</b:Tag>
    <b:SourceType>Book</b:SourceType>
    <b:Guid>{124D0179-2C66-44ED-983A-219BD3E67C3F}</b:Guid>
    <b:Author>
      <b:Author>
        <b:NameList>
          <b:Person>
            <b:Last>Green</b:Last>
            <b:First>Don</b:First>
            <b:Middle>W.</b:Middle>
          </b:Person>
          <b:Person>
            <b:Last>Perry</b:Last>
            <b:First>Robert</b:First>
            <b:Middle>H.</b:Middle>
          </b:Person>
        </b:NameList>
      </b:Author>
    </b:Author>
    <b:Title>Perry's chemical engineers' handbook</b:Title>
    <b:Year>2008</b:Year>
    <b:City>Chicago</b:City>
    <b:Publisher>McGraw-Hill</b:Publisher>
    <b:Edition>8th</b:Edition>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E4C52-87E7-4AF9-8EFE-C3D2EACF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ALFA BELGORE REHABILITATION PROJECT</vt:lpstr>
    </vt:vector>
  </TitlesOfParts>
  <Company>BK</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REHABILITATION PROJECT</dc:title>
  <dc:subject>Experimental Design &amp; Statistical Analysis of Experimental Data.</dc:subject>
  <dc:creator>Write your name Here</dc:creator>
  <cp:lastModifiedBy>Hanny Abubakar</cp:lastModifiedBy>
  <cp:revision>7</cp:revision>
  <cp:lastPrinted>2020-04-05T18:22:00Z</cp:lastPrinted>
  <dcterms:created xsi:type="dcterms:W3CDTF">2020-04-15T12:21:00Z</dcterms:created>
  <dcterms:modified xsi:type="dcterms:W3CDTF">2020-04-17T03:13:00Z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id="E0C2yN0t"/&gt;&lt;style id="http://www.zotero.org/styles/harvard-london-south-bank-university"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