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DFC" w:rsidRPr="005256BD" w:rsidRDefault="00D87DFC" w:rsidP="005256BD">
      <w:pPr>
        <w:pStyle w:val="NoSpacing"/>
        <w:rPr>
          <w:sz w:val="36"/>
          <w:szCs w:val="36"/>
        </w:rPr>
      </w:pPr>
      <w:r w:rsidRPr="005256BD">
        <w:rPr>
          <w:sz w:val="36"/>
          <w:szCs w:val="36"/>
        </w:rPr>
        <w:t>NAME: KOSHOEDO- OLUSEGUN OLUWABUSOLA</w:t>
      </w:r>
    </w:p>
    <w:p w:rsidR="00D87DFC" w:rsidRPr="005256BD" w:rsidRDefault="00D87DFC" w:rsidP="005256BD">
      <w:pPr>
        <w:pStyle w:val="NoSpacing"/>
        <w:rPr>
          <w:sz w:val="36"/>
          <w:szCs w:val="36"/>
        </w:rPr>
      </w:pPr>
      <w:r w:rsidRPr="005256BD">
        <w:rPr>
          <w:sz w:val="36"/>
          <w:szCs w:val="36"/>
        </w:rPr>
        <w:t xml:space="preserve">DEPARTMENT: MECHATRONICS </w:t>
      </w:r>
    </w:p>
    <w:p w:rsidR="00D87DFC" w:rsidRPr="005256BD" w:rsidRDefault="00D87DFC" w:rsidP="005256BD">
      <w:pPr>
        <w:pStyle w:val="NoSpacing"/>
        <w:rPr>
          <w:sz w:val="36"/>
          <w:szCs w:val="36"/>
        </w:rPr>
      </w:pPr>
      <w:r w:rsidRPr="005256BD">
        <w:rPr>
          <w:sz w:val="36"/>
          <w:szCs w:val="36"/>
        </w:rPr>
        <w:t xml:space="preserve">MATRIC </w:t>
      </w:r>
      <w:proofErr w:type="gramStart"/>
      <w:r w:rsidRPr="005256BD">
        <w:rPr>
          <w:sz w:val="36"/>
          <w:szCs w:val="36"/>
        </w:rPr>
        <w:t>NO :</w:t>
      </w:r>
      <w:proofErr w:type="gramEnd"/>
      <w:r w:rsidRPr="005256BD">
        <w:rPr>
          <w:sz w:val="36"/>
          <w:szCs w:val="36"/>
        </w:rPr>
        <w:t xml:space="preserve"> 18/ENG05/028</w:t>
      </w:r>
    </w:p>
    <w:p w:rsidR="00502954" w:rsidRPr="005256BD" w:rsidRDefault="00D87DFC" w:rsidP="005256BD">
      <w:pPr>
        <w:pStyle w:val="NoSpacing"/>
        <w:rPr>
          <w:sz w:val="36"/>
          <w:szCs w:val="36"/>
        </w:rPr>
      </w:pPr>
      <w:r w:rsidRPr="005256BD">
        <w:rPr>
          <w:sz w:val="36"/>
          <w:szCs w:val="36"/>
        </w:rPr>
        <w:t>COURSE CODE: ENG 284</w:t>
      </w:r>
    </w:p>
    <w:p w:rsidR="00D87DFC" w:rsidRPr="005256BD" w:rsidRDefault="00D87DFC" w:rsidP="005256BD">
      <w:pPr>
        <w:pStyle w:val="NoSpacing"/>
        <w:rPr>
          <w:sz w:val="36"/>
          <w:szCs w:val="36"/>
        </w:rPr>
      </w:pPr>
    </w:p>
    <w:p w:rsidR="00D87DFC" w:rsidRPr="005256BD" w:rsidRDefault="00D87DFC" w:rsidP="005256BD">
      <w:pPr>
        <w:pStyle w:val="NoSpacing"/>
        <w:rPr>
          <w:sz w:val="36"/>
          <w:szCs w:val="36"/>
        </w:rPr>
      </w:pPr>
    </w:p>
    <w:p w:rsidR="00D87DFC" w:rsidRPr="005256BD" w:rsidRDefault="00D87DFC" w:rsidP="005256BD">
      <w:pPr>
        <w:pStyle w:val="NoSpacing"/>
        <w:rPr>
          <w:sz w:val="36"/>
          <w:szCs w:val="36"/>
        </w:rPr>
      </w:pPr>
    </w:p>
    <w:p w:rsidR="00D87DFC" w:rsidRPr="005256BD" w:rsidRDefault="00D87DFC" w:rsidP="005256BD">
      <w:pPr>
        <w:pStyle w:val="NoSpacing"/>
        <w:rPr>
          <w:sz w:val="36"/>
          <w:szCs w:val="36"/>
        </w:rPr>
      </w:pPr>
    </w:p>
    <w:p w:rsidR="00D87DFC" w:rsidRPr="005256BD" w:rsidRDefault="00D87DFC" w:rsidP="005256BD">
      <w:pPr>
        <w:pStyle w:val="NoSpacing"/>
        <w:rPr>
          <w:sz w:val="36"/>
          <w:szCs w:val="36"/>
        </w:rPr>
      </w:pPr>
    </w:p>
    <w:p w:rsidR="00D87DFC" w:rsidRPr="005256BD" w:rsidRDefault="00D87DFC" w:rsidP="005256BD">
      <w:pPr>
        <w:pStyle w:val="NoSpacing"/>
        <w:rPr>
          <w:sz w:val="36"/>
          <w:szCs w:val="36"/>
        </w:rPr>
      </w:pPr>
    </w:p>
    <w:p w:rsidR="00D87DFC" w:rsidRPr="005256BD" w:rsidRDefault="00D87DFC" w:rsidP="005256BD">
      <w:pPr>
        <w:pStyle w:val="NoSpacing"/>
        <w:rPr>
          <w:sz w:val="36"/>
          <w:szCs w:val="36"/>
        </w:rPr>
      </w:pPr>
    </w:p>
    <w:p w:rsidR="00D87DFC" w:rsidRPr="005256BD" w:rsidRDefault="00D87DFC" w:rsidP="005256BD">
      <w:pPr>
        <w:pStyle w:val="NoSpacing"/>
        <w:rPr>
          <w:sz w:val="36"/>
          <w:szCs w:val="36"/>
        </w:rPr>
      </w:pPr>
    </w:p>
    <w:p w:rsidR="00D87DFC" w:rsidRPr="005256BD" w:rsidRDefault="00D87DFC" w:rsidP="005256BD">
      <w:pPr>
        <w:pStyle w:val="NoSpacing"/>
        <w:rPr>
          <w:sz w:val="36"/>
          <w:szCs w:val="36"/>
        </w:rPr>
      </w:pPr>
    </w:p>
    <w:p w:rsidR="00D87DFC" w:rsidRPr="005256BD" w:rsidRDefault="00D87DFC" w:rsidP="005256BD">
      <w:pPr>
        <w:pStyle w:val="NoSpacing"/>
        <w:rPr>
          <w:sz w:val="36"/>
          <w:szCs w:val="36"/>
        </w:rPr>
      </w:pPr>
    </w:p>
    <w:p w:rsidR="00D87DFC" w:rsidRPr="005256BD" w:rsidRDefault="00D87DFC" w:rsidP="005256BD">
      <w:pPr>
        <w:pStyle w:val="NoSpacing"/>
        <w:rPr>
          <w:sz w:val="36"/>
          <w:szCs w:val="36"/>
        </w:rPr>
      </w:pPr>
    </w:p>
    <w:p w:rsidR="00D87DFC" w:rsidRPr="005256BD" w:rsidRDefault="00D87DFC" w:rsidP="005256BD">
      <w:pPr>
        <w:pStyle w:val="NoSpacing"/>
        <w:rPr>
          <w:sz w:val="36"/>
          <w:szCs w:val="36"/>
        </w:rPr>
      </w:pPr>
    </w:p>
    <w:p w:rsidR="00D87DFC" w:rsidRPr="005256BD" w:rsidRDefault="00D87DFC" w:rsidP="005256BD">
      <w:pPr>
        <w:pStyle w:val="NoSpacing"/>
        <w:rPr>
          <w:sz w:val="36"/>
          <w:szCs w:val="36"/>
        </w:rPr>
      </w:pPr>
    </w:p>
    <w:p w:rsidR="00D87DFC" w:rsidRPr="005256BD" w:rsidRDefault="00D87DFC" w:rsidP="005256BD">
      <w:pPr>
        <w:pStyle w:val="NoSpacing"/>
        <w:rPr>
          <w:sz w:val="36"/>
          <w:szCs w:val="36"/>
        </w:rPr>
      </w:pPr>
      <w:r w:rsidRPr="005256BD">
        <w:rPr>
          <w:sz w:val="36"/>
          <w:szCs w:val="36"/>
        </w:rPr>
        <w:t>PROJECT TITLE: REHABILITATION OF ALFA BELGORE HALL</w:t>
      </w:r>
    </w:p>
    <w:p w:rsidR="00D87DFC" w:rsidRPr="005256BD" w:rsidRDefault="00D87DFC" w:rsidP="005256BD">
      <w:pPr>
        <w:pStyle w:val="NoSpacing"/>
        <w:rPr>
          <w:sz w:val="36"/>
          <w:szCs w:val="36"/>
        </w:rPr>
      </w:pPr>
      <w:r w:rsidRPr="005256BD">
        <w:rPr>
          <w:sz w:val="36"/>
          <w:szCs w:val="36"/>
        </w:rPr>
        <w:t>SCOPE OF WORK:</w:t>
      </w:r>
    </w:p>
    <w:p w:rsidR="00C94F95" w:rsidRPr="005256BD" w:rsidRDefault="00C94F95" w:rsidP="005256BD">
      <w:pPr>
        <w:pStyle w:val="NoSpacing"/>
        <w:rPr>
          <w:sz w:val="36"/>
          <w:szCs w:val="36"/>
        </w:rPr>
      </w:pPr>
      <w:r w:rsidRPr="005256BD">
        <w:rPr>
          <w:sz w:val="36"/>
          <w:szCs w:val="36"/>
        </w:rPr>
        <w:t>Designing of the rehabilitated project</w:t>
      </w:r>
    </w:p>
    <w:p w:rsidR="00D87DFC" w:rsidRPr="005256BD" w:rsidRDefault="00D87DFC" w:rsidP="005256BD">
      <w:pPr>
        <w:pStyle w:val="NoSpacing"/>
        <w:rPr>
          <w:sz w:val="36"/>
          <w:szCs w:val="36"/>
        </w:rPr>
      </w:pPr>
      <w:r w:rsidRPr="005256BD">
        <w:rPr>
          <w:sz w:val="36"/>
          <w:szCs w:val="36"/>
        </w:rPr>
        <w:t>Demolition and temporary removal of old material: This includes:</w:t>
      </w:r>
    </w:p>
    <w:p w:rsidR="00D87DFC" w:rsidRPr="005256BD" w:rsidRDefault="00D87DFC" w:rsidP="005256BD">
      <w:pPr>
        <w:pStyle w:val="NoSpacing"/>
        <w:rPr>
          <w:sz w:val="36"/>
          <w:szCs w:val="36"/>
        </w:rPr>
      </w:pPr>
      <w:r w:rsidRPr="005256BD">
        <w:rPr>
          <w:sz w:val="36"/>
          <w:szCs w:val="36"/>
        </w:rPr>
        <w:t xml:space="preserve">Temporary removal of Mechanical Systems: such as air conditioners, sound systems, </w:t>
      </w:r>
      <w:proofErr w:type="spellStart"/>
      <w:r w:rsidRPr="005256BD">
        <w:rPr>
          <w:sz w:val="36"/>
          <w:szCs w:val="36"/>
        </w:rPr>
        <w:t>e.t.c</w:t>
      </w:r>
      <w:proofErr w:type="spellEnd"/>
      <w:r w:rsidRPr="005256BD">
        <w:rPr>
          <w:sz w:val="36"/>
          <w:szCs w:val="36"/>
        </w:rPr>
        <w:t>.</w:t>
      </w:r>
    </w:p>
    <w:p w:rsidR="00C94F95" w:rsidRPr="005256BD" w:rsidRDefault="00D87DFC" w:rsidP="005256BD">
      <w:pPr>
        <w:pStyle w:val="NoSpacing"/>
        <w:rPr>
          <w:sz w:val="36"/>
          <w:szCs w:val="36"/>
        </w:rPr>
      </w:pPr>
      <w:r w:rsidRPr="005256BD">
        <w:rPr>
          <w:sz w:val="36"/>
          <w:szCs w:val="36"/>
        </w:rPr>
        <w:t xml:space="preserve">Temporary removal of </w:t>
      </w:r>
      <w:r w:rsidR="00921480" w:rsidRPr="005256BD">
        <w:rPr>
          <w:sz w:val="36"/>
          <w:szCs w:val="36"/>
        </w:rPr>
        <w:t>Electrical Systems: such as</w:t>
      </w:r>
      <w:r w:rsidR="00C94F95" w:rsidRPr="005256BD">
        <w:rPr>
          <w:sz w:val="36"/>
          <w:szCs w:val="36"/>
        </w:rPr>
        <w:t xml:space="preserve"> lighting wires, </w:t>
      </w:r>
      <w:r w:rsidR="00B16C03" w:rsidRPr="005256BD">
        <w:rPr>
          <w:sz w:val="36"/>
          <w:szCs w:val="36"/>
        </w:rPr>
        <w:t>electric outlet systems.</w:t>
      </w:r>
      <w:bookmarkStart w:id="0" w:name="_GoBack"/>
      <w:bookmarkEnd w:id="0"/>
    </w:p>
    <w:p w:rsidR="00C94F95" w:rsidRPr="005256BD" w:rsidRDefault="00C94F95" w:rsidP="005256BD">
      <w:pPr>
        <w:pStyle w:val="NoSpacing"/>
        <w:rPr>
          <w:sz w:val="36"/>
          <w:szCs w:val="36"/>
        </w:rPr>
      </w:pPr>
      <w:r w:rsidRPr="005256BD">
        <w:rPr>
          <w:sz w:val="36"/>
          <w:szCs w:val="36"/>
        </w:rPr>
        <w:t>Site Safety</w:t>
      </w:r>
      <w:r w:rsidR="00B16C03" w:rsidRPr="005256BD">
        <w:rPr>
          <w:sz w:val="36"/>
          <w:szCs w:val="36"/>
        </w:rPr>
        <w:t>: this involves securing the site to prevent accident and damages</w:t>
      </w:r>
    </w:p>
    <w:p w:rsidR="00A47B77" w:rsidRPr="005256BD" w:rsidRDefault="00A47B77" w:rsidP="005256BD">
      <w:pPr>
        <w:pStyle w:val="NoSpacing"/>
        <w:rPr>
          <w:sz w:val="36"/>
          <w:szCs w:val="36"/>
        </w:rPr>
      </w:pPr>
      <w:r w:rsidRPr="005256BD">
        <w:rPr>
          <w:sz w:val="36"/>
          <w:szCs w:val="36"/>
        </w:rPr>
        <w:lastRenderedPageBreak/>
        <w:t>Building construction</w:t>
      </w:r>
      <w:r w:rsidR="005256BD" w:rsidRPr="005256BD">
        <w:rPr>
          <w:sz w:val="36"/>
          <w:szCs w:val="36"/>
        </w:rPr>
        <w:t xml:space="preserve">: This involves concrete making, block building, </w:t>
      </w:r>
      <w:proofErr w:type="gramStart"/>
      <w:r w:rsidR="005256BD" w:rsidRPr="005256BD">
        <w:rPr>
          <w:sz w:val="36"/>
          <w:szCs w:val="36"/>
        </w:rPr>
        <w:t>roof</w:t>
      </w:r>
      <w:proofErr w:type="gramEnd"/>
      <w:r w:rsidR="005256BD" w:rsidRPr="005256BD">
        <w:rPr>
          <w:sz w:val="36"/>
          <w:szCs w:val="36"/>
        </w:rPr>
        <w:t xml:space="preserve"> installing.</w:t>
      </w:r>
    </w:p>
    <w:p w:rsidR="00A47B77" w:rsidRPr="005256BD" w:rsidRDefault="00A47B77" w:rsidP="005256BD">
      <w:pPr>
        <w:pStyle w:val="NoSpacing"/>
        <w:rPr>
          <w:sz w:val="36"/>
          <w:szCs w:val="36"/>
        </w:rPr>
      </w:pPr>
      <w:r w:rsidRPr="005256BD">
        <w:rPr>
          <w:sz w:val="36"/>
          <w:szCs w:val="36"/>
        </w:rPr>
        <w:t>Building painting</w:t>
      </w:r>
    </w:p>
    <w:p w:rsidR="00A47B77" w:rsidRPr="005256BD" w:rsidRDefault="00A47B77" w:rsidP="005256BD">
      <w:pPr>
        <w:pStyle w:val="NoSpacing"/>
        <w:rPr>
          <w:sz w:val="36"/>
          <w:szCs w:val="36"/>
        </w:rPr>
      </w:pPr>
      <w:r w:rsidRPr="005256BD">
        <w:rPr>
          <w:sz w:val="36"/>
          <w:szCs w:val="36"/>
        </w:rPr>
        <w:t>Reinstallation of mechanical and electrical systems</w:t>
      </w:r>
      <w:r w:rsidR="00B16C03" w:rsidRPr="005256BD">
        <w:rPr>
          <w:sz w:val="36"/>
          <w:szCs w:val="36"/>
        </w:rPr>
        <w:t>: The mechanical and electrical systems and other materials removed are either replaced or reattached</w:t>
      </w:r>
    </w:p>
    <w:p w:rsidR="00B16C03" w:rsidRPr="005256BD" w:rsidRDefault="00B16C03" w:rsidP="005256BD">
      <w:pPr>
        <w:pStyle w:val="NoSpacing"/>
        <w:rPr>
          <w:sz w:val="36"/>
          <w:szCs w:val="36"/>
        </w:rPr>
      </w:pPr>
    </w:p>
    <w:p w:rsidR="00A47B77" w:rsidRPr="005256BD" w:rsidRDefault="00A47B77" w:rsidP="005256BD">
      <w:pPr>
        <w:pStyle w:val="NoSpacing"/>
        <w:rPr>
          <w:sz w:val="36"/>
          <w:szCs w:val="36"/>
        </w:rPr>
      </w:pPr>
    </w:p>
    <w:p w:rsidR="00A47B77" w:rsidRPr="005256BD" w:rsidRDefault="00A47B77" w:rsidP="005256BD">
      <w:pPr>
        <w:pStyle w:val="NoSpacing"/>
        <w:rPr>
          <w:sz w:val="36"/>
          <w:szCs w:val="36"/>
        </w:rPr>
      </w:pPr>
      <w:r w:rsidRPr="005256BD">
        <w:rPr>
          <w:sz w:val="36"/>
          <w:szCs w:val="36"/>
        </w:rPr>
        <w:t>GRATTS CHART</w:t>
      </w:r>
    </w:p>
    <w:p w:rsidR="00B16C03" w:rsidRPr="005256BD" w:rsidRDefault="00B16C03" w:rsidP="005256BD">
      <w:pPr>
        <w:pStyle w:val="NoSpacing"/>
        <w:rPr>
          <w:sz w:val="36"/>
          <w:szCs w:val="36"/>
        </w:rPr>
      </w:pPr>
      <w:r w:rsidRPr="005256BD">
        <w:rPr>
          <w:b/>
          <w:bCs/>
          <w:sz w:val="36"/>
          <w:szCs w:val="36"/>
        </w:rPr>
        <w:object w:dxaOrig="9967" w:dyaOrig="2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6pt;height:145.8pt" o:ole="">
            <v:imagedata r:id="rId9" o:title=""/>
          </v:shape>
          <o:OLEObject Type="Embed" ProgID="Excel.Sheet.12" ShapeID="_x0000_i1025" DrawAspect="Content" ObjectID="_1648570710" r:id="rId10"/>
        </w:object>
      </w:r>
    </w:p>
    <w:p w:rsidR="002A21FE" w:rsidRPr="005256BD" w:rsidRDefault="00A47B77" w:rsidP="005256BD">
      <w:pPr>
        <w:pStyle w:val="NoSpacing"/>
        <w:rPr>
          <w:sz w:val="36"/>
          <w:szCs w:val="36"/>
        </w:rPr>
      </w:pPr>
      <w:r w:rsidRPr="005256BD">
        <w:rPr>
          <w:sz w:val="36"/>
          <w:szCs w:val="36"/>
        </w:rPr>
        <w:t>PROJECT TEAM</w:t>
      </w:r>
    </w:p>
    <w:p w:rsidR="00A47B77" w:rsidRPr="005256BD" w:rsidRDefault="00A47B77" w:rsidP="005256BD">
      <w:pPr>
        <w:pStyle w:val="NoSpacing"/>
        <w:rPr>
          <w:sz w:val="36"/>
          <w:szCs w:val="36"/>
        </w:rPr>
      </w:pPr>
      <w:r w:rsidRPr="005256BD">
        <w:rPr>
          <w:sz w:val="36"/>
          <w:szCs w:val="36"/>
        </w:rPr>
        <w:t xml:space="preserve">*Civil </w:t>
      </w:r>
      <w:proofErr w:type="gramStart"/>
      <w:r w:rsidRPr="005256BD">
        <w:rPr>
          <w:sz w:val="36"/>
          <w:szCs w:val="36"/>
        </w:rPr>
        <w:t>Engineers</w:t>
      </w:r>
      <w:r w:rsidR="005256BD">
        <w:rPr>
          <w:sz w:val="36"/>
          <w:szCs w:val="36"/>
        </w:rPr>
        <w:t>(</w:t>
      </w:r>
      <w:proofErr w:type="gramEnd"/>
      <w:r w:rsidR="005256BD">
        <w:rPr>
          <w:sz w:val="36"/>
          <w:szCs w:val="36"/>
        </w:rPr>
        <w:t xml:space="preserve"> Lead consultant and Team leader)</w:t>
      </w:r>
    </w:p>
    <w:p w:rsidR="00A47B77" w:rsidRPr="005256BD" w:rsidRDefault="00A47B77" w:rsidP="005256BD">
      <w:pPr>
        <w:pStyle w:val="NoSpacing"/>
        <w:rPr>
          <w:sz w:val="36"/>
          <w:szCs w:val="36"/>
        </w:rPr>
      </w:pPr>
      <w:r w:rsidRPr="005256BD">
        <w:rPr>
          <w:sz w:val="36"/>
          <w:szCs w:val="36"/>
        </w:rPr>
        <w:t>*Mechanical Engineers</w:t>
      </w:r>
    </w:p>
    <w:p w:rsidR="00A47B77" w:rsidRPr="005256BD" w:rsidRDefault="00A47B77" w:rsidP="005256BD">
      <w:pPr>
        <w:pStyle w:val="NoSpacing"/>
        <w:rPr>
          <w:sz w:val="36"/>
          <w:szCs w:val="36"/>
        </w:rPr>
      </w:pPr>
      <w:r w:rsidRPr="005256BD">
        <w:rPr>
          <w:sz w:val="36"/>
          <w:szCs w:val="36"/>
        </w:rPr>
        <w:t>*Electrical Engineers</w:t>
      </w:r>
    </w:p>
    <w:p w:rsidR="00A47B77" w:rsidRPr="005256BD" w:rsidRDefault="00A47B77" w:rsidP="005256BD">
      <w:pPr>
        <w:pStyle w:val="NoSpacing"/>
        <w:rPr>
          <w:sz w:val="36"/>
          <w:szCs w:val="36"/>
        </w:rPr>
      </w:pPr>
      <w:r w:rsidRPr="005256BD">
        <w:rPr>
          <w:sz w:val="36"/>
          <w:szCs w:val="36"/>
        </w:rPr>
        <w:t>*Builders</w:t>
      </w:r>
    </w:p>
    <w:p w:rsidR="00A47B77" w:rsidRPr="005256BD" w:rsidRDefault="00A47B77" w:rsidP="005256BD">
      <w:pPr>
        <w:pStyle w:val="NoSpacing"/>
        <w:rPr>
          <w:sz w:val="36"/>
          <w:szCs w:val="36"/>
        </w:rPr>
      </w:pPr>
      <w:r w:rsidRPr="005256BD">
        <w:rPr>
          <w:sz w:val="36"/>
          <w:szCs w:val="36"/>
        </w:rPr>
        <w:t>*Architects</w:t>
      </w:r>
    </w:p>
    <w:p w:rsidR="00A47B77" w:rsidRPr="005256BD" w:rsidRDefault="00A47B77" w:rsidP="005256BD">
      <w:pPr>
        <w:pStyle w:val="NoSpacing"/>
        <w:rPr>
          <w:sz w:val="36"/>
          <w:szCs w:val="36"/>
        </w:rPr>
      </w:pPr>
      <w:r w:rsidRPr="005256BD">
        <w:rPr>
          <w:sz w:val="36"/>
          <w:szCs w:val="36"/>
        </w:rPr>
        <w:t>*Structural Engineers</w:t>
      </w:r>
    </w:p>
    <w:p w:rsidR="00A47B77" w:rsidRPr="005256BD" w:rsidRDefault="00A47B77" w:rsidP="005256BD">
      <w:pPr>
        <w:pStyle w:val="NoSpacing"/>
        <w:rPr>
          <w:sz w:val="36"/>
          <w:szCs w:val="36"/>
        </w:rPr>
      </w:pPr>
      <w:r w:rsidRPr="005256BD">
        <w:rPr>
          <w:sz w:val="36"/>
          <w:szCs w:val="36"/>
        </w:rPr>
        <w:t>*Safety Engineers</w:t>
      </w:r>
    </w:p>
    <w:p w:rsidR="00A47B77" w:rsidRPr="005256BD" w:rsidRDefault="00CD43DA" w:rsidP="005256BD">
      <w:pPr>
        <w:pStyle w:val="NoSpacing"/>
        <w:rPr>
          <w:sz w:val="36"/>
          <w:szCs w:val="36"/>
        </w:rPr>
      </w:pPr>
      <w:r w:rsidRPr="005256BD">
        <w:rPr>
          <w:sz w:val="36"/>
          <w:szCs w:val="36"/>
        </w:rPr>
        <w:t>*</w:t>
      </w:r>
      <w:r w:rsidR="00B16C03" w:rsidRPr="005256BD">
        <w:rPr>
          <w:sz w:val="36"/>
          <w:szCs w:val="36"/>
        </w:rPr>
        <w:t xml:space="preserve">Land Surveyors </w:t>
      </w:r>
    </w:p>
    <w:p w:rsidR="002A21FE" w:rsidRPr="005256BD" w:rsidRDefault="00CD43DA" w:rsidP="005256BD">
      <w:pPr>
        <w:pStyle w:val="NoSpacing"/>
        <w:rPr>
          <w:sz w:val="36"/>
          <w:szCs w:val="36"/>
        </w:rPr>
      </w:pPr>
      <w:r w:rsidRPr="005256BD">
        <w:rPr>
          <w:sz w:val="36"/>
          <w:szCs w:val="36"/>
        </w:rPr>
        <w:t>REASON WHY SITE WAS SECURED</w:t>
      </w:r>
    </w:p>
    <w:p w:rsidR="00CD43DA" w:rsidRPr="005256BD" w:rsidRDefault="00CD43DA" w:rsidP="005256BD">
      <w:pPr>
        <w:pStyle w:val="NoSpacing"/>
        <w:rPr>
          <w:sz w:val="36"/>
          <w:szCs w:val="36"/>
        </w:rPr>
      </w:pPr>
      <w:r w:rsidRPr="005256BD">
        <w:rPr>
          <w:sz w:val="36"/>
          <w:szCs w:val="36"/>
        </w:rPr>
        <w:t xml:space="preserve">Site was </w:t>
      </w:r>
      <w:r w:rsidR="00890B62" w:rsidRPr="005256BD">
        <w:rPr>
          <w:sz w:val="36"/>
          <w:szCs w:val="36"/>
        </w:rPr>
        <w:t>secured in order to prevent onsite injuries and accidents and also prevent damage of facilities.</w:t>
      </w:r>
    </w:p>
    <w:p w:rsidR="00890B62" w:rsidRPr="005256BD" w:rsidRDefault="003365A4" w:rsidP="005256BD">
      <w:pPr>
        <w:pStyle w:val="NoSpacing"/>
        <w:rPr>
          <w:sz w:val="36"/>
          <w:szCs w:val="36"/>
        </w:rPr>
      </w:pPr>
      <w:r w:rsidRPr="005256BD">
        <w:rPr>
          <w:sz w:val="36"/>
          <w:szCs w:val="36"/>
        </w:rPr>
        <w:lastRenderedPageBreak/>
        <w:t>TOTAL COST</w:t>
      </w:r>
    </w:p>
    <w:tbl>
      <w:tblPr>
        <w:tblStyle w:val="TableGrid"/>
        <w:tblW w:w="0" w:type="auto"/>
        <w:tblLook w:val="04A0" w:firstRow="1" w:lastRow="0" w:firstColumn="1" w:lastColumn="0" w:noHBand="0" w:noVBand="1"/>
      </w:tblPr>
      <w:tblGrid>
        <w:gridCol w:w="2400"/>
        <w:gridCol w:w="2391"/>
        <w:gridCol w:w="2392"/>
        <w:gridCol w:w="2393"/>
      </w:tblGrid>
      <w:tr w:rsidR="0095091F" w:rsidRPr="005256BD" w:rsidTr="003365A4">
        <w:tc>
          <w:tcPr>
            <w:tcW w:w="2394" w:type="dxa"/>
          </w:tcPr>
          <w:p w:rsidR="00931BB6" w:rsidRPr="005256BD" w:rsidRDefault="00931BB6" w:rsidP="005256BD">
            <w:pPr>
              <w:pStyle w:val="NoSpacing"/>
              <w:rPr>
                <w:sz w:val="36"/>
                <w:szCs w:val="36"/>
              </w:rPr>
            </w:pPr>
            <w:r w:rsidRPr="005256BD">
              <w:rPr>
                <w:sz w:val="36"/>
                <w:szCs w:val="36"/>
              </w:rPr>
              <w:t>Description</w:t>
            </w:r>
          </w:p>
        </w:tc>
        <w:tc>
          <w:tcPr>
            <w:tcW w:w="2394" w:type="dxa"/>
          </w:tcPr>
          <w:p w:rsidR="003365A4" w:rsidRPr="005256BD" w:rsidRDefault="0095091F" w:rsidP="005256BD">
            <w:pPr>
              <w:pStyle w:val="NoSpacing"/>
              <w:rPr>
                <w:sz w:val="36"/>
                <w:szCs w:val="36"/>
              </w:rPr>
            </w:pPr>
            <w:r w:rsidRPr="005256BD">
              <w:rPr>
                <w:sz w:val="36"/>
                <w:szCs w:val="36"/>
              </w:rPr>
              <w:t>% of contract sum</w:t>
            </w:r>
          </w:p>
        </w:tc>
        <w:tc>
          <w:tcPr>
            <w:tcW w:w="2394" w:type="dxa"/>
          </w:tcPr>
          <w:p w:rsidR="003365A4" w:rsidRPr="005256BD" w:rsidRDefault="00B16C03" w:rsidP="005256BD">
            <w:pPr>
              <w:pStyle w:val="NoSpacing"/>
              <w:rPr>
                <w:sz w:val="36"/>
                <w:szCs w:val="36"/>
              </w:rPr>
            </w:pPr>
            <w:r w:rsidRPr="005256BD">
              <w:rPr>
                <w:sz w:val="36"/>
                <w:szCs w:val="36"/>
              </w:rPr>
              <w:t>Unit cost</w:t>
            </w:r>
            <w:r w:rsidR="0095091F" w:rsidRPr="005256BD">
              <w:rPr>
                <w:sz w:val="36"/>
                <w:szCs w:val="36"/>
              </w:rPr>
              <w:t>(</w:t>
            </w:r>
            <w:r w:rsidR="0095091F" w:rsidRPr="005256BD">
              <w:rPr>
                <w:rFonts w:cstheme="minorHAnsi"/>
                <w:sz w:val="36"/>
                <w:szCs w:val="36"/>
              </w:rPr>
              <w:t>₦</w:t>
            </w:r>
            <w:r w:rsidR="0095091F" w:rsidRPr="005256BD">
              <w:rPr>
                <w:sz w:val="36"/>
                <w:szCs w:val="36"/>
              </w:rPr>
              <w:t>)</w:t>
            </w:r>
          </w:p>
        </w:tc>
        <w:tc>
          <w:tcPr>
            <w:tcW w:w="2394" w:type="dxa"/>
          </w:tcPr>
          <w:p w:rsidR="003365A4" w:rsidRPr="005256BD" w:rsidRDefault="00B16C03" w:rsidP="005256BD">
            <w:pPr>
              <w:pStyle w:val="NoSpacing"/>
              <w:rPr>
                <w:sz w:val="36"/>
                <w:szCs w:val="36"/>
              </w:rPr>
            </w:pPr>
            <w:r w:rsidRPr="005256BD">
              <w:rPr>
                <w:sz w:val="36"/>
                <w:szCs w:val="36"/>
              </w:rPr>
              <w:t>Total cost</w:t>
            </w:r>
            <w:r w:rsidR="0095091F" w:rsidRPr="005256BD">
              <w:rPr>
                <w:sz w:val="36"/>
                <w:szCs w:val="36"/>
              </w:rPr>
              <w:t>(</w:t>
            </w:r>
            <w:r w:rsidR="0095091F" w:rsidRPr="005256BD">
              <w:rPr>
                <w:rFonts w:cstheme="minorHAnsi"/>
                <w:sz w:val="36"/>
                <w:szCs w:val="36"/>
              </w:rPr>
              <w:t>₦</w:t>
            </w:r>
            <w:r w:rsidR="0095091F" w:rsidRPr="005256BD">
              <w:rPr>
                <w:sz w:val="36"/>
                <w:szCs w:val="36"/>
              </w:rPr>
              <w:t>)</w:t>
            </w:r>
          </w:p>
        </w:tc>
      </w:tr>
      <w:tr w:rsidR="0095091F" w:rsidRPr="005256BD" w:rsidTr="003365A4">
        <w:tc>
          <w:tcPr>
            <w:tcW w:w="2394" w:type="dxa"/>
          </w:tcPr>
          <w:p w:rsidR="00B16C03" w:rsidRPr="005256BD" w:rsidRDefault="00B16C03" w:rsidP="005256BD">
            <w:pPr>
              <w:pStyle w:val="NoSpacing"/>
              <w:rPr>
                <w:sz w:val="36"/>
                <w:szCs w:val="36"/>
              </w:rPr>
            </w:pPr>
            <w:r w:rsidRPr="005256BD">
              <w:rPr>
                <w:sz w:val="36"/>
                <w:szCs w:val="36"/>
              </w:rPr>
              <w:t>Consultancy fee</w:t>
            </w:r>
          </w:p>
        </w:tc>
        <w:tc>
          <w:tcPr>
            <w:tcW w:w="2394" w:type="dxa"/>
          </w:tcPr>
          <w:p w:rsidR="003365A4" w:rsidRPr="005256BD" w:rsidRDefault="00B16C03" w:rsidP="005256BD">
            <w:pPr>
              <w:pStyle w:val="NoSpacing"/>
              <w:rPr>
                <w:sz w:val="36"/>
                <w:szCs w:val="36"/>
              </w:rPr>
            </w:pPr>
            <w:r w:rsidRPr="005256BD">
              <w:rPr>
                <w:sz w:val="36"/>
                <w:szCs w:val="36"/>
              </w:rPr>
              <w:t>15%</w:t>
            </w:r>
            <w:r w:rsidR="0095091F" w:rsidRPr="005256BD">
              <w:rPr>
                <w:sz w:val="36"/>
                <w:szCs w:val="36"/>
              </w:rPr>
              <w:t xml:space="preserve"> </w:t>
            </w:r>
          </w:p>
        </w:tc>
        <w:tc>
          <w:tcPr>
            <w:tcW w:w="2394" w:type="dxa"/>
          </w:tcPr>
          <w:p w:rsidR="003365A4" w:rsidRPr="005256BD" w:rsidRDefault="0095091F" w:rsidP="005256BD">
            <w:pPr>
              <w:pStyle w:val="NoSpacing"/>
              <w:rPr>
                <w:sz w:val="36"/>
                <w:szCs w:val="36"/>
              </w:rPr>
            </w:pPr>
            <w:r w:rsidRPr="005256BD">
              <w:rPr>
                <w:sz w:val="36"/>
                <w:szCs w:val="36"/>
              </w:rPr>
              <w:t>3,000,000</w:t>
            </w:r>
          </w:p>
        </w:tc>
        <w:tc>
          <w:tcPr>
            <w:tcW w:w="2394" w:type="dxa"/>
          </w:tcPr>
          <w:p w:rsidR="003365A4" w:rsidRPr="005256BD" w:rsidRDefault="00D65270" w:rsidP="005256BD">
            <w:pPr>
              <w:pStyle w:val="NoSpacing"/>
              <w:rPr>
                <w:sz w:val="36"/>
                <w:szCs w:val="36"/>
              </w:rPr>
            </w:pPr>
            <w:r w:rsidRPr="005256BD">
              <w:rPr>
                <w:sz w:val="36"/>
                <w:szCs w:val="36"/>
              </w:rPr>
              <w:t>3,000,000</w:t>
            </w:r>
          </w:p>
        </w:tc>
      </w:tr>
      <w:tr w:rsidR="0095091F" w:rsidRPr="005256BD" w:rsidTr="003365A4">
        <w:tc>
          <w:tcPr>
            <w:tcW w:w="2394" w:type="dxa"/>
          </w:tcPr>
          <w:p w:rsidR="003365A4" w:rsidRPr="005256BD" w:rsidRDefault="00B16C03" w:rsidP="005256BD">
            <w:pPr>
              <w:pStyle w:val="NoSpacing"/>
              <w:rPr>
                <w:sz w:val="36"/>
                <w:szCs w:val="36"/>
              </w:rPr>
            </w:pPr>
            <w:r w:rsidRPr="005256BD">
              <w:rPr>
                <w:sz w:val="36"/>
                <w:szCs w:val="36"/>
              </w:rPr>
              <w:t>Site preparation and clearing</w:t>
            </w:r>
          </w:p>
        </w:tc>
        <w:tc>
          <w:tcPr>
            <w:tcW w:w="2394" w:type="dxa"/>
          </w:tcPr>
          <w:p w:rsidR="003365A4" w:rsidRPr="005256BD" w:rsidRDefault="00B16C03" w:rsidP="005256BD">
            <w:pPr>
              <w:pStyle w:val="NoSpacing"/>
              <w:rPr>
                <w:sz w:val="36"/>
                <w:szCs w:val="36"/>
              </w:rPr>
            </w:pPr>
            <w:r w:rsidRPr="005256BD">
              <w:rPr>
                <w:sz w:val="36"/>
                <w:szCs w:val="36"/>
              </w:rPr>
              <w:t>5%</w:t>
            </w:r>
          </w:p>
        </w:tc>
        <w:tc>
          <w:tcPr>
            <w:tcW w:w="2394" w:type="dxa"/>
          </w:tcPr>
          <w:p w:rsidR="003365A4" w:rsidRPr="005256BD" w:rsidRDefault="00D65270" w:rsidP="005256BD">
            <w:pPr>
              <w:pStyle w:val="NoSpacing"/>
              <w:rPr>
                <w:sz w:val="36"/>
                <w:szCs w:val="36"/>
              </w:rPr>
            </w:pPr>
            <w:r w:rsidRPr="005256BD">
              <w:rPr>
                <w:sz w:val="36"/>
                <w:szCs w:val="36"/>
              </w:rPr>
              <w:t>1,000,000</w:t>
            </w:r>
          </w:p>
        </w:tc>
        <w:tc>
          <w:tcPr>
            <w:tcW w:w="2394" w:type="dxa"/>
          </w:tcPr>
          <w:p w:rsidR="003365A4" w:rsidRPr="005256BD" w:rsidRDefault="00D65270" w:rsidP="005256BD">
            <w:pPr>
              <w:pStyle w:val="NoSpacing"/>
              <w:rPr>
                <w:sz w:val="36"/>
                <w:szCs w:val="36"/>
              </w:rPr>
            </w:pPr>
            <w:r w:rsidRPr="005256BD">
              <w:rPr>
                <w:sz w:val="36"/>
                <w:szCs w:val="36"/>
              </w:rPr>
              <w:t>1,000,000</w:t>
            </w:r>
          </w:p>
        </w:tc>
      </w:tr>
      <w:tr w:rsidR="0095091F" w:rsidRPr="005256BD" w:rsidTr="003365A4">
        <w:tc>
          <w:tcPr>
            <w:tcW w:w="2394" w:type="dxa"/>
          </w:tcPr>
          <w:p w:rsidR="003365A4" w:rsidRPr="005256BD" w:rsidRDefault="00B16C03" w:rsidP="005256BD">
            <w:pPr>
              <w:pStyle w:val="NoSpacing"/>
              <w:rPr>
                <w:sz w:val="36"/>
                <w:szCs w:val="36"/>
              </w:rPr>
            </w:pPr>
            <w:r w:rsidRPr="005256BD">
              <w:rPr>
                <w:sz w:val="36"/>
                <w:szCs w:val="36"/>
              </w:rPr>
              <w:t>Transportation</w:t>
            </w:r>
          </w:p>
        </w:tc>
        <w:tc>
          <w:tcPr>
            <w:tcW w:w="2394" w:type="dxa"/>
          </w:tcPr>
          <w:p w:rsidR="003365A4" w:rsidRPr="005256BD" w:rsidRDefault="00B16C03" w:rsidP="005256BD">
            <w:pPr>
              <w:pStyle w:val="NoSpacing"/>
              <w:rPr>
                <w:sz w:val="36"/>
                <w:szCs w:val="36"/>
              </w:rPr>
            </w:pPr>
            <w:r w:rsidRPr="005256BD">
              <w:rPr>
                <w:sz w:val="36"/>
                <w:szCs w:val="36"/>
              </w:rPr>
              <w:t>12%</w:t>
            </w:r>
          </w:p>
        </w:tc>
        <w:tc>
          <w:tcPr>
            <w:tcW w:w="2394" w:type="dxa"/>
          </w:tcPr>
          <w:p w:rsidR="003365A4" w:rsidRPr="005256BD" w:rsidRDefault="00D65270" w:rsidP="005256BD">
            <w:pPr>
              <w:pStyle w:val="NoSpacing"/>
              <w:rPr>
                <w:sz w:val="36"/>
                <w:szCs w:val="36"/>
              </w:rPr>
            </w:pPr>
            <w:r w:rsidRPr="005256BD">
              <w:rPr>
                <w:sz w:val="36"/>
                <w:szCs w:val="36"/>
              </w:rPr>
              <w:t>2,400,000</w:t>
            </w:r>
          </w:p>
        </w:tc>
        <w:tc>
          <w:tcPr>
            <w:tcW w:w="2394" w:type="dxa"/>
          </w:tcPr>
          <w:p w:rsidR="003365A4" w:rsidRPr="005256BD" w:rsidRDefault="00D65270" w:rsidP="005256BD">
            <w:pPr>
              <w:pStyle w:val="NoSpacing"/>
              <w:rPr>
                <w:sz w:val="36"/>
                <w:szCs w:val="36"/>
              </w:rPr>
            </w:pPr>
            <w:r w:rsidRPr="005256BD">
              <w:rPr>
                <w:sz w:val="36"/>
                <w:szCs w:val="36"/>
              </w:rPr>
              <w:t>2,400,000</w:t>
            </w:r>
          </w:p>
        </w:tc>
      </w:tr>
      <w:tr w:rsidR="0095091F" w:rsidRPr="005256BD" w:rsidTr="003365A4">
        <w:tc>
          <w:tcPr>
            <w:tcW w:w="2394" w:type="dxa"/>
          </w:tcPr>
          <w:p w:rsidR="003365A4" w:rsidRPr="005256BD" w:rsidRDefault="00581CA4" w:rsidP="005256BD">
            <w:pPr>
              <w:pStyle w:val="NoSpacing"/>
              <w:rPr>
                <w:sz w:val="36"/>
                <w:szCs w:val="36"/>
              </w:rPr>
            </w:pPr>
            <w:r w:rsidRPr="005256BD">
              <w:rPr>
                <w:sz w:val="36"/>
                <w:szCs w:val="36"/>
              </w:rPr>
              <w:t>Miscellaneous</w:t>
            </w:r>
          </w:p>
        </w:tc>
        <w:tc>
          <w:tcPr>
            <w:tcW w:w="2394" w:type="dxa"/>
          </w:tcPr>
          <w:p w:rsidR="003365A4" w:rsidRPr="005256BD" w:rsidRDefault="00B16C03" w:rsidP="005256BD">
            <w:pPr>
              <w:pStyle w:val="NoSpacing"/>
              <w:rPr>
                <w:sz w:val="36"/>
                <w:szCs w:val="36"/>
              </w:rPr>
            </w:pPr>
            <w:r w:rsidRPr="005256BD">
              <w:rPr>
                <w:sz w:val="36"/>
                <w:szCs w:val="36"/>
              </w:rPr>
              <w:t>10%</w:t>
            </w:r>
          </w:p>
        </w:tc>
        <w:tc>
          <w:tcPr>
            <w:tcW w:w="2394" w:type="dxa"/>
          </w:tcPr>
          <w:p w:rsidR="003365A4" w:rsidRPr="005256BD" w:rsidRDefault="00D65270" w:rsidP="005256BD">
            <w:pPr>
              <w:pStyle w:val="NoSpacing"/>
              <w:rPr>
                <w:sz w:val="36"/>
                <w:szCs w:val="36"/>
              </w:rPr>
            </w:pPr>
            <w:r w:rsidRPr="005256BD">
              <w:rPr>
                <w:sz w:val="36"/>
                <w:szCs w:val="36"/>
              </w:rPr>
              <w:t>2,000,000</w:t>
            </w:r>
          </w:p>
        </w:tc>
        <w:tc>
          <w:tcPr>
            <w:tcW w:w="2394" w:type="dxa"/>
          </w:tcPr>
          <w:p w:rsidR="003365A4" w:rsidRPr="005256BD" w:rsidRDefault="00D65270" w:rsidP="005256BD">
            <w:pPr>
              <w:pStyle w:val="NoSpacing"/>
              <w:rPr>
                <w:sz w:val="36"/>
                <w:szCs w:val="36"/>
              </w:rPr>
            </w:pPr>
            <w:r w:rsidRPr="005256BD">
              <w:rPr>
                <w:sz w:val="36"/>
                <w:szCs w:val="36"/>
              </w:rPr>
              <w:t>2,000,000</w:t>
            </w:r>
          </w:p>
        </w:tc>
      </w:tr>
      <w:tr w:rsidR="0095091F" w:rsidRPr="005256BD" w:rsidTr="003365A4">
        <w:tc>
          <w:tcPr>
            <w:tcW w:w="2394" w:type="dxa"/>
          </w:tcPr>
          <w:p w:rsidR="00D65270" w:rsidRPr="005256BD" w:rsidRDefault="00D65270" w:rsidP="005256BD">
            <w:pPr>
              <w:pStyle w:val="NoSpacing"/>
              <w:rPr>
                <w:sz w:val="36"/>
                <w:szCs w:val="36"/>
              </w:rPr>
            </w:pPr>
            <w:r w:rsidRPr="005256BD">
              <w:rPr>
                <w:sz w:val="36"/>
                <w:szCs w:val="36"/>
              </w:rPr>
              <w:t>Profit</w:t>
            </w:r>
          </w:p>
        </w:tc>
        <w:tc>
          <w:tcPr>
            <w:tcW w:w="2394" w:type="dxa"/>
          </w:tcPr>
          <w:p w:rsidR="003365A4" w:rsidRPr="005256BD" w:rsidRDefault="00D65270" w:rsidP="005256BD">
            <w:pPr>
              <w:pStyle w:val="NoSpacing"/>
              <w:rPr>
                <w:sz w:val="36"/>
                <w:szCs w:val="36"/>
              </w:rPr>
            </w:pPr>
            <w:r w:rsidRPr="005256BD">
              <w:rPr>
                <w:sz w:val="36"/>
                <w:szCs w:val="36"/>
              </w:rPr>
              <w:t>20%</w:t>
            </w:r>
          </w:p>
        </w:tc>
        <w:tc>
          <w:tcPr>
            <w:tcW w:w="2394" w:type="dxa"/>
          </w:tcPr>
          <w:p w:rsidR="003365A4" w:rsidRPr="005256BD" w:rsidRDefault="00D65270" w:rsidP="005256BD">
            <w:pPr>
              <w:pStyle w:val="NoSpacing"/>
              <w:rPr>
                <w:sz w:val="36"/>
                <w:szCs w:val="36"/>
              </w:rPr>
            </w:pPr>
            <w:r w:rsidRPr="005256BD">
              <w:rPr>
                <w:sz w:val="36"/>
                <w:szCs w:val="36"/>
              </w:rPr>
              <w:t>4,000,000</w:t>
            </w:r>
          </w:p>
        </w:tc>
        <w:tc>
          <w:tcPr>
            <w:tcW w:w="2394" w:type="dxa"/>
          </w:tcPr>
          <w:p w:rsidR="003365A4" w:rsidRPr="005256BD" w:rsidRDefault="00D65270" w:rsidP="005256BD">
            <w:pPr>
              <w:pStyle w:val="NoSpacing"/>
              <w:rPr>
                <w:sz w:val="36"/>
                <w:szCs w:val="36"/>
              </w:rPr>
            </w:pPr>
            <w:r w:rsidRPr="005256BD">
              <w:rPr>
                <w:sz w:val="36"/>
                <w:szCs w:val="36"/>
              </w:rPr>
              <w:t>4,000,000</w:t>
            </w:r>
          </w:p>
        </w:tc>
      </w:tr>
      <w:tr w:rsidR="0095091F" w:rsidRPr="005256BD" w:rsidTr="003365A4">
        <w:tc>
          <w:tcPr>
            <w:tcW w:w="2394" w:type="dxa"/>
          </w:tcPr>
          <w:p w:rsidR="003365A4" w:rsidRPr="005256BD" w:rsidRDefault="003C1BB0" w:rsidP="005256BD">
            <w:pPr>
              <w:pStyle w:val="NoSpacing"/>
              <w:rPr>
                <w:sz w:val="36"/>
                <w:szCs w:val="36"/>
              </w:rPr>
            </w:pPr>
            <w:r w:rsidRPr="005256BD">
              <w:rPr>
                <w:sz w:val="36"/>
                <w:szCs w:val="36"/>
              </w:rPr>
              <w:t>Total estimated cost</w:t>
            </w:r>
          </w:p>
        </w:tc>
        <w:tc>
          <w:tcPr>
            <w:tcW w:w="2394" w:type="dxa"/>
          </w:tcPr>
          <w:p w:rsidR="003365A4" w:rsidRPr="005256BD" w:rsidRDefault="003365A4" w:rsidP="005256BD">
            <w:pPr>
              <w:pStyle w:val="NoSpacing"/>
              <w:rPr>
                <w:sz w:val="36"/>
                <w:szCs w:val="36"/>
              </w:rPr>
            </w:pPr>
          </w:p>
        </w:tc>
        <w:tc>
          <w:tcPr>
            <w:tcW w:w="2394" w:type="dxa"/>
          </w:tcPr>
          <w:p w:rsidR="003365A4" w:rsidRPr="005256BD" w:rsidRDefault="003365A4" w:rsidP="005256BD">
            <w:pPr>
              <w:pStyle w:val="NoSpacing"/>
              <w:rPr>
                <w:sz w:val="36"/>
                <w:szCs w:val="36"/>
              </w:rPr>
            </w:pPr>
          </w:p>
        </w:tc>
        <w:tc>
          <w:tcPr>
            <w:tcW w:w="2394" w:type="dxa"/>
          </w:tcPr>
          <w:p w:rsidR="003365A4" w:rsidRPr="005256BD" w:rsidRDefault="003C1BB0" w:rsidP="005256BD">
            <w:pPr>
              <w:pStyle w:val="NoSpacing"/>
              <w:rPr>
                <w:sz w:val="36"/>
                <w:szCs w:val="36"/>
              </w:rPr>
            </w:pPr>
            <w:r w:rsidRPr="005256BD">
              <w:rPr>
                <w:sz w:val="36"/>
                <w:szCs w:val="36"/>
              </w:rPr>
              <w:t>20,000,000</w:t>
            </w:r>
          </w:p>
        </w:tc>
      </w:tr>
    </w:tbl>
    <w:p w:rsidR="003365A4" w:rsidRPr="005256BD" w:rsidRDefault="003365A4" w:rsidP="005256BD">
      <w:pPr>
        <w:pStyle w:val="NoSpacing"/>
        <w:rPr>
          <w:sz w:val="36"/>
          <w:szCs w:val="36"/>
        </w:rPr>
      </w:pPr>
    </w:p>
    <w:tbl>
      <w:tblPr>
        <w:tblStyle w:val="TableGrid"/>
        <w:tblW w:w="0" w:type="auto"/>
        <w:tblLook w:val="04A0" w:firstRow="1" w:lastRow="0" w:firstColumn="1" w:lastColumn="0" w:noHBand="0" w:noVBand="1"/>
      </w:tblPr>
      <w:tblGrid>
        <w:gridCol w:w="2394"/>
        <w:gridCol w:w="2394"/>
        <w:gridCol w:w="2394"/>
        <w:gridCol w:w="2394"/>
      </w:tblGrid>
      <w:tr w:rsidR="00D65270" w:rsidRPr="005256BD" w:rsidTr="00D65270">
        <w:tc>
          <w:tcPr>
            <w:tcW w:w="2394" w:type="dxa"/>
          </w:tcPr>
          <w:p w:rsidR="00D65270" w:rsidRPr="005256BD" w:rsidRDefault="00D65270" w:rsidP="005256BD">
            <w:pPr>
              <w:pStyle w:val="NoSpacing"/>
              <w:rPr>
                <w:sz w:val="36"/>
                <w:szCs w:val="36"/>
              </w:rPr>
            </w:pPr>
            <w:r w:rsidRPr="005256BD">
              <w:rPr>
                <w:sz w:val="36"/>
                <w:szCs w:val="36"/>
              </w:rPr>
              <w:t>Description</w:t>
            </w:r>
          </w:p>
        </w:tc>
        <w:tc>
          <w:tcPr>
            <w:tcW w:w="2394" w:type="dxa"/>
          </w:tcPr>
          <w:p w:rsidR="00D65270" w:rsidRPr="005256BD" w:rsidRDefault="00D65270" w:rsidP="005256BD">
            <w:pPr>
              <w:pStyle w:val="NoSpacing"/>
              <w:rPr>
                <w:sz w:val="36"/>
                <w:szCs w:val="36"/>
              </w:rPr>
            </w:pPr>
            <w:r w:rsidRPr="005256BD">
              <w:rPr>
                <w:sz w:val="36"/>
                <w:szCs w:val="36"/>
              </w:rPr>
              <w:t>% of contract sum</w:t>
            </w:r>
          </w:p>
        </w:tc>
        <w:tc>
          <w:tcPr>
            <w:tcW w:w="2394" w:type="dxa"/>
          </w:tcPr>
          <w:p w:rsidR="00D65270" w:rsidRPr="005256BD" w:rsidRDefault="00D65270" w:rsidP="005256BD">
            <w:pPr>
              <w:pStyle w:val="NoSpacing"/>
              <w:rPr>
                <w:sz w:val="36"/>
                <w:szCs w:val="36"/>
              </w:rPr>
            </w:pPr>
            <w:r w:rsidRPr="005256BD">
              <w:rPr>
                <w:sz w:val="36"/>
                <w:szCs w:val="36"/>
              </w:rPr>
              <w:t>Unit cost</w:t>
            </w:r>
          </w:p>
        </w:tc>
        <w:tc>
          <w:tcPr>
            <w:tcW w:w="2394" w:type="dxa"/>
          </w:tcPr>
          <w:p w:rsidR="00D65270" w:rsidRPr="005256BD" w:rsidRDefault="00D65270" w:rsidP="005256BD">
            <w:pPr>
              <w:pStyle w:val="NoSpacing"/>
              <w:rPr>
                <w:sz w:val="36"/>
                <w:szCs w:val="36"/>
              </w:rPr>
            </w:pPr>
            <w:r w:rsidRPr="005256BD">
              <w:rPr>
                <w:sz w:val="36"/>
                <w:szCs w:val="36"/>
              </w:rPr>
              <w:t>Total cost</w:t>
            </w:r>
          </w:p>
        </w:tc>
      </w:tr>
      <w:tr w:rsidR="00D65270" w:rsidRPr="005256BD" w:rsidTr="00D65270">
        <w:tc>
          <w:tcPr>
            <w:tcW w:w="2394" w:type="dxa"/>
          </w:tcPr>
          <w:p w:rsidR="00D65270" w:rsidRPr="005256BD" w:rsidRDefault="00D65270" w:rsidP="005256BD">
            <w:pPr>
              <w:pStyle w:val="NoSpacing"/>
              <w:rPr>
                <w:sz w:val="36"/>
                <w:szCs w:val="36"/>
              </w:rPr>
            </w:pPr>
            <w:r w:rsidRPr="005256BD">
              <w:rPr>
                <w:sz w:val="36"/>
                <w:szCs w:val="36"/>
              </w:rPr>
              <w:t>Mobilization</w:t>
            </w:r>
          </w:p>
        </w:tc>
        <w:tc>
          <w:tcPr>
            <w:tcW w:w="2394" w:type="dxa"/>
          </w:tcPr>
          <w:p w:rsidR="00D65270" w:rsidRPr="005256BD" w:rsidRDefault="00D65270" w:rsidP="005256BD">
            <w:pPr>
              <w:pStyle w:val="NoSpacing"/>
              <w:rPr>
                <w:sz w:val="36"/>
                <w:szCs w:val="36"/>
              </w:rPr>
            </w:pPr>
            <w:r w:rsidRPr="005256BD">
              <w:rPr>
                <w:sz w:val="36"/>
                <w:szCs w:val="36"/>
              </w:rPr>
              <w:t>30%</w:t>
            </w:r>
          </w:p>
        </w:tc>
        <w:tc>
          <w:tcPr>
            <w:tcW w:w="2394" w:type="dxa"/>
          </w:tcPr>
          <w:p w:rsidR="00D65270" w:rsidRPr="005256BD" w:rsidRDefault="003C1BB0" w:rsidP="005256BD">
            <w:pPr>
              <w:pStyle w:val="NoSpacing"/>
              <w:rPr>
                <w:sz w:val="36"/>
                <w:szCs w:val="36"/>
              </w:rPr>
            </w:pPr>
            <w:r w:rsidRPr="005256BD">
              <w:rPr>
                <w:sz w:val="36"/>
                <w:szCs w:val="36"/>
              </w:rPr>
              <w:t>6,000,000</w:t>
            </w:r>
          </w:p>
        </w:tc>
        <w:tc>
          <w:tcPr>
            <w:tcW w:w="2394" w:type="dxa"/>
          </w:tcPr>
          <w:p w:rsidR="00D65270" w:rsidRPr="005256BD" w:rsidRDefault="003C1BB0" w:rsidP="005256BD">
            <w:pPr>
              <w:pStyle w:val="NoSpacing"/>
              <w:rPr>
                <w:sz w:val="36"/>
                <w:szCs w:val="36"/>
              </w:rPr>
            </w:pPr>
            <w:r w:rsidRPr="005256BD">
              <w:rPr>
                <w:sz w:val="36"/>
                <w:szCs w:val="36"/>
              </w:rPr>
              <w:t>6,000,000</w:t>
            </w:r>
          </w:p>
          <w:p w:rsidR="003C1BB0" w:rsidRPr="005256BD" w:rsidRDefault="003C1BB0" w:rsidP="005256BD">
            <w:pPr>
              <w:pStyle w:val="NoSpacing"/>
              <w:rPr>
                <w:sz w:val="36"/>
                <w:szCs w:val="36"/>
              </w:rPr>
            </w:pPr>
          </w:p>
        </w:tc>
      </w:tr>
      <w:tr w:rsidR="00D65270" w:rsidRPr="005256BD" w:rsidTr="00D65270">
        <w:tc>
          <w:tcPr>
            <w:tcW w:w="2394" w:type="dxa"/>
          </w:tcPr>
          <w:p w:rsidR="00D65270" w:rsidRPr="005256BD" w:rsidRDefault="00D65270" w:rsidP="005256BD">
            <w:pPr>
              <w:pStyle w:val="NoSpacing"/>
              <w:rPr>
                <w:sz w:val="36"/>
                <w:szCs w:val="36"/>
              </w:rPr>
            </w:pPr>
            <w:r w:rsidRPr="005256BD">
              <w:rPr>
                <w:sz w:val="36"/>
                <w:szCs w:val="36"/>
              </w:rPr>
              <w:t>50% completion</w:t>
            </w:r>
          </w:p>
        </w:tc>
        <w:tc>
          <w:tcPr>
            <w:tcW w:w="2394" w:type="dxa"/>
          </w:tcPr>
          <w:p w:rsidR="00D65270" w:rsidRPr="005256BD" w:rsidRDefault="003C1BB0" w:rsidP="005256BD">
            <w:pPr>
              <w:pStyle w:val="NoSpacing"/>
              <w:rPr>
                <w:sz w:val="36"/>
                <w:szCs w:val="36"/>
              </w:rPr>
            </w:pPr>
            <w:r w:rsidRPr="005256BD">
              <w:rPr>
                <w:sz w:val="36"/>
                <w:szCs w:val="36"/>
              </w:rPr>
              <w:t>2</w:t>
            </w:r>
            <w:r w:rsidR="00D65270" w:rsidRPr="005256BD">
              <w:rPr>
                <w:sz w:val="36"/>
                <w:szCs w:val="36"/>
              </w:rPr>
              <w:t>0%</w:t>
            </w:r>
          </w:p>
        </w:tc>
        <w:tc>
          <w:tcPr>
            <w:tcW w:w="2394" w:type="dxa"/>
          </w:tcPr>
          <w:p w:rsidR="00D65270" w:rsidRPr="005256BD" w:rsidRDefault="003C1BB0" w:rsidP="005256BD">
            <w:pPr>
              <w:pStyle w:val="NoSpacing"/>
              <w:rPr>
                <w:sz w:val="36"/>
                <w:szCs w:val="36"/>
              </w:rPr>
            </w:pPr>
            <w:r w:rsidRPr="005256BD">
              <w:rPr>
                <w:sz w:val="36"/>
                <w:szCs w:val="36"/>
              </w:rPr>
              <w:t>4,000,000</w:t>
            </w:r>
          </w:p>
        </w:tc>
        <w:tc>
          <w:tcPr>
            <w:tcW w:w="2394" w:type="dxa"/>
          </w:tcPr>
          <w:p w:rsidR="00D65270" w:rsidRPr="005256BD" w:rsidRDefault="003C1BB0" w:rsidP="005256BD">
            <w:pPr>
              <w:pStyle w:val="NoSpacing"/>
              <w:rPr>
                <w:sz w:val="36"/>
                <w:szCs w:val="36"/>
              </w:rPr>
            </w:pPr>
            <w:r w:rsidRPr="005256BD">
              <w:rPr>
                <w:sz w:val="36"/>
                <w:szCs w:val="36"/>
              </w:rPr>
              <w:t>4,000,000</w:t>
            </w:r>
          </w:p>
        </w:tc>
      </w:tr>
      <w:tr w:rsidR="00D65270" w:rsidRPr="005256BD" w:rsidTr="00D65270">
        <w:tc>
          <w:tcPr>
            <w:tcW w:w="2394" w:type="dxa"/>
          </w:tcPr>
          <w:p w:rsidR="00D65270" w:rsidRPr="005256BD" w:rsidRDefault="00D65270" w:rsidP="005256BD">
            <w:pPr>
              <w:pStyle w:val="NoSpacing"/>
              <w:rPr>
                <w:sz w:val="36"/>
                <w:szCs w:val="36"/>
              </w:rPr>
            </w:pPr>
            <w:r w:rsidRPr="005256BD">
              <w:rPr>
                <w:sz w:val="36"/>
                <w:szCs w:val="36"/>
              </w:rPr>
              <w:t>Completion and handover</w:t>
            </w:r>
          </w:p>
        </w:tc>
        <w:tc>
          <w:tcPr>
            <w:tcW w:w="2394" w:type="dxa"/>
          </w:tcPr>
          <w:p w:rsidR="00D65270" w:rsidRPr="005256BD" w:rsidRDefault="00D65270" w:rsidP="005256BD">
            <w:pPr>
              <w:pStyle w:val="NoSpacing"/>
              <w:rPr>
                <w:sz w:val="36"/>
                <w:szCs w:val="36"/>
              </w:rPr>
            </w:pPr>
            <w:r w:rsidRPr="005256BD">
              <w:rPr>
                <w:sz w:val="36"/>
                <w:szCs w:val="36"/>
              </w:rPr>
              <w:t>40%</w:t>
            </w:r>
          </w:p>
        </w:tc>
        <w:tc>
          <w:tcPr>
            <w:tcW w:w="2394" w:type="dxa"/>
          </w:tcPr>
          <w:p w:rsidR="00D65270" w:rsidRPr="005256BD" w:rsidRDefault="003C1BB0" w:rsidP="005256BD">
            <w:pPr>
              <w:pStyle w:val="NoSpacing"/>
              <w:rPr>
                <w:sz w:val="36"/>
                <w:szCs w:val="36"/>
              </w:rPr>
            </w:pPr>
            <w:r w:rsidRPr="005256BD">
              <w:rPr>
                <w:sz w:val="36"/>
                <w:szCs w:val="36"/>
              </w:rPr>
              <w:t>8,000,000</w:t>
            </w:r>
          </w:p>
        </w:tc>
        <w:tc>
          <w:tcPr>
            <w:tcW w:w="2394" w:type="dxa"/>
          </w:tcPr>
          <w:p w:rsidR="00D65270" w:rsidRPr="005256BD" w:rsidRDefault="003C1BB0" w:rsidP="005256BD">
            <w:pPr>
              <w:pStyle w:val="NoSpacing"/>
              <w:rPr>
                <w:sz w:val="36"/>
                <w:szCs w:val="36"/>
              </w:rPr>
            </w:pPr>
            <w:r w:rsidRPr="005256BD">
              <w:rPr>
                <w:sz w:val="36"/>
                <w:szCs w:val="36"/>
              </w:rPr>
              <w:t>8,000,000</w:t>
            </w:r>
          </w:p>
        </w:tc>
      </w:tr>
      <w:tr w:rsidR="00D65270" w:rsidRPr="005256BD" w:rsidTr="00D65270">
        <w:tc>
          <w:tcPr>
            <w:tcW w:w="2394" w:type="dxa"/>
          </w:tcPr>
          <w:p w:rsidR="00D65270" w:rsidRPr="005256BD" w:rsidRDefault="00D65270" w:rsidP="005256BD">
            <w:pPr>
              <w:pStyle w:val="NoSpacing"/>
              <w:rPr>
                <w:sz w:val="36"/>
                <w:szCs w:val="36"/>
              </w:rPr>
            </w:pPr>
            <w:r w:rsidRPr="005256BD">
              <w:rPr>
                <w:sz w:val="36"/>
                <w:szCs w:val="36"/>
              </w:rPr>
              <w:t>6 months defect liability period</w:t>
            </w:r>
          </w:p>
        </w:tc>
        <w:tc>
          <w:tcPr>
            <w:tcW w:w="2394" w:type="dxa"/>
          </w:tcPr>
          <w:p w:rsidR="00D65270" w:rsidRPr="005256BD" w:rsidRDefault="00D65270" w:rsidP="005256BD">
            <w:pPr>
              <w:pStyle w:val="NoSpacing"/>
              <w:rPr>
                <w:sz w:val="36"/>
                <w:szCs w:val="36"/>
              </w:rPr>
            </w:pPr>
            <w:r w:rsidRPr="005256BD">
              <w:rPr>
                <w:sz w:val="36"/>
                <w:szCs w:val="36"/>
              </w:rPr>
              <w:t>10%</w:t>
            </w:r>
          </w:p>
        </w:tc>
        <w:tc>
          <w:tcPr>
            <w:tcW w:w="2394" w:type="dxa"/>
          </w:tcPr>
          <w:p w:rsidR="00D65270" w:rsidRPr="005256BD" w:rsidRDefault="003C1BB0" w:rsidP="005256BD">
            <w:pPr>
              <w:pStyle w:val="NoSpacing"/>
              <w:rPr>
                <w:sz w:val="36"/>
                <w:szCs w:val="36"/>
              </w:rPr>
            </w:pPr>
            <w:r w:rsidRPr="005256BD">
              <w:rPr>
                <w:sz w:val="36"/>
                <w:szCs w:val="36"/>
              </w:rPr>
              <w:t>2,000,000</w:t>
            </w:r>
          </w:p>
        </w:tc>
        <w:tc>
          <w:tcPr>
            <w:tcW w:w="2394" w:type="dxa"/>
          </w:tcPr>
          <w:p w:rsidR="00D65270" w:rsidRPr="005256BD" w:rsidRDefault="003C1BB0" w:rsidP="005256BD">
            <w:pPr>
              <w:pStyle w:val="NoSpacing"/>
              <w:rPr>
                <w:sz w:val="36"/>
                <w:szCs w:val="36"/>
              </w:rPr>
            </w:pPr>
            <w:r w:rsidRPr="005256BD">
              <w:rPr>
                <w:sz w:val="36"/>
                <w:szCs w:val="36"/>
              </w:rPr>
              <w:t>2,000,000</w:t>
            </w:r>
          </w:p>
        </w:tc>
      </w:tr>
      <w:tr w:rsidR="00D65270" w:rsidRPr="005256BD" w:rsidTr="00D65270">
        <w:tc>
          <w:tcPr>
            <w:tcW w:w="2394" w:type="dxa"/>
          </w:tcPr>
          <w:p w:rsidR="00D65270" w:rsidRPr="005256BD" w:rsidRDefault="003C1BB0" w:rsidP="005256BD">
            <w:pPr>
              <w:pStyle w:val="NoSpacing"/>
              <w:rPr>
                <w:sz w:val="36"/>
                <w:szCs w:val="36"/>
              </w:rPr>
            </w:pPr>
            <w:r w:rsidRPr="005256BD">
              <w:rPr>
                <w:sz w:val="36"/>
                <w:szCs w:val="36"/>
              </w:rPr>
              <w:t>Total estimated cost</w:t>
            </w:r>
          </w:p>
        </w:tc>
        <w:tc>
          <w:tcPr>
            <w:tcW w:w="2394" w:type="dxa"/>
          </w:tcPr>
          <w:p w:rsidR="00D65270" w:rsidRPr="005256BD" w:rsidRDefault="00D65270" w:rsidP="005256BD">
            <w:pPr>
              <w:pStyle w:val="NoSpacing"/>
              <w:rPr>
                <w:sz w:val="36"/>
                <w:szCs w:val="36"/>
              </w:rPr>
            </w:pPr>
          </w:p>
        </w:tc>
        <w:tc>
          <w:tcPr>
            <w:tcW w:w="2394" w:type="dxa"/>
          </w:tcPr>
          <w:p w:rsidR="00D65270" w:rsidRPr="005256BD" w:rsidRDefault="00D65270" w:rsidP="005256BD">
            <w:pPr>
              <w:pStyle w:val="NoSpacing"/>
              <w:rPr>
                <w:sz w:val="36"/>
                <w:szCs w:val="36"/>
              </w:rPr>
            </w:pPr>
          </w:p>
        </w:tc>
        <w:tc>
          <w:tcPr>
            <w:tcW w:w="2394" w:type="dxa"/>
          </w:tcPr>
          <w:p w:rsidR="00D65270" w:rsidRPr="005256BD" w:rsidRDefault="003C1BB0" w:rsidP="005256BD">
            <w:pPr>
              <w:pStyle w:val="NoSpacing"/>
              <w:rPr>
                <w:sz w:val="36"/>
                <w:szCs w:val="36"/>
              </w:rPr>
            </w:pPr>
            <w:r w:rsidRPr="005256BD">
              <w:rPr>
                <w:sz w:val="36"/>
                <w:szCs w:val="36"/>
              </w:rPr>
              <w:t>20,000,000</w:t>
            </w:r>
          </w:p>
        </w:tc>
      </w:tr>
    </w:tbl>
    <w:p w:rsidR="00D65270" w:rsidRPr="005256BD" w:rsidRDefault="00D65270" w:rsidP="005256BD">
      <w:pPr>
        <w:pStyle w:val="NoSpacing"/>
        <w:rPr>
          <w:sz w:val="36"/>
          <w:szCs w:val="36"/>
        </w:rPr>
      </w:pPr>
    </w:p>
    <w:p w:rsidR="002A21FE" w:rsidRPr="005256BD" w:rsidRDefault="006D4E9B" w:rsidP="005256BD">
      <w:pPr>
        <w:pStyle w:val="NoSpacing"/>
        <w:rPr>
          <w:sz w:val="36"/>
          <w:szCs w:val="36"/>
        </w:rPr>
      </w:pPr>
      <w:r w:rsidRPr="005256BD">
        <w:rPr>
          <w:sz w:val="36"/>
          <w:szCs w:val="36"/>
        </w:rPr>
        <w:t>BEME</w:t>
      </w:r>
    </w:p>
    <w:p w:rsidR="006D4E9B" w:rsidRPr="005256BD" w:rsidRDefault="006D4E9B" w:rsidP="005256BD">
      <w:pPr>
        <w:pStyle w:val="NoSpacing"/>
        <w:rPr>
          <w:sz w:val="36"/>
          <w:szCs w:val="36"/>
        </w:rPr>
      </w:pPr>
      <w:r w:rsidRPr="005256BD">
        <w:rPr>
          <w:sz w:val="36"/>
          <w:szCs w:val="36"/>
        </w:rPr>
        <w:lastRenderedPageBreak/>
        <w:t>A BEME is an abbreviation for Bill of Engineering Measurements and Evaluation. It is the</w:t>
      </w:r>
      <w:r w:rsidR="00827EE2" w:rsidRPr="005256BD">
        <w:rPr>
          <w:sz w:val="36"/>
          <w:szCs w:val="36"/>
        </w:rPr>
        <w:t xml:space="preserve"> current nomenclature for bill of quantities for civil engineering works.</w:t>
      </w:r>
    </w:p>
    <w:p w:rsidR="005D1811" w:rsidRPr="005256BD" w:rsidRDefault="005D1811" w:rsidP="005256BD">
      <w:pPr>
        <w:pStyle w:val="NoSpacing"/>
        <w:rPr>
          <w:sz w:val="36"/>
          <w:szCs w:val="36"/>
        </w:rPr>
      </w:pPr>
      <w:r w:rsidRPr="005256BD">
        <w:rPr>
          <w:sz w:val="36"/>
          <w:szCs w:val="36"/>
        </w:rPr>
        <w:t>Defect Liability Period</w:t>
      </w:r>
    </w:p>
    <w:p w:rsidR="005D1811" w:rsidRDefault="005D1811" w:rsidP="005256BD">
      <w:pPr>
        <w:pStyle w:val="NoSpacing"/>
        <w:rPr>
          <w:sz w:val="36"/>
          <w:szCs w:val="36"/>
        </w:rPr>
      </w:pPr>
      <w:r w:rsidRPr="005256BD">
        <w:rPr>
          <w:sz w:val="36"/>
          <w:szCs w:val="36"/>
        </w:rPr>
        <w:t>A defects liability period is the time period specified in the contract during which a contractor is legally required to return to a construction site or build to repaid any defects which have appeared in that contractor’s work since the date of construction.</w:t>
      </w:r>
    </w:p>
    <w:p w:rsidR="005256BD" w:rsidRPr="005256BD" w:rsidRDefault="005256BD" w:rsidP="005256BD">
      <w:pPr>
        <w:pStyle w:val="NoSpacing"/>
        <w:rPr>
          <w:sz w:val="36"/>
          <w:szCs w:val="36"/>
        </w:rPr>
      </w:pPr>
    </w:p>
    <w:p w:rsidR="005D1811" w:rsidRPr="005256BD" w:rsidRDefault="005D1811" w:rsidP="005256BD">
      <w:pPr>
        <w:pStyle w:val="NoSpacing"/>
        <w:rPr>
          <w:sz w:val="36"/>
          <w:szCs w:val="36"/>
        </w:rPr>
      </w:pPr>
      <w:r w:rsidRPr="005256BD">
        <w:rPr>
          <w:sz w:val="36"/>
          <w:szCs w:val="36"/>
        </w:rPr>
        <w:t>Lead Consultant</w:t>
      </w:r>
    </w:p>
    <w:p w:rsidR="005D1811" w:rsidRDefault="005D1811" w:rsidP="005256BD">
      <w:pPr>
        <w:pStyle w:val="NoSpacing"/>
        <w:rPr>
          <w:sz w:val="36"/>
          <w:szCs w:val="36"/>
        </w:rPr>
      </w:pPr>
      <w:r w:rsidRPr="005256BD">
        <w:rPr>
          <w:sz w:val="36"/>
          <w:szCs w:val="36"/>
        </w:rPr>
        <w:t>They are the team leaders analyzing and reviewing proposals for the team, providing appropriate solutions to problems and making decisions on the way forward by acting as liaisons between the client and the consultancy team.</w:t>
      </w:r>
    </w:p>
    <w:p w:rsidR="005256BD" w:rsidRPr="005256BD" w:rsidRDefault="005256BD" w:rsidP="005256BD">
      <w:pPr>
        <w:pStyle w:val="NoSpacing"/>
        <w:rPr>
          <w:sz w:val="36"/>
          <w:szCs w:val="36"/>
        </w:rPr>
      </w:pPr>
    </w:p>
    <w:p w:rsidR="005D1811" w:rsidRPr="005256BD" w:rsidRDefault="005D1811" w:rsidP="005256BD">
      <w:pPr>
        <w:pStyle w:val="NoSpacing"/>
        <w:rPr>
          <w:sz w:val="36"/>
          <w:szCs w:val="36"/>
        </w:rPr>
      </w:pPr>
      <w:r w:rsidRPr="005256BD">
        <w:rPr>
          <w:sz w:val="36"/>
          <w:szCs w:val="36"/>
        </w:rPr>
        <w:t>Project Life Cyc</w:t>
      </w:r>
      <w:r w:rsidR="00AC1AE1" w:rsidRPr="005256BD">
        <w:rPr>
          <w:sz w:val="36"/>
          <w:szCs w:val="36"/>
        </w:rPr>
        <w:t>le</w:t>
      </w:r>
    </w:p>
    <w:p w:rsidR="00AC1AE1" w:rsidRDefault="00AC1AE1" w:rsidP="005256BD">
      <w:pPr>
        <w:pStyle w:val="NoSpacing"/>
        <w:rPr>
          <w:sz w:val="36"/>
          <w:szCs w:val="36"/>
        </w:rPr>
      </w:pPr>
      <w:r w:rsidRPr="005256BD">
        <w:rPr>
          <w:sz w:val="36"/>
          <w:szCs w:val="36"/>
        </w:rPr>
        <w:t>The Project Life Cycle is the standard process by which teams achieve project success. . The Project Life Cycle provides a framework for managing any type of project within a business.</w:t>
      </w:r>
    </w:p>
    <w:p w:rsidR="005256BD" w:rsidRPr="005256BD" w:rsidRDefault="005256BD" w:rsidP="005256BD">
      <w:pPr>
        <w:pStyle w:val="NoSpacing"/>
        <w:rPr>
          <w:sz w:val="36"/>
          <w:szCs w:val="36"/>
        </w:rPr>
      </w:pPr>
    </w:p>
    <w:p w:rsidR="00AC1AE1" w:rsidRPr="005256BD" w:rsidRDefault="00AC1AE1" w:rsidP="005256BD">
      <w:pPr>
        <w:pStyle w:val="NoSpacing"/>
        <w:rPr>
          <w:sz w:val="36"/>
          <w:szCs w:val="36"/>
        </w:rPr>
      </w:pPr>
      <w:r w:rsidRPr="005256BD">
        <w:rPr>
          <w:sz w:val="36"/>
          <w:szCs w:val="36"/>
        </w:rPr>
        <w:t>Environmental Impact Assessment (EIA)</w:t>
      </w:r>
    </w:p>
    <w:p w:rsidR="00AC1AE1" w:rsidRPr="005256BD" w:rsidRDefault="00AC1AE1" w:rsidP="005256BD">
      <w:pPr>
        <w:pStyle w:val="NoSpacing"/>
        <w:rPr>
          <w:sz w:val="36"/>
          <w:szCs w:val="36"/>
        </w:rPr>
      </w:pPr>
      <w:r w:rsidRPr="005256BD">
        <w:rPr>
          <w:sz w:val="36"/>
          <w:szCs w:val="36"/>
        </w:rPr>
        <w:t xml:space="preserve">Environmental Impact Assessment (EIA) is one of the environmental assessment tools being used worldwide to provide decision-makers and the concerned public with essential information to plan for environmentally sustainable economic development. It is a systematic analysis of projects to determine their potential environmental impacts and the </w:t>
      </w:r>
      <w:r w:rsidRPr="005256BD">
        <w:rPr>
          <w:sz w:val="36"/>
          <w:szCs w:val="36"/>
        </w:rPr>
        <w:lastRenderedPageBreak/>
        <w:t>significance of such impacts and to propose measures to mitigate the negative impacts.</w:t>
      </w:r>
    </w:p>
    <w:p w:rsidR="002A21FE" w:rsidRPr="005256BD" w:rsidRDefault="002A21FE" w:rsidP="005256BD">
      <w:pPr>
        <w:pStyle w:val="NoSpacing"/>
        <w:rPr>
          <w:sz w:val="36"/>
          <w:szCs w:val="36"/>
        </w:rPr>
      </w:pPr>
    </w:p>
    <w:p w:rsidR="002A21FE" w:rsidRPr="005256BD" w:rsidRDefault="002A21FE" w:rsidP="005256BD">
      <w:pPr>
        <w:pStyle w:val="NoSpacing"/>
        <w:rPr>
          <w:sz w:val="36"/>
          <w:szCs w:val="36"/>
        </w:rPr>
      </w:pPr>
    </w:p>
    <w:p w:rsidR="002A21FE" w:rsidRPr="005256BD" w:rsidRDefault="002A21FE" w:rsidP="005256BD">
      <w:pPr>
        <w:pStyle w:val="NoSpacing"/>
        <w:rPr>
          <w:sz w:val="36"/>
          <w:szCs w:val="36"/>
        </w:rPr>
      </w:pPr>
    </w:p>
    <w:p w:rsidR="002A21FE" w:rsidRPr="005256BD" w:rsidRDefault="002A21FE" w:rsidP="005256BD">
      <w:pPr>
        <w:pStyle w:val="NoSpacing"/>
        <w:rPr>
          <w:sz w:val="36"/>
          <w:szCs w:val="36"/>
        </w:rPr>
      </w:pPr>
    </w:p>
    <w:p w:rsidR="002A21FE" w:rsidRPr="005256BD" w:rsidRDefault="002A21FE" w:rsidP="005256BD">
      <w:pPr>
        <w:pStyle w:val="NoSpacing"/>
        <w:rPr>
          <w:sz w:val="36"/>
          <w:szCs w:val="36"/>
        </w:rPr>
      </w:pPr>
    </w:p>
    <w:p w:rsidR="002A21FE" w:rsidRPr="005256BD" w:rsidRDefault="002A21FE" w:rsidP="005256BD">
      <w:pPr>
        <w:pStyle w:val="NoSpacing"/>
        <w:rPr>
          <w:sz w:val="36"/>
          <w:szCs w:val="36"/>
        </w:rPr>
      </w:pPr>
    </w:p>
    <w:p w:rsidR="002A21FE" w:rsidRPr="005256BD" w:rsidRDefault="002A21FE" w:rsidP="005256BD">
      <w:pPr>
        <w:pStyle w:val="NoSpacing"/>
        <w:rPr>
          <w:sz w:val="36"/>
          <w:szCs w:val="36"/>
        </w:rPr>
      </w:pPr>
    </w:p>
    <w:p w:rsidR="002A21FE" w:rsidRPr="005256BD" w:rsidRDefault="002A21FE" w:rsidP="005256BD">
      <w:pPr>
        <w:pStyle w:val="NoSpacing"/>
        <w:rPr>
          <w:sz w:val="36"/>
          <w:szCs w:val="36"/>
        </w:rPr>
      </w:pPr>
    </w:p>
    <w:p w:rsidR="002A21FE" w:rsidRPr="005256BD" w:rsidRDefault="002A21FE" w:rsidP="005256BD">
      <w:pPr>
        <w:pStyle w:val="NoSpacing"/>
        <w:rPr>
          <w:sz w:val="36"/>
          <w:szCs w:val="36"/>
        </w:rPr>
      </w:pPr>
    </w:p>
    <w:p w:rsidR="002A21FE" w:rsidRPr="005256BD" w:rsidRDefault="002A21FE" w:rsidP="005256BD">
      <w:pPr>
        <w:pStyle w:val="NoSpacing"/>
        <w:rPr>
          <w:sz w:val="36"/>
          <w:szCs w:val="36"/>
        </w:rPr>
      </w:pPr>
    </w:p>
    <w:p w:rsidR="002A21FE" w:rsidRPr="005256BD" w:rsidRDefault="002A21FE" w:rsidP="005256BD">
      <w:pPr>
        <w:pStyle w:val="NoSpacing"/>
        <w:rPr>
          <w:sz w:val="36"/>
          <w:szCs w:val="36"/>
        </w:rPr>
      </w:pPr>
    </w:p>
    <w:p w:rsidR="002A21FE" w:rsidRPr="005256BD" w:rsidRDefault="002A21FE" w:rsidP="005256BD">
      <w:pPr>
        <w:pStyle w:val="NoSpacing"/>
        <w:rPr>
          <w:sz w:val="36"/>
          <w:szCs w:val="36"/>
        </w:rPr>
      </w:pPr>
    </w:p>
    <w:p w:rsidR="002A21FE" w:rsidRPr="005256BD" w:rsidRDefault="002A21FE" w:rsidP="005256BD">
      <w:pPr>
        <w:pStyle w:val="NoSpacing"/>
        <w:rPr>
          <w:sz w:val="36"/>
          <w:szCs w:val="36"/>
        </w:rPr>
      </w:pPr>
    </w:p>
    <w:p w:rsidR="002A21FE" w:rsidRPr="005256BD" w:rsidRDefault="002A21FE" w:rsidP="005256BD">
      <w:pPr>
        <w:pStyle w:val="NoSpacing"/>
        <w:rPr>
          <w:sz w:val="36"/>
          <w:szCs w:val="36"/>
        </w:rPr>
      </w:pPr>
    </w:p>
    <w:p w:rsidR="002A21FE" w:rsidRPr="005256BD" w:rsidRDefault="002A21FE" w:rsidP="005256BD">
      <w:pPr>
        <w:pStyle w:val="NoSpacing"/>
        <w:rPr>
          <w:sz w:val="36"/>
          <w:szCs w:val="36"/>
        </w:rPr>
      </w:pPr>
    </w:p>
    <w:p w:rsidR="002A21FE" w:rsidRPr="005256BD" w:rsidRDefault="002A21FE" w:rsidP="005256BD">
      <w:pPr>
        <w:pStyle w:val="NoSpacing"/>
        <w:rPr>
          <w:sz w:val="36"/>
          <w:szCs w:val="36"/>
        </w:rPr>
      </w:pPr>
    </w:p>
    <w:p w:rsidR="002A21FE" w:rsidRPr="005256BD" w:rsidRDefault="002A21FE" w:rsidP="005256BD">
      <w:pPr>
        <w:pStyle w:val="NoSpacing"/>
        <w:rPr>
          <w:sz w:val="36"/>
          <w:szCs w:val="36"/>
        </w:rPr>
      </w:pPr>
    </w:p>
    <w:p w:rsidR="002A21FE" w:rsidRPr="005256BD" w:rsidRDefault="002A21FE" w:rsidP="005256BD">
      <w:pPr>
        <w:pStyle w:val="NoSpacing"/>
        <w:rPr>
          <w:sz w:val="36"/>
          <w:szCs w:val="36"/>
        </w:rPr>
      </w:pPr>
    </w:p>
    <w:p w:rsidR="002A21FE" w:rsidRPr="005256BD" w:rsidRDefault="002A21FE" w:rsidP="005256BD">
      <w:pPr>
        <w:pStyle w:val="NoSpacing"/>
        <w:rPr>
          <w:sz w:val="36"/>
          <w:szCs w:val="36"/>
        </w:rPr>
      </w:pPr>
    </w:p>
    <w:p w:rsidR="002A21FE" w:rsidRPr="005256BD" w:rsidRDefault="002A21FE" w:rsidP="005256BD">
      <w:pPr>
        <w:pStyle w:val="NoSpacing"/>
        <w:rPr>
          <w:sz w:val="36"/>
          <w:szCs w:val="36"/>
        </w:rPr>
      </w:pPr>
    </w:p>
    <w:p w:rsidR="002A21FE" w:rsidRPr="005256BD" w:rsidRDefault="002A21FE" w:rsidP="005256BD">
      <w:pPr>
        <w:pStyle w:val="NoSpacing"/>
        <w:rPr>
          <w:sz w:val="36"/>
          <w:szCs w:val="36"/>
        </w:rPr>
      </w:pPr>
    </w:p>
    <w:p w:rsidR="002A21FE" w:rsidRPr="005256BD" w:rsidRDefault="002A21FE" w:rsidP="005256BD">
      <w:pPr>
        <w:pStyle w:val="NoSpacing"/>
        <w:rPr>
          <w:sz w:val="36"/>
          <w:szCs w:val="36"/>
        </w:rPr>
      </w:pPr>
    </w:p>
    <w:p w:rsidR="002A21FE" w:rsidRPr="005256BD" w:rsidRDefault="002A21FE" w:rsidP="005256BD">
      <w:pPr>
        <w:pStyle w:val="NoSpacing"/>
        <w:rPr>
          <w:sz w:val="36"/>
          <w:szCs w:val="36"/>
        </w:rPr>
      </w:pPr>
    </w:p>
    <w:p w:rsidR="00D87DFC" w:rsidRPr="005256BD" w:rsidRDefault="00921480" w:rsidP="005256BD">
      <w:pPr>
        <w:pStyle w:val="NoSpacing"/>
        <w:rPr>
          <w:sz w:val="36"/>
          <w:szCs w:val="36"/>
        </w:rPr>
      </w:pPr>
      <w:r w:rsidRPr="005256BD">
        <w:rPr>
          <w:sz w:val="36"/>
          <w:szCs w:val="36"/>
        </w:rPr>
        <w:t xml:space="preserve"> </w:t>
      </w:r>
    </w:p>
    <w:sectPr w:rsidR="00D87DFC" w:rsidRPr="005256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F63" w:rsidRDefault="004C7F63" w:rsidP="000D675D">
      <w:pPr>
        <w:spacing w:after="0" w:line="240" w:lineRule="auto"/>
      </w:pPr>
      <w:r>
        <w:separator/>
      </w:r>
    </w:p>
  </w:endnote>
  <w:endnote w:type="continuationSeparator" w:id="0">
    <w:p w:rsidR="004C7F63" w:rsidRDefault="004C7F63" w:rsidP="000D6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F63" w:rsidRDefault="004C7F63" w:rsidP="000D675D">
      <w:pPr>
        <w:spacing w:after="0" w:line="240" w:lineRule="auto"/>
      </w:pPr>
      <w:r>
        <w:separator/>
      </w:r>
    </w:p>
  </w:footnote>
  <w:footnote w:type="continuationSeparator" w:id="0">
    <w:p w:rsidR="004C7F63" w:rsidRDefault="004C7F63" w:rsidP="000D67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10DB5"/>
    <w:multiLevelType w:val="hybridMultilevel"/>
    <w:tmpl w:val="B5E8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DFC"/>
    <w:rsid w:val="000D675D"/>
    <w:rsid w:val="002204B8"/>
    <w:rsid w:val="00246906"/>
    <w:rsid w:val="002A21FE"/>
    <w:rsid w:val="003365A4"/>
    <w:rsid w:val="003C1BB0"/>
    <w:rsid w:val="004C7F63"/>
    <w:rsid w:val="00502954"/>
    <w:rsid w:val="005256BD"/>
    <w:rsid w:val="00534359"/>
    <w:rsid w:val="00581CA4"/>
    <w:rsid w:val="005D1811"/>
    <w:rsid w:val="006D4E9B"/>
    <w:rsid w:val="00827EE2"/>
    <w:rsid w:val="00890B62"/>
    <w:rsid w:val="00921480"/>
    <w:rsid w:val="00931BB6"/>
    <w:rsid w:val="0095091F"/>
    <w:rsid w:val="00A47B77"/>
    <w:rsid w:val="00AC1AE1"/>
    <w:rsid w:val="00B16C03"/>
    <w:rsid w:val="00C94F95"/>
    <w:rsid w:val="00CD43DA"/>
    <w:rsid w:val="00D210D2"/>
    <w:rsid w:val="00D65270"/>
    <w:rsid w:val="00D8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DFC"/>
    <w:pPr>
      <w:ind w:left="720"/>
      <w:contextualSpacing/>
    </w:pPr>
  </w:style>
  <w:style w:type="paragraph" w:styleId="BalloonText">
    <w:name w:val="Balloon Text"/>
    <w:basedOn w:val="Normal"/>
    <w:link w:val="BalloonTextChar"/>
    <w:uiPriority w:val="99"/>
    <w:semiHidden/>
    <w:unhideWhenUsed/>
    <w:rsid w:val="00A47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B77"/>
    <w:rPr>
      <w:rFonts w:ascii="Tahoma" w:hAnsi="Tahoma" w:cs="Tahoma"/>
      <w:sz w:val="16"/>
      <w:szCs w:val="16"/>
    </w:rPr>
  </w:style>
  <w:style w:type="table" w:styleId="TableGrid">
    <w:name w:val="Table Grid"/>
    <w:basedOn w:val="TableNormal"/>
    <w:uiPriority w:val="59"/>
    <w:rsid w:val="00336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6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75D"/>
  </w:style>
  <w:style w:type="paragraph" w:styleId="Footer">
    <w:name w:val="footer"/>
    <w:basedOn w:val="Normal"/>
    <w:link w:val="FooterChar"/>
    <w:uiPriority w:val="99"/>
    <w:unhideWhenUsed/>
    <w:rsid w:val="000D6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75D"/>
  </w:style>
  <w:style w:type="paragraph" w:styleId="NoSpacing">
    <w:name w:val="No Spacing"/>
    <w:uiPriority w:val="1"/>
    <w:qFormat/>
    <w:rsid w:val="005256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DFC"/>
    <w:pPr>
      <w:ind w:left="720"/>
      <w:contextualSpacing/>
    </w:pPr>
  </w:style>
  <w:style w:type="paragraph" w:styleId="BalloonText">
    <w:name w:val="Balloon Text"/>
    <w:basedOn w:val="Normal"/>
    <w:link w:val="BalloonTextChar"/>
    <w:uiPriority w:val="99"/>
    <w:semiHidden/>
    <w:unhideWhenUsed/>
    <w:rsid w:val="00A47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B77"/>
    <w:rPr>
      <w:rFonts w:ascii="Tahoma" w:hAnsi="Tahoma" w:cs="Tahoma"/>
      <w:sz w:val="16"/>
      <w:szCs w:val="16"/>
    </w:rPr>
  </w:style>
  <w:style w:type="table" w:styleId="TableGrid">
    <w:name w:val="Table Grid"/>
    <w:basedOn w:val="TableNormal"/>
    <w:uiPriority w:val="59"/>
    <w:rsid w:val="00336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6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75D"/>
  </w:style>
  <w:style w:type="paragraph" w:styleId="Footer">
    <w:name w:val="footer"/>
    <w:basedOn w:val="Normal"/>
    <w:link w:val="FooterChar"/>
    <w:uiPriority w:val="99"/>
    <w:unhideWhenUsed/>
    <w:rsid w:val="000D6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75D"/>
  </w:style>
  <w:style w:type="paragraph" w:styleId="NoSpacing">
    <w:name w:val="No Spacing"/>
    <w:uiPriority w:val="1"/>
    <w:qFormat/>
    <w:rsid w:val="005256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B16FC-6AF0-45F9-B036-295D5A019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5</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2020-04-14T20:32:00Z</dcterms:created>
  <dcterms:modified xsi:type="dcterms:W3CDTF">2020-04-16T18:32:00Z</dcterms:modified>
</cp:coreProperties>
</file>