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5E3" w:rsidRDefault="00D77DEE">
      <w:pPr>
        <w:pStyle w:val="Date"/>
      </w:pPr>
      <w:r>
        <w:t>12</w:t>
      </w:r>
      <w:r w:rsidRPr="00D77DEE">
        <w:rPr>
          <w:vertAlign w:val="superscript"/>
        </w:rPr>
        <w:t>th</w:t>
      </w:r>
      <w:r>
        <w:t xml:space="preserve"> Of April 2020</w:t>
      </w:r>
    </w:p>
    <w:p w:rsidR="00E165E3" w:rsidRDefault="00D77DEE">
      <w:pPr>
        <w:pStyle w:val="Title"/>
      </w:pPr>
      <w:r>
        <w:t>SCOPE OF WORK (SOP) OF RENOVATION OF ALF BEGORY HALL</w:t>
      </w:r>
    </w:p>
    <w:p w:rsidR="00E165E3" w:rsidRDefault="00D77DEE">
      <w:pPr>
        <w:pStyle w:val="Heading1"/>
      </w:pPr>
      <w:r>
        <w:t>Scope of work</w:t>
      </w:r>
    </w:p>
    <w:p w:rsidR="00E165E3" w:rsidRDefault="00776B53" w:rsidP="00776B53">
      <w:r>
        <w:t xml:space="preserve">• Site Inspection of the project </w:t>
      </w:r>
    </w:p>
    <w:p w:rsidR="00776B53" w:rsidRDefault="00093D43" w:rsidP="00776B53">
      <w:r>
        <w:t xml:space="preserve">• Materials and Labour Required </w:t>
      </w:r>
    </w:p>
    <w:p w:rsidR="00093D43" w:rsidRDefault="00093D43" w:rsidP="00776B53">
      <w:r>
        <w:t>• Presentation of the BOQ (</w:t>
      </w:r>
      <w:r w:rsidR="001D7578">
        <w:t xml:space="preserve"> Bill of Quantity) to the office of the registrar </w:t>
      </w:r>
      <w:r w:rsidR="001A0156">
        <w:t>in a sealed envelope bearing the address</w:t>
      </w:r>
      <w:r w:rsidR="00A46AD6">
        <w:t xml:space="preserve">.  </w:t>
      </w:r>
    </w:p>
    <w:p w:rsidR="00E165E3" w:rsidRDefault="001A0156">
      <w:pPr>
        <w:pStyle w:val="Heading1"/>
      </w:pPr>
      <w:r>
        <w:t xml:space="preserve">SCope of work after </w:t>
      </w:r>
      <w:r w:rsidR="0050071F">
        <w:t xml:space="preserve">boq presentation </w:t>
      </w:r>
    </w:p>
    <w:p w:rsidR="00E165E3" w:rsidRDefault="0050071F">
      <w:r>
        <w:t xml:space="preserve">• Hiring of </w:t>
      </w:r>
      <w:r w:rsidR="00034672">
        <w:t>Materials / resources and site personnels</w:t>
      </w:r>
    </w:p>
    <w:p w:rsidR="00AC3941" w:rsidRDefault="00034672" w:rsidP="00AC3941">
      <w:r>
        <w:t xml:space="preserve">• </w:t>
      </w:r>
      <w:r w:rsidR="00817096">
        <w:t>Demolishing ( areas which are not needed on the initial plan)</w:t>
      </w:r>
    </w:p>
    <w:p w:rsidR="00AC3941" w:rsidRDefault="00AC3941" w:rsidP="00AC3941">
      <w:r>
        <w:t xml:space="preserve">• </w:t>
      </w:r>
      <w:r w:rsidR="00084E09">
        <w:t xml:space="preserve">Erection of projections, Civil work, </w:t>
      </w:r>
      <w:r w:rsidR="00B91810">
        <w:t>Iron works</w:t>
      </w:r>
    </w:p>
    <w:p w:rsidR="00B91810" w:rsidRDefault="00B91810" w:rsidP="00AC3941">
      <w:r>
        <w:t>• Electrical and Electronics works (</w:t>
      </w:r>
      <w:proofErr w:type="spellStart"/>
      <w:r>
        <w:t>i.e</w:t>
      </w:r>
      <w:proofErr w:type="spellEnd"/>
      <w:r>
        <w:t xml:space="preserve"> Wiring)</w:t>
      </w:r>
    </w:p>
    <w:p w:rsidR="00B91810" w:rsidRDefault="00B91810" w:rsidP="00AC3941">
      <w:r>
        <w:t xml:space="preserve">• </w:t>
      </w:r>
      <w:r w:rsidR="006340C8">
        <w:t>Rendering (plastering) of work</w:t>
      </w:r>
    </w:p>
    <w:p w:rsidR="006340C8" w:rsidRDefault="006340C8" w:rsidP="00AC3941">
      <w:r>
        <w:t xml:space="preserve">• </w:t>
      </w:r>
      <w:r w:rsidR="00F17942">
        <w:t xml:space="preserve">Re-roofing </w:t>
      </w:r>
    </w:p>
    <w:p w:rsidR="00F17942" w:rsidRDefault="00F17942" w:rsidP="00AC3941">
      <w:r>
        <w:t xml:space="preserve">• Final testing ( Electrical etc.), carpentry </w:t>
      </w:r>
    </w:p>
    <w:p w:rsidR="00F17942" w:rsidRDefault="00F17942" w:rsidP="00AC3941">
      <w:r>
        <w:t xml:space="preserve">• Commissioning </w:t>
      </w:r>
    </w:p>
    <w:p w:rsidR="00A46AD6" w:rsidRDefault="00A46AD6" w:rsidP="00AC3941"/>
    <w:p w:rsidR="00A46AD6" w:rsidRDefault="00A46AD6" w:rsidP="00AC3941"/>
    <w:p w:rsidR="00A46AD6" w:rsidRDefault="00A46AD6" w:rsidP="00AC3941"/>
    <w:p w:rsidR="00A46AD6" w:rsidRDefault="00A46AD6" w:rsidP="00AC3941"/>
    <w:p w:rsidR="00A46AD6" w:rsidRDefault="00A46AD6" w:rsidP="00A46AD6">
      <w:pPr>
        <w:ind w:left="0"/>
      </w:pPr>
      <w:r>
        <w:t xml:space="preserve">                                                                                            </w:t>
      </w:r>
      <w:r w:rsidR="009E2489">
        <w:t xml:space="preserve">                          </w:t>
      </w:r>
      <w:r>
        <w:t xml:space="preserve">      Sign:..............................</w:t>
      </w:r>
    </w:p>
    <w:p w:rsidR="00161800" w:rsidRDefault="00161800" w:rsidP="00A46AD6">
      <w:pPr>
        <w:ind w:left="0"/>
      </w:pPr>
    </w:p>
    <w:p w:rsidR="00161800" w:rsidRDefault="00161800" w:rsidP="00A46AD6">
      <w:pPr>
        <w:ind w:left="0"/>
      </w:pPr>
    </w:p>
    <w:p w:rsidR="00161800" w:rsidRDefault="00161800" w:rsidP="00A46AD6">
      <w:pPr>
        <w:ind w:left="0"/>
      </w:pPr>
    </w:p>
    <w:p w:rsidR="00161800" w:rsidRDefault="00161800" w:rsidP="00A46AD6">
      <w:pPr>
        <w:ind w:left="0"/>
      </w:pPr>
    </w:p>
    <w:p w:rsidR="00161800" w:rsidRDefault="00161800" w:rsidP="00A46AD6">
      <w:pPr>
        <w:ind w:left="0"/>
      </w:pPr>
    </w:p>
    <w:p w:rsidR="00161800" w:rsidRDefault="00EB7A05" w:rsidP="00A46AD6">
      <w:pPr>
        <w:ind w:left="0"/>
        <w:rPr>
          <w:b/>
          <w:bCs/>
          <w:color w:val="000000" w:themeColor="text1"/>
          <w:sz w:val="56"/>
          <w:szCs w:val="56"/>
          <w:u w:val="single"/>
        </w:rPr>
      </w:pPr>
      <w:r>
        <w:rPr>
          <w:b/>
          <w:bCs/>
          <w:color w:val="000000" w:themeColor="text1"/>
          <w:sz w:val="56"/>
          <w:szCs w:val="56"/>
        </w:rPr>
        <w:lastRenderedPageBreak/>
        <w:t xml:space="preserve">                   </w:t>
      </w:r>
      <w:r w:rsidR="0090450A" w:rsidRPr="00EB7A05">
        <w:rPr>
          <w:b/>
          <w:bCs/>
          <w:color w:val="000000" w:themeColor="text1"/>
          <w:sz w:val="56"/>
          <w:szCs w:val="56"/>
          <w:u w:val="single"/>
        </w:rPr>
        <w:t>GANT CHART</w:t>
      </w:r>
    </w:p>
    <w:p w:rsidR="00EB7A05" w:rsidRDefault="00A42753" w:rsidP="00A46AD6">
      <w:pPr>
        <w:ind w:left="0"/>
        <w:rPr>
          <w:b/>
          <w:bCs/>
          <w:color w:val="000000" w:themeColor="text1"/>
          <w:sz w:val="56"/>
          <w:szCs w:val="56"/>
          <w:u w:val="single"/>
        </w:rPr>
      </w:pPr>
      <w:r>
        <w:rPr>
          <w:b/>
          <w:bCs/>
          <w:noProof/>
          <w:color w:val="000000" w:themeColor="text1"/>
          <w:sz w:val="56"/>
          <w:szCs w:val="56"/>
          <w:u w:val="single"/>
        </w:rPr>
        <w:drawing>
          <wp:anchor distT="0" distB="0" distL="114300" distR="114300" simplePos="0" relativeHeight="251659264" behindDoc="0" locked="0" layoutInCell="1" allowOverlap="1">
            <wp:simplePos x="0" y="0"/>
            <wp:positionH relativeFrom="column">
              <wp:posOffset>-135179</wp:posOffset>
            </wp:positionH>
            <wp:positionV relativeFrom="paragraph">
              <wp:posOffset>1170158</wp:posOffset>
            </wp:positionV>
            <wp:extent cx="6552489" cy="2645606"/>
            <wp:effectExtent l="0" t="0" r="127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6552489" cy="2645606"/>
                    </a:xfrm>
                    <a:prstGeom prst="rect">
                      <a:avLst/>
                    </a:prstGeom>
                  </pic:spPr>
                </pic:pic>
              </a:graphicData>
            </a:graphic>
            <wp14:sizeRelH relativeFrom="margin">
              <wp14:pctWidth>0</wp14:pctWidth>
            </wp14:sizeRelH>
            <wp14:sizeRelV relativeFrom="margin">
              <wp14:pctHeight>0</wp14:pctHeight>
            </wp14:sizeRelV>
          </wp:anchor>
        </w:drawing>
      </w:r>
    </w:p>
    <w:p w:rsidR="00E168AF" w:rsidRDefault="00E168AF" w:rsidP="00A46AD6">
      <w:pPr>
        <w:ind w:left="0"/>
        <w:rPr>
          <w:b/>
          <w:bCs/>
          <w:color w:val="000000" w:themeColor="text1"/>
          <w:sz w:val="56"/>
          <w:szCs w:val="56"/>
          <w:u w:val="single"/>
        </w:rPr>
      </w:pPr>
    </w:p>
    <w:p w:rsidR="00E168AF" w:rsidRDefault="00E168AF" w:rsidP="00A46AD6">
      <w:pPr>
        <w:ind w:left="0"/>
        <w:rPr>
          <w:b/>
          <w:bCs/>
          <w:color w:val="000000" w:themeColor="text1"/>
          <w:sz w:val="56"/>
          <w:szCs w:val="56"/>
          <w:u w:val="single"/>
        </w:rPr>
      </w:pPr>
    </w:p>
    <w:p w:rsidR="00E168AF" w:rsidRDefault="00E168AF" w:rsidP="00A46AD6">
      <w:pPr>
        <w:ind w:left="0"/>
        <w:rPr>
          <w:b/>
          <w:bCs/>
          <w:color w:val="000000" w:themeColor="text1"/>
          <w:sz w:val="56"/>
          <w:szCs w:val="56"/>
          <w:u w:val="single"/>
        </w:rPr>
      </w:pPr>
    </w:p>
    <w:p w:rsidR="00E168AF" w:rsidRDefault="00E168AF" w:rsidP="00A46AD6">
      <w:pPr>
        <w:ind w:left="0"/>
        <w:rPr>
          <w:b/>
          <w:bCs/>
          <w:color w:val="000000" w:themeColor="text1"/>
          <w:sz w:val="56"/>
          <w:szCs w:val="56"/>
          <w:u w:val="single"/>
        </w:rPr>
      </w:pPr>
    </w:p>
    <w:p w:rsidR="00E168AF" w:rsidRDefault="00E168AF" w:rsidP="00A46AD6">
      <w:pPr>
        <w:ind w:left="0"/>
        <w:rPr>
          <w:b/>
          <w:bCs/>
          <w:color w:val="000000" w:themeColor="text1"/>
          <w:sz w:val="56"/>
          <w:szCs w:val="56"/>
          <w:u w:val="single"/>
        </w:rPr>
      </w:pPr>
    </w:p>
    <w:p w:rsidR="00E168AF" w:rsidRDefault="00E168AF" w:rsidP="00A46AD6">
      <w:pPr>
        <w:ind w:left="0"/>
        <w:rPr>
          <w:b/>
          <w:bCs/>
          <w:color w:val="000000" w:themeColor="text1"/>
          <w:sz w:val="56"/>
          <w:szCs w:val="56"/>
          <w:u w:val="single"/>
        </w:rPr>
      </w:pPr>
    </w:p>
    <w:p w:rsidR="00E168AF" w:rsidRDefault="00E168AF" w:rsidP="00A46AD6">
      <w:pPr>
        <w:ind w:left="0"/>
        <w:rPr>
          <w:b/>
          <w:bCs/>
          <w:color w:val="000000" w:themeColor="text1"/>
          <w:sz w:val="56"/>
          <w:szCs w:val="56"/>
          <w:u w:val="single"/>
        </w:rPr>
      </w:pPr>
    </w:p>
    <w:p w:rsidR="00E168AF" w:rsidRDefault="00E168AF" w:rsidP="00A46AD6">
      <w:pPr>
        <w:ind w:left="0"/>
        <w:rPr>
          <w:b/>
          <w:bCs/>
          <w:color w:val="000000" w:themeColor="text1"/>
          <w:sz w:val="56"/>
          <w:szCs w:val="56"/>
          <w:u w:val="single"/>
        </w:rPr>
      </w:pPr>
    </w:p>
    <w:p w:rsidR="00E168AF" w:rsidRDefault="00E168AF" w:rsidP="00A46AD6">
      <w:pPr>
        <w:ind w:left="0"/>
        <w:rPr>
          <w:b/>
          <w:bCs/>
          <w:color w:val="000000" w:themeColor="text1"/>
          <w:sz w:val="56"/>
          <w:szCs w:val="56"/>
          <w:u w:val="single"/>
        </w:rPr>
      </w:pPr>
    </w:p>
    <w:p w:rsidR="00E168AF" w:rsidRDefault="00E168AF" w:rsidP="00A46AD6">
      <w:pPr>
        <w:ind w:left="0"/>
        <w:rPr>
          <w:b/>
          <w:bCs/>
          <w:color w:val="000000" w:themeColor="text1"/>
          <w:sz w:val="56"/>
          <w:szCs w:val="56"/>
          <w:u w:val="single"/>
        </w:rPr>
      </w:pPr>
      <w:r>
        <w:rPr>
          <w:b/>
          <w:bCs/>
          <w:color w:val="000000" w:themeColor="text1"/>
          <w:sz w:val="56"/>
          <w:szCs w:val="56"/>
          <w:u w:val="single"/>
        </w:rPr>
        <w:lastRenderedPageBreak/>
        <w:t>Human Resources Needed</w:t>
      </w:r>
    </w:p>
    <w:p w:rsidR="00E168AF" w:rsidRDefault="00E168AF" w:rsidP="00A46AD6">
      <w:pPr>
        <w:ind w:left="0"/>
        <w:rPr>
          <w:b/>
          <w:bCs/>
          <w:color w:val="000000" w:themeColor="text1"/>
          <w:sz w:val="56"/>
          <w:szCs w:val="56"/>
          <w:u w:val="single"/>
        </w:rPr>
      </w:pP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Role analysis.</w:t>
      </w: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Role </w:t>
      </w:r>
      <w:r w:rsidR="00573942">
        <w:rPr>
          <w:rFonts w:ascii="Arial" w:eastAsia="Times New Roman" w:hAnsi="Arial" w:cs="Arial"/>
          <w:color w:val="000000"/>
          <w:sz w:val="20"/>
          <w:szCs w:val="20"/>
        </w:rPr>
        <w:t>specification</w:t>
      </w:r>
      <w:r>
        <w:rPr>
          <w:rFonts w:ascii="Arial" w:eastAsia="Times New Roman" w:hAnsi="Arial" w:cs="Arial"/>
          <w:color w:val="000000"/>
          <w:sz w:val="20"/>
          <w:szCs w:val="20"/>
        </w:rPr>
        <w:t>.</w:t>
      </w: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Workforce </w:t>
      </w:r>
      <w:r w:rsidR="00573942">
        <w:rPr>
          <w:rFonts w:ascii="Arial" w:eastAsia="Times New Roman" w:hAnsi="Arial" w:cs="Arial"/>
          <w:color w:val="000000"/>
          <w:sz w:val="20"/>
          <w:szCs w:val="20"/>
        </w:rPr>
        <w:t xml:space="preserve">planning </w:t>
      </w: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Recruitment and selection of temporary and permanent staff as required..</w:t>
      </w: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Training and </w:t>
      </w:r>
      <w:r w:rsidR="00573942">
        <w:rPr>
          <w:rFonts w:ascii="Arial" w:eastAsia="Times New Roman" w:hAnsi="Arial" w:cs="Arial"/>
          <w:color w:val="000000"/>
          <w:sz w:val="20"/>
          <w:szCs w:val="20"/>
        </w:rPr>
        <w:t>development</w:t>
      </w:r>
      <w:r>
        <w:rPr>
          <w:rFonts w:ascii="Arial" w:eastAsia="Times New Roman" w:hAnsi="Arial" w:cs="Arial"/>
          <w:color w:val="000000"/>
          <w:sz w:val="20"/>
          <w:szCs w:val="20"/>
        </w:rPr>
        <w:t>.</w:t>
      </w: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Performance</w:t>
      </w:r>
      <w:r w:rsidR="00573942">
        <w:rPr>
          <w:rFonts w:ascii="Arial" w:eastAsia="Times New Roman" w:hAnsi="Arial" w:cs="Arial"/>
          <w:color w:val="000000"/>
          <w:sz w:val="20"/>
          <w:szCs w:val="20"/>
        </w:rPr>
        <w:t xml:space="preserve"> Management </w:t>
      </w:r>
    </w:p>
    <w:p w:rsidR="007A3EDA" w:rsidRDefault="00573942">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 xml:space="preserve">Compensation </w:t>
      </w:r>
      <w:r w:rsidR="007A3EDA">
        <w:rPr>
          <w:rFonts w:ascii="Arial" w:eastAsia="Times New Roman" w:hAnsi="Arial" w:cs="Arial"/>
          <w:color w:val="000000"/>
          <w:sz w:val="20"/>
          <w:szCs w:val="20"/>
        </w:rPr>
        <w:t> (remuneration).</w:t>
      </w: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Legal issues.</w:t>
      </w: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Managing </w:t>
      </w:r>
      <w:r w:rsidR="00573942">
        <w:rPr>
          <w:rFonts w:ascii="Arial" w:eastAsia="Times New Roman" w:hAnsi="Arial" w:cs="Arial"/>
          <w:color w:val="000000"/>
          <w:sz w:val="20"/>
          <w:szCs w:val="20"/>
        </w:rPr>
        <w:t>employee</w:t>
      </w:r>
      <w:r>
        <w:rPr>
          <w:rFonts w:ascii="Arial" w:eastAsia="Times New Roman" w:hAnsi="Arial" w:cs="Arial"/>
          <w:color w:val="000000"/>
          <w:sz w:val="20"/>
          <w:szCs w:val="20"/>
        </w:rPr>
        <w:t> payroll, benefits and </w:t>
      </w:r>
      <w:r w:rsidR="00573942">
        <w:rPr>
          <w:rFonts w:ascii="Arial" w:eastAsia="Times New Roman" w:hAnsi="Arial" w:cs="Arial"/>
          <w:color w:val="000000"/>
          <w:sz w:val="20"/>
          <w:szCs w:val="20"/>
        </w:rPr>
        <w:t xml:space="preserve">compensation </w:t>
      </w: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Communicating with </w:t>
      </w:r>
      <w:r w:rsidR="00573942">
        <w:rPr>
          <w:rFonts w:ascii="Arial" w:eastAsia="Times New Roman" w:hAnsi="Arial" w:cs="Arial"/>
          <w:color w:val="000000"/>
          <w:sz w:val="20"/>
          <w:szCs w:val="20"/>
        </w:rPr>
        <w:t>employees</w:t>
      </w:r>
      <w:r>
        <w:rPr>
          <w:rFonts w:ascii="Arial" w:eastAsia="Times New Roman" w:hAnsi="Arial" w:cs="Arial"/>
          <w:color w:val="000000"/>
          <w:sz w:val="20"/>
          <w:szCs w:val="20"/>
        </w:rPr>
        <w:t>.</w:t>
      </w: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Resolving </w:t>
      </w:r>
      <w:r w:rsidR="008910CA">
        <w:rPr>
          <w:rFonts w:ascii="Arial" w:eastAsia="Times New Roman" w:hAnsi="Arial" w:cs="Arial"/>
          <w:color w:val="000000"/>
          <w:sz w:val="20"/>
          <w:szCs w:val="20"/>
        </w:rPr>
        <w:t>disputes</w:t>
      </w:r>
      <w:r>
        <w:rPr>
          <w:rFonts w:ascii="Arial" w:eastAsia="Times New Roman" w:hAnsi="Arial" w:cs="Arial"/>
          <w:color w:val="000000"/>
          <w:sz w:val="20"/>
          <w:szCs w:val="20"/>
        </w:rPr>
        <w:t>.</w:t>
      </w: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Evaluating </w:t>
      </w:r>
      <w:r w:rsidR="008910CA">
        <w:rPr>
          <w:rFonts w:ascii="Arial" w:eastAsia="Times New Roman" w:hAnsi="Arial" w:cs="Arial"/>
          <w:color w:val="000000"/>
          <w:sz w:val="20"/>
          <w:szCs w:val="20"/>
        </w:rPr>
        <w:t>performance</w:t>
      </w:r>
      <w:r>
        <w:rPr>
          <w:rFonts w:ascii="Arial" w:eastAsia="Times New Roman" w:hAnsi="Arial" w:cs="Arial"/>
          <w:color w:val="000000"/>
          <w:sz w:val="20"/>
          <w:szCs w:val="20"/>
        </w:rPr>
        <w:t>.</w:t>
      </w: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Managing </w:t>
      </w:r>
      <w:r w:rsidR="008910CA">
        <w:rPr>
          <w:rFonts w:ascii="Arial" w:eastAsia="Times New Roman" w:hAnsi="Arial" w:cs="Arial"/>
          <w:color w:val="000000"/>
          <w:sz w:val="20"/>
          <w:szCs w:val="20"/>
        </w:rPr>
        <w:t>employee</w:t>
      </w:r>
      <w:r>
        <w:rPr>
          <w:rFonts w:ascii="Arial" w:eastAsia="Times New Roman" w:hAnsi="Arial" w:cs="Arial"/>
          <w:color w:val="000000"/>
          <w:sz w:val="20"/>
          <w:szCs w:val="20"/>
        </w:rPr>
        <w:t> relations.</w:t>
      </w: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Ensuring </w:t>
      </w:r>
      <w:r w:rsidR="008910CA">
        <w:rPr>
          <w:rFonts w:ascii="Arial" w:eastAsia="Times New Roman" w:hAnsi="Arial" w:cs="Arial"/>
          <w:color w:val="000000"/>
          <w:sz w:val="20"/>
          <w:szCs w:val="20"/>
        </w:rPr>
        <w:t>equal</w:t>
      </w:r>
      <w:r w:rsidR="00B56E69">
        <w:rPr>
          <w:rFonts w:ascii="Arial" w:eastAsia="Times New Roman" w:hAnsi="Arial" w:cs="Arial"/>
          <w:color w:val="000000"/>
          <w:sz w:val="20"/>
          <w:szCs w:val="20"/>
        </w:rPr>
        <w:t xml:space="preserve"> opportunities</w:t>
      </w:r>
      <w:r>
        <w:rPr>
          <w:rFonts w:ascii="Arial" w:eastAsia="Times New Roman" w:hAnsi="Arial" w:cs="Arial"/>
          <w:color w:val="000000"/>
          <w:sz w:val="20"/>
          <w:szCs w:val="20"/>
        </w:rPr>
        <w:t>.</w:t>
      </w:r>
    </w:p>
    <w:p w:rsidR="007A3EDA" w:rsidRDefault="007A3EDA">
      <w:pPr>
        <w:numPr>
          <w:ilvl w:val="0"/>
          <w:numId w:val="2"/>
        </w:numPr>
        <w:shd w:val="clear" w:color="auto" w:fill="FFFFFF"/>
        <w:spacing w:before="100" w:beforeAutospacing="1" w:after="100" w:afterAutospacing="1" w:line="254" w:lineRule="atLeast"/>
        <w:ind w:left="225"/>
        <w:divId w:val="1827553727"/>
        <w:rPr>
          <w:rFonts w:ascii="Arial" w:eastAsia="Times New Roman" w:hAnsi="Arial" w:cs="Arial"/>
          <w:color w:val="000000"/>
          <w:sz w:val="20"/>
          <w:szCs w:val="20"/>
        </w:rPr>
      </w:pPr>
      <w:r>
        <w:rPr>
          <w:rFonts w:ascii="Arial" w:eastAsia="Times New Roman" w:hAnsi="Arial" w:cs="Arial"/>
          <w:color w:val="000000"/>
          <w:sz w:val="20"/>
          <w:szCs w:val="20"/>
        </w:rPr>
        <w:t>Making sure staff </w:t>
      </w:r>
      <w:r w:rsidR="00B56E69">
        <w:rPr>
          <w:rFonts w:ascii="Arial" w:eastAsia="Times New Roman" w:hAnsi="Arial" w:cs="Arial"/>
          <w:color w:val="000000"/>
          <w:sz w:val="20"/>
          <w:szCs w:val="20"/>
        </w:rPr>
        <w:t xml:space="preserve">facilities </w:t>
      </w:r>
      <w:r>
        <w:rPr>
          <w:rFonts w:ascii="Arial" w:eastAsia="Times New Roman" w:hAnsi="Arial" w:cs="Arial"/>
          <w:color w:val="000000"/>
          <w:sz w:val="20"/>
          <w:szCs w:val="20"/>
        </w:rPr>
        <w:t> are suitable and well-maintained.</w:t>
      </w: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color w:val="000000"/>
          <w:sz w:val="20"/>
          <w:szCs w:val="20"/>
        </w:rPr>
      </w:pPr>
    </w:p>
    <w:p w:rsidR="00595562" w:rsidRDefault="00595562" w:rsidP="00595562">
      <w:pPr>
        <w:shd w:val="clear" w:color="auto" w:fill="FFFFFF"/>
        <w:spacing w:before="100" w:beforeAutospacing="1" w:after="100" w:afterAutospacing="1" w:line="254" w:lineRule="atLeast"/>
        <w:divId w:val="1827553727"/>
        <w:rPr>
          <w:rFonts w:ascii="Arial" w:eastAsia="Times New Roman" w:hAnsi="Arial" w:cs="Arial"/>
          <w:b/>
          <w:bCs/>
          <w:color w:val="000000"/>
          <w:sz w:val="52"/>
          <w:szCs w:val="52"/>
          <w:u w:val="single"/>
        </w:rPr>
      </w:pPr>
      <w:r w:rsidRPr="00B12917">
        <w:rPr>
          <w:rFonts w:ascii="Arial" w:eastAsia="Times New Roman" w:hAnsi="Arial" w:cs="Arial"/>
          <w:b/>
          <w:bCs/>
          <w:color w:val="000000"/>
          <w:sz w:val="52"/>
          <w:szCs w:val="52"/>
          <w:u w:val="single"/>
        </w:rPr>
        <w:lastRenderedPageBreak/>
        <w:t xml:space="preserve">WHY THE CONSTRUCTION SITE IS SECURED </w:t>
      </w:r>
    </w:p>
    <w:p w:rsidR="00B12917" w:rsidRDefault="00B12917" w:rsidP="00595562">
      <w:pPr>
        <w:shd w:val="clear" w:color="auto" w:fill="FFFFFF"/>
        <w:spacing w:before="100" w:beforeAutospacing="1" w:after="100" w:afterAutospacing="1" w:line="254" w:lineRule="atLeast"/>
        <w:divId w:val="1827553727"/>
        <w:rPr>
          <w:rFonts w:ascii="Arial" w:eastAsia="Times New Roman" w:hAnsi="Arial" w:cs="Arial"/>
          <w:b/>
          <w:bCs/>
          <w:color w:val="000000"/>
          <w:sz w:val="52"/>
          <w:szCs w:val="52"/>
          <w:u w:val="single"/>
        </w:rPr>
      </w:pPr>
    </w:p>
    <w:p w:rsidR="00B12917" w:rsidRPr="00B12917" w:rsidRDefault="00B12917" w:rsidP="00B12917">
      <w:pPr>
        <w:numPr>
          <w:ilvl w:val="0"/>
          <w:numId w:val="3"/>
        </w:numPr>
        <w:shd w:val="clear" w:color="auto" w:fill="FFFFFF"/>
        <w:spacing w:before="100" w:beforeAutospacing="1" w:after="100" w:afterAutospacing="1" w:line="240" w:lineRule="auto"/>
        <w:divId w:val="1768381668"/>
        <w:rPr>
          <w:rFonts w:ascii="Arial" w:eastAsia="Times New Roman" w:hAnsi="Arial" w:cs="Arial"/>
          <w:color w:val="444444"/>
          <w:sz w:val="32"/>
          <w:szCs w:val="32"/>
        </w:rPr>
      </w:pPr>
      <w:r w:rsidRPr="00B12917">
        <w:rPr>
          <w:rFonts w:ascii="Arial" w:eastAsia="Times New Roman" w:hAnsi="Arial" w:cs="Arial"/>
          <w:color w:val="444444"/>
          <w:sz w:val="32"/>
          <w:szCs w:val="32"/>
        </w:rPr>
        <w:t>Theft of expensive equipment</w:t>
      </w:r>
    </w:p>
    <w:p w:rsidR="00B12917" w:rsidRPr="00B12917" w:rsidRDefault="00B12917" w:rsidP="00B12917">
      <w:pPr>
        <w:numPr>
          <w:ilvl w:val="0"/>
          <w:numId w:val="3"/>
        </w:numPr>
        <w:shd w:val="clear" w:color="auto" w:fill="FFFFFF"/>
        <w:spacing w:before="100" w:beforeAutospacing="1" w:after="100" w:afterAutospacing="1" w:line="240" w:lineRule="auto"/>
        <w:divId w:val="1768381668"/>
        <w:rPr>
          <w:rFonts w:ascii="Arial" w:eastAsia="Times New Roman" w:hAnsi="Arial" w:cs="Arial"/>
          <w:color w:val="444444"/>
          <w:sz w:val="32"/>
          <w:szCs w:val="32"/>
        </w:rPr>
      </w:pPr>
      <w:r w:rsidRPr="00B12917">
        <w:rPr>
          <w:rFonts w:ascii="Arial" w:eastAsia="Times New Roman" w:hAnsi="Arial" w:cs="Arial"/>
          <w:color w:val="444444"/>
          <w:sz w:val="32"/>
          <w:szCs w:val="32"/>
        </w:rPr>
        <w:t>Risk of serious injury can result in compensation claims</w:t>
      </w:r>
    </w:p>
    <w:p w:rsidR="00B12917" w:rsidRPr="00B12917" w:rsidRDefault="00B12917" w:rsidP="00B12917">
      <w:pPr>
        <w:numPr>
          <w:ilvl w:val="0"/>
          <w:numId w:val="3"/>
        </w:numPr>
        <w:shd w:val="clear" w:color="auto" w:fill="FFFFFF"/>
        <w:spacing w:before="100" w:beforeAutospacing="1" w:after="100" w:afterAutospacing="1" w:line="240" w:lineRule="auto"/>
        <w:divId w:val="1768381668"/>
        <w:rPr>
          <w:rFonts w:ascii="Arial" w:eastAsia="Times New Roman" w:hAnsi="Arial" w:cs="Arial"/>
          <w:color w:val="444444"/>
          <w:sz w:val="32"/>
          <w:szCs w:val="32"/>
        </w:rPr>
      </w:pPr>
      <w:r w:rsidRPr="00B12917">
        <w:rPr>
          <w:rFonts w:ascii="Arial" w:eastAsia="Times New Roman" w:hAnsi="Arial" w:cs="Arial"/>
          <w:color w:val="444444"/>
          <w:sz w:val="32"/>
          <w:szCs w:val="32"/>
        </w:rPr>
        <w:t>Protecting against vandalism and arson</w:t>
      </w:r>
    </w:p>
    <w:p w:rsidR="00B12917" w:rsidRPr="00B12917" w:rsidRDefault="00B12917" w:rsidP="00B12917">
      <w:pPr>
        <w:numPr>
          <w:ilvl w:val="0"/>
          <w:numId w:val="3"/>
        </w:numPr>
        <w:shd w:val="clear" w:color="auto" w:fill="FFFFFF"/>
        <w:spacing w:before="100" w:beforeAutospacing="1" w:after="100" w:afterAutospacing="1" w:line="240" w:lineRule="auto"/>
        <w:divId w:val="1768381668"/>
        <w:rPr>
          <w:rFonts w:ascii="Arial" w:eastAsia="Times New Roman" w:hAnsi="Arial" w:cs="Arial"/>
          <w:color w:val="444444"/>
          <w:sz w:val="32"/>
          <w:szCs w:val="32"/>
        </w:rPr>
      </w:pPr>
      <w:r w:rsidRPr="00B12917">
        <w:rPr>
          <w:rFonts w:ascii="Arial" w:eastAsia="Times New Roman" w:hAnsi="Arial" w:cs="Arial"/>
          <w:color w:val="444444"/>
          <w:sz w:val="32"/>
          <w:szCs w:val="32"/>
        </w:rPr>
        <w:t>Preventing trespassers from entering the building site and climbing on equipment which puts not only the valuables but also the trespasses in danger</w:t>
      </w:r>
    </w:p>
    <w:p w:rsidR="00B12917" w:rsidRPr="00B12917" w:rsidRDefault="00B12917" w:rsidP="00595562">
      <w:pPr>
        <w:shd w:val="clear" w:color="auto" w:fill="FFFFFF"/>
        <w:spacing w:before="100" w:beforeAutospacing="1" w:after="100" w:afterAutospacing="1" w:line="254" w:lineRule="atLeast"/>
        <w:divId w:val="1827553727"/>
        <w:rPr>
          <w:rFonts w:ascii="Arial" w:eastAsia="Times New Roman" w:hAnsi="Arial" w:cs="Arial"/>
          <w:b/>
          <w:bCs/>
          <w:color w:val="000000"/>
          <w:sz w:val="52"/>
          <w:szCs w:val="52"/>
          <w:u w:val="single"/>
        </w:rPr>
      </w:pPr>
    </w:p>
    <w:p w:rsidR="00E168AF" w:rsidRDefault="00E168AF" w:rsidP="00A46AD6">
      <w:pPr>
        <w:ind w:left="0"/>
        <w:rPr>
          <w:b/>
          <w:bCs/>
          <w:color w:val="000000" w:themeColor="text1"/>
          <w:sz w:val="56"/>
          <w:szCs w:val="56"/>
          <w:u w:val="single"/>
        </w:rPr>
      </w:pPr>
    </w:p>
    <w:p w:rsidR="00C27FD9" w:rsidRDefault="00C27FD9" w:rsidP="00A46AD6">
      <w:pPr>
        <w:ind w:left="0"/>
        <w:rPr>
          <w:b/>
          <w:bCs/>
          <w:color w:val="000000" w:themeColor="text1"/>
          <w:sz w:val="56"/>
          <w:szCs w:val="56"/>
          <w:u w:val="single"/>
        </w:rPr>
      </w:pPr>
    </w:p>
    <w:p w:rsidR="00C27FD9" w:rsidRDefault="00C27FD9" w:rsidP="00A46AD6">
      <w:pPr>
        <w:ind w:left="0"/>
        <w:rPr>
          <w:b/>
          <w:bCs/>
          <w:color w:val="000000" w:themeColor="text1"/>
          <w:sz w:val="56"/>
          <w:szCs w:val="56"/>
          <w:u w:val="single"/>
        </w:rPr>
      </w:pPr>
    </w:p>
    <w:p w:rsidR="00C27FD9" w:rsidRDefault="00C27FD9" w:rsidP="00A46AD6">
      <w:pPr>
        <w:ind w:left="0"/>
        <w:rPr>
          <w:b/>
          <w:bCs/>
          <w:color w:val="000000" w:themeColor="text1"/>
          <w:sz w:val="56"/>
          <w:szCs w:val="56"/>
          <w:u w:val="single"/>
        </w:rPr>
      </w:pPr>
    </w:p>
    <w:p w:rsidR="00C27FD9" w:rsidRDefault="00C27FD9" w:rsidP="00A46AD6">
      <w:pPr>
        <w:ind w:left="0"/>
        <w:rPr>
          <w:b/>
          <w:bCs/>
          <w:color w:val="000000" w:themeColor="text1"/>
          <w:sz w:val="56"/>
          <w:szCs w:val="56"/>
          <w:u w:val="single"/>
        </w:rPr>
      </w:pPr>
    </w:p>
    <w:p w:rsidR="00C27FD9" w:rsidRDefault="00C27FD9" w:rsidP="00A46AD6">
      <w:pPr>
        <w:ind w:left="0"/>
        <w:rPr>
          <w:b/>
          <w:bCs/>
          <w:color w:val="000000" w:themeColor="text1"/>
          <w:sz w:val="56"/>
          <w:szCs w:val="56"/>
          <w:u w:val="single"/>
        </w:rPr>
      </w:pPr>
    </w:p>
    <w:p w:rsidR="00C27FD9" w:rsidRDefault="00C27FD9" w:rsidP="00A46AD6">
      <w:pPr>
        <w:ind w:left="0"/>
        <w:rPr>
          <w:b/>
          <w:bCs/>
          <w:color w:val="000000" w:themeColor="text1"/>
          <w:sz w:val="56"/>
          <w:szCs w:val="56"/>
          <w:u w:val="single"/>
        </w:rPr>
      </w:pPr>
    </w:p>
    <w:p w:rsidR="00C27FD9" w:rsidRDefault="00C27FD9" w:rsidP="00A46AD6">
      <w:pPr>
        <w:ind w:left="0"/>
        <w:rPr>
          <w:b/>
          <w:bCs/>
          <w:color w:val="000000" w:themeColor="text1"/>
          <w:sz w:val="56"/>
          <w:szCs w:val="56"/>
          <w:u w:val="single"/>
        </w:rPr>
      </w:pPr>
    </w:p>
    <w:p w:rsidR="00C27FD9" w:rsidRDefault="00C27FD9" w:rsidP="00A46AD6">
      <w:pPr>
        <w:ind w:left="0"/>
        <w:rPr>
          <w:b/>
          <w:bCs/>
          <w:color w:val="000000" w:themeColor="text1"/>
          <w:sz w:val="56"/>
          <w:szCs w:val="56"/>
          <w:u w:val="single"/>
        </w:rPr>
      </w:pPr>
    </w:p>
    <w:p w:rsidR="00C27FD9" w:rsidRDefault="00C27FD9" w:rsidP="00A46AD6">
      <w:pPr>
        <w:ind w:left="0"/>
        <w:rPr>
          <w:b/>
          <w:bCs/>
          <w:color w:val="000000" w:themeColor="text1"/>
          <w:sz w:val="56"/>
          <w:szCs w:val="56"/>
          <w:u w:val="single"/>
        </w:rPr>
      </w:pPr>
    </w:p>
    <w:p w:rsidR="00C27FD9" w:rsidRDefault="00C27FD9" w:rsidP="00A46AD6">
      <w:pPr>
        <w:ind w:left="0"/>
        <w:rPr>
          <w:b/>
          <w:bCs/>
          <w:color w:val="000000" w:themeColor="text1"/>
          <w:sz w:val="56"/>
          <w:szCs w:val="56"/>
          <w:u w:val="single"/>
        </w:rPr>
      </w:pPr>
    </w:p>
    <w:p w:rsidR="00625026" w:rsidRDefault="00625026" w:rsidP="00625026">
      <w:pPr>
        <w:shd w:val="clear" w:color="auto" w:fill="FFFFFF"/>
        <w:divId w:val="386339352"/>
        <w:rPr>
          <w:rStyle w:val="a"/>
          <w:rFonts w:eastAsia="Times New Roman"/>
          <w:color w:val="000000"/>
          <w:sz w:val="56"/>
          <w:szCs w:val="56"/>
          <w:bdr w:val="none" w:sz="0" w:space="0" w:color="auto" w:frame="1"/>
        </w:rPr>
      </w:pPr>
      <w:r w:rsidRPr="00625026">
        <w:rPr>
          <w:b/>
          <w:bCs/>
          <w:color w:val="000000" w:themeColor="text1"/>
          <w:sz w:val="56"/>
          <w:szCs w:val="56"/>
        </w:rPr>
        <w:t>What is BEME</w:t>
      </w:r>
      <w:r>
        <w:rPr>
          <w:b/>
          <w:bCs/>
          <w:color w:val="000000" w:themeColor="text1"/>
          <w:sz w:val="56"/>
          <w:szCs w:val="56"/>
        </w:rPr>
        <w:t>:</w:t>
      </w:r>
      <w:r>
        <w:rPr>
          <w:rStyle w:val="a"/>
          <w:rFonts w:ascii="Comic Sans MS" w:eastAsia="Times New Roman" w:hAnsi="Comic Sans MS"/>
          <w:color w:val="000000"/>
          <w:sz w:val="110"/>
          <w:szCs w:val="110"/>
          <w:bdr w:val="none" w:sz="0" w:space="0" w:color="auto" w:frame="1"/>
        </w:rPr>
        <w:t> </w:t>
      </w:r>
      <w:r w:rsidRPr="00F706F1">
        <w:rPr>
          <w:rStyle w:val="a"/>
          <w:rFonts w:eastAsia="Times New Roman"/>
          <w:color w:val="000000"/>
          <w:sz w:val="56"/>
          <w:szCs w:val="56"/>
          <w:bdr w:val="none" w:sz="0" w:space="0" w:color="auto" w:frame="1"/>
        </w:rPr>
        <w:t>Bill of Engineering Measurement and Evaluation (BEME) also referred to as 'Bill'; is a toolused before, during and post-construction to assess and value the cost of construction works. Thisincludes the cost of materials, labor, equipment and all/any other resource(s) required for the success ofany construction endeavor based on a pre-determined scope and specification</w:t>
      </w:r>
      <w:r w:rsidR="00F706F1">
        <w:rPr>
          <w:rStyle w:val="a"/>
          <w:rFonts w:eastAsia="Times New Roman"/>
          <w:color w:val="000000"/>
          <w:sz w:val="56"/>
          <w:szCs w:val="56"/>
          <w:bdr w:val="none" w:sz="0" w:space="0" w:color="auto" w:frame="1"/>
        </w:rPr>
        <w:t>.</w:t>
      </w:r>
    </w:p>
    <w:p w:rsidR="00F706F1" w:rsidRDefault="00F706F1" w:rsidP="00625026">
      <w:pPr>
        <w:shd w:val="clear" w:color="auto" w:fill="FFFFFF"/>
        <w:divId w:val="386339352"/>
        <w:rPr>
          <w:rFonts w:ascii="Arial" w:eastAsia="Times New Roman" w:hAnsi="Arial" w:cs="Arial"/>
          <w:color w:val="575756"/>
          <w:sz w:val="56"/>
          <w:szCs w:val="56"/>
          <w:shd w:val="clear" w:color="auto" w:fill="FFFFFF"/>
        </w:rPr>
      </w:pPr>
      <w:r>
        <w:rPr>
          <w:b/>
          <w:bCs/>
          <w:color w:val="000000" w:themeColor="text1"/>
          <w:sz w:val="56"/>
          <w:szCs w:val="56"/>
        </w:rPr>
        <w:lastRenderedPageBreak/>
        <w:t xml:space="preserve">What is </w:t>
      </w:r>
      <w:r w:rsidR="00871024">
        <w:rPr>
          <w:b/>
          <w:bCs/>
          <w:color w:val="000000" w:themeColor="text1"/>
          <w:sz w:val="56"/>
          <w:szCs w:val="56"/>
        </w:rPr>
        <w:t xml:space="preserve">Defect liability </w:t>
      </w:r>
      <w:r w:rsidR="00A66C17">
        <w:rPr>
          <w:b/>
          <w:bCs/>
          <w:color w:val="000000" w:themeColor="text1"/>
          <w:sz w:val="56"/>
          <w:szCs w:val="56"/>
        </w:rPr>
        <w:t>period:</w:t>
      </w:r>
      <w:r w:rsidR="0078360C">
        <w:rPr>
          <w:b/>
          <w:bCs/>
          <w:color w:val="000000" w:themeColor="text1"/>
          <w:sz w:val="56"/>
          <w:szCs w:val="56"/>
        </w:rPr>
        <w:t xml:space="preserve"> </w:t>
      </w:r>
      <w:r w:rsidR="009F5E21" w:rsidRPr="009F5E21">
        <w:rPr>
          <w:rFonts w:ascii="Arial" w:eastAsia="Times New Roman" w:hAnsi="Arial" w:cs="Arial"/>
          <w:color w:val="575756"/>
          <w:sz w:val="56"/>
          <w:szCs w:val="56"/>
          <w:shd w:val="clear" w:color="auto" w:fill="FFFFFF"/>
        </w:rPr>
        <w:t>A defects liability period is a period of time following practical completion during which a contractor remains liable under the building contract for dealing with any defects which become apparent. Depending on the form of contract you are reading, it may also be referred to as a rectification period or defects correction period.</w:t>
      </w:r>
    </w:p>
    <w:p w:rsidR="009F5E21" w:rsidRDefault="009F5E21" w:rsidP="00625026">
      <w:pPr>
        <w:shd w:val="clear" w:color="auto" w:fill="FFFFFF"/>
        <w:divId w:val="386339352"/>
        <w:rPr>
          <w:rFonts w:eastAsia="Times New Roman"/>
          <w:color w:val="000000"/>
          <w:sz w:val="56"/>
          <w:szCs w:val="56"/>
        </w:rPr>
      </w:pPr>
    </w:p>
    <w:p w:rsidR="00C27FD9" w:rsidRDefault="009F5E21" w:rsidP="00A46428">
      <w:pPr>
        <w:shd w:val="clear" w:color="auto" w:fill="FFFFFF"/>
        <w:rPr>
          <w:rFonts w:ascii="Roboto" w:eastAsia="Times New Roman" w:hAnsi="Roboto"/>
          <w:color w:val="3C4043"/>
          <w:sz w:val="27"/>
          <w:szCs w:val="27"/>
          <w:shd w:val="clear" w:color="auto" w:fill="FFFFFF"/>
        </w:rPr>
      </w:pPr>
      <w:r w:rsidRPr="009D4B9C">
        <w:rPr>
          <w:rFonts w:eastAsia="Times New Roman"/>
          <w:b/>
          <w:bCs/>
          <w:color w:val="000000"/>
          <w:sz w:val="56"/>
          <w:szCs w:val="56"/>
        </w:rPr>
        <w:t>Wh</w:t>
      </w:r>
      <w:r w:rsidR="009D4B9C" w:rsidRPr="009D4B9C">
        <w:rPr>
          <w:rFonts w:eastAsia="Times New Roman"/>
          <w:b/>
          <w:bCs/>
          <w:color w:val="000000"/>
          <w:sz w:val="56"/>
          <w:szCs w:val="56"/>
        </w:rPr>
        <w:t xml:space="preserve">o </w:t>
      </w:r>
      <w:r w:rsidRPr="009D4B9C">
        <w:rPr>
          <w:rFonts w:eastAsia="Times New Roman"/>
          <w:b/>
          <w:bCs/>
          <w:color w:val="000000"/>
          <w:sz w:val="56"/>
          <w:szCs w:val="56"/>
        </w:rPr>
        <w:t>is</w:t>
      </w:r>
      <w:r w:rsidR="009D4B9C" w:rsidRPr="009D4B9C">
        <w:rPr>
          <w:rFonts w:eastAsia="Times New Roman"/>
          <w:b/>
          <w:bCs/>
          <w:color w:val="000000"/>
          <w:sz w:val="56"/>
          <w:szCs w:val="56"/>
        </w:rPr>
        <w:t xml:space="preserve"> a</w:t>
      </w:r>
      <w:r w:rsidRPr="009D4B9C">
        <w:rPr>
          <w:rFonts w:eastAsia="Times New Roman"/>
          <w:b/>
          <w:bCs/>
          <w:color w:val="000000"/>
          <w:sz w:val="56"/>
          <w:szCs w:val="56"/>
        </w:rPr>
        <w:t xml:space="preserve"> </w:t>
      </w:r>
      <w:r w:rsidR="0089295C" w:rsidRPr="009D4B9C">
        <w:rPr>
          <w:rFonts w:eastAsia="Times New Roman"/>
          <w:b/>
          <w:bCs/>
          <w:color w:val="000000"/>
          <w:sz w:val="56"/>
          <w:szCs w:val="56"/>
        </w:rPr>
        <w:t xml:space="preserve">Lead consultant </w:t>
      </w:r>
      <w:r w:rsidR="009D4B9C">
        <w:rPr>
          <w:rFonts w:eastAsia="Times New Roman"/>
          <w:b/>
          <w:bCs/>
          <w:color w:val="000000"/>
          <w:sz w:val="56"/>
          <w:szCs w:val="56"/>
        </w:rPr>
        <w:t>:</w:t>
      </w:r>
      <w:r w:rsidR="009D4B9C" w:rsidRPr="00C2784D">
        <w:rPr>
          <w:rFonts w:eastAsia="Times New Roman"/>
          <w:b/>
          <w:bCs/>
          <w:color w:val="000000"/>
          <w:sz w:val="56"/>
          <w:szCs w:val="56"/>
        </w:rPr>
        <w:t xml:space="preserve"> </w:t>
      </w:r>
      <w:r w:rsidR="00A46428" w:rsidRPr="00C2784D">
        <w:rPr>
          <w:rFonts w:ascii="Roboto" w:eastAsia="Times New Roman" w:hAnsi="Roboto"/>
          <w:color w:val="3C4043"/>
          <w:sz w:val="56"/>
          <w:szCs w:val="56"/>
          <w:shd w:val="clear" w:color="auto" w:fill="FFFFFF"/>
        </w:rPr>
        <w:t>The </w:t>
      </w:r>
      <w:r w:rsidR="00C2784D" w:rsidRPr="006B5648">
        <w:rPr>
          <w:rFonts w:ascii="Roboto" w:eastAsia="Times New Roman" w:hAnsi="Roboto"/>
          <w:color w:val="3C4043"/>
          <w:sz w:val="56"/>
          <w:szCs w:val="56"/>
          <w:shd w:val="clear" w:color="auto" w:fill="FFFFFF"/>
        </w:rPr>
        <w:t>lead consultant</w:t>
      </w:r>
      <w:r w:rsidR="00C2784D">
        <w:rPr>
          <w:rFonts w:ascii="Roboto" w:eastAsia="Times New Roman" w:hAnsi="Roboto"/>
          <w:b/>
          <w:bCs/>
          <w:color w:val="3C4043"/>
          <w:sz w:val="56"/>
          <w:szCs w:val="56"/>
          <w:shd w:val="clear" w:color="auto" w:fill="FFFFFF"/>
        </w:rPr>
        <w:t xml:space="preserve"> </w:t>
      </w:r>
      <w:r w:rsidR="00A46428" w:rsidRPr="00C2784D">
        <w:rPr>
          <w:rFonts w:ascii="Roboto" w:eastAsia="Times New Roman" w:hAnsi="Roboto"/>
          <w:color w:val="3C4043"/>
          <w:sz w:val="56"/>
          <w:szCs w:val="56"/>
          <w:shd w:val="clear" w:color="auto" w:fill="FFFFFF"/>
        </w:rPr>
        <w:t> is the </w:t>
      </w:r>
      <w:r w:rsidR="00A46428" w:rsidRPr="006B5648">
        <w:rPr>
          <w:rFonts w:ascii="Roboto" w:eastAsia="Times New Roman" w:hAnsi="Roboto"/>
          <w:color w:val="3C4043"/>
          <w:sz w:val="56"/>
          <w:szCs w:val="56"/>
          <w:shd w:val="clear" w:color="auto" w:fill="FFFFFF"/>
        </w:rPr>
        <w:t>consultant</w:t>
      </w:r>
      <w:r w:rsidR="00A46428" w:rsidRPr="00C2784D">
        <w:rPr>
          <w:rFonts w:ascii="Roboto" w:eastAsia="Times New Roman" w:hAnsi="Roboto"/>
          <w:color w:val="3C4043"/>
          <w:sz w:val="56"/>
          <w:szCs w:val="56"/>
          <w:shd w:val="clear" w:color="auto" w:fill="FFFFFF"/>
        </w:rPr>
        <w:t xml:space="preserve"> that directs the </w:t>
      </w:r>
      <w:r w:rsidR="00A46428" w:rsidRPr="00C2784D">
        <w:rPr>
          <w:rFonts w:ascii="Roboto" w:eastAsia="Times New Roman" w:hAnsi="Roboto"/>
          <w:color w:val="3C4043"/>
          <w:sz w:val="56"/>
          <w:szCs w:val="56"/>
          <w:shd w:val="clear" w:color="auto" w:fill="FFFFFF"/>
        </w:rPr>
        <w:lastRenderedPageBreak/>
        <w:t>work of the </w:t>
      </w:r>
      <w:r w:rsidR="00A46428" w:rsidRPr="006B5648">
        <w:rPr>
          <w:rFonts w:ascii="Roboto" w:eastAsia="Times New Roman" w:hAnsi="Roboto"/>
          <w:color w:val="3C4043"/>
          <w:sz w:val="56"/>
          <w:szCs w:val="56"/>
          <w:shd w:val="clear" w:color="auto" w:fill="FFFFFF"/>
        </w:rPr>
        <w:t>consultant</w:t>
      </w:r>
      <w:r w:rsidR="00A46428" w:rsidRPr="00C2784D">
        <w:rPr>
          <w:rFonts w:ascii="Roboto" w:eastAsia="Times New Roman" w:hAnsi="Roboto"/>
          <w:color w:val="3C4043"/>
          <w:sz w:val="56"/>
          <w:szCs w:val="56"/>
          <w:shd w:val="clear" w:color="auto" w:fill="FFFFFF"/>
        </w:rPr>
        <w:t> team and is the main point of contact for communication between the client and the</w:t>
      </w:r>
      <w:r w:rsidR="006B5648">
        <w:rPr>
          <w:rFonts w:ascii="Roboto" w:eastAsia="Times New Roman" w:hAnsi="Roboto"/>
          <w:color w:val="3C4043"/>
          <w:sz w:val="56"/>
          <w:szCs w:val="56"/>
          <w:shd w:val="clear" w:color="auto" w:fill="FFFFFF"/>
        </w:rPr>
        <w:t xml:space="preserve"> </w:t>
      </w:r>
      <w:r w:rsidR="00A46428" w:rsidRPr="006B5648">
        <w:rPr>
          <w:rFonts w:ascii="Roboto" w:eastAsia="Times New Roman" w:hAnsi="Roboto"/>
          <w:color w:val="3C4043"/>
          <w:sz w:val="56"/>
          <w:szCs w:val="56"/>
          <w:shd w:val="clear" w:color="auto" w:fill="FFFFFF"/>
        </w:rPr>
        <w:t>consultant</w:t>
      </w:r>
      <w:r w:rsidR="00A46428" w:rsidRPr="00C2784D">
        <w:rPr>
          <w:rFonts w:ascii="Roboto" w:eastAsia="Times New Roman" w:hAnsi="Roboto"/>
          <w:color w:val="3C4043"/>
          <w:sz w:val="56"/>
          <w:szCs w:val="56"/>
          <w:shd w:val="clear" w:color="auto" w:fill="FFFFFF"/>
        </w:rPr>
        <w:t> team, except for on significant design issues where the </w:t>
      </w:r>
      <w:r w:rsidR="00A46428" w:rsidRPr="006B5648">
        <w:rPr>
          <w:rFonts w:ascii="Roboto" w:eastAsia="Times New Roman" w:hAnsi="Roboto"/>
          <w:color w:val="3C4043"/>
          <w:sz w:val="56"/>
          <w:szCs w:val="56"/>
          <w:shd w:val="clear" w:color="auto" w:fill="FFFFFF"/>
        </w:rPr>
        <w:t>lead</w:t>
      </w:r>
      <w:r w:rsidR="00A46428" w:rsidRPr="00C2784D">
        <w:rPr>
          <w:rFonts w:ascii="Roboto" w:eastAsia="Times New Roman" w:hAnsi="Roboto"/>
          <w:color w:val="3C4043"/>
          <w:sz w:val="56"/>
          <w:szCs w:val="56"/>
          <w:shd w:val="clear" w:color="auto" w:fill="FFFFFF"/>
        </w:rPr>
        <w:t> designer may become the main point of contact</w:t>
      </w:r>
      <w:r w:rsidR="00A46428">
        <w:rPr>
          <w:rFonts w:ascii="Roboto" w:eastAsia="Times New Roman" w:hAnsi="Roboto"/>
          <w:color w:val="3C4043"/>
          <w:sz w:val="27"/>
          <w:szCs w:val="27"/>
          <w:shd w:val="clear" w:color="auto" w:fill="FFFFFF"/>
        </w:rPr>
        <w:t>.</w:t>
      </w:r>
    </w:p>
    <w:p w:rsidR="003D48FD" w:rsidRDefault="003D48FD" w:rsidP="00A46428">
      <w:pPr>
        <w:shd w:val="clear" w:color="auto" w:fill="FFFFFF"/>
        <w:rPr>
          <w:rFonts w:ascii="Roboto" w:eastAsia="Times New Roman" w:hAnsi="Roboto"/>
          <w:color w:val="3C4043"/>
          <w:sz w:val="27"/>
          <w:szCs w:val="27"/>
          <w:shd w:val="clear" w:color="auto" w:fill="FFFFFF"/>
        </w:rPr>
      </w:pPr>
    </w:p>
    <w:p w:rsidR="003D48FD" w:rsidRDefault="003D48FD" w:rsidP="00A46428">
      <w:pPr>
        <w:shd w:val="clear" w:color="auto" w:fill="FFFFFF"/>
        <w:rPr>
          <w:rFonts w:ascii="Roboto" w:eastAsia="Times New Roman" w:hAnsi="Roboto"/>
          <w:color w:val="3C4043"/>
          <w:sz w:val="27"/>
          <w:szCs w:val="27"/>
          <w:shd w:val="clear" w:color="auto" w:fill="FFFFFF"/>
        </w:rPr>
      </w:pPr>
    </w:p>
    <w:p w:rsidR="003D48FD" w:rsidRDefault="003D48FD" w:rsidP="00A46428">
      <w:pPr>
        <w:shd w:val="clear" w:color="auto" w:fill="FFFFFF"/>
        <w:rPr>
          <w:rFonts w:ascii="Roboto" w:eastAsia="Times New Roman" w:hAnsi="Roboto"/>
          <w:color w:val="3C4043"/>
          <w:sz w:val="27"/>
          <w:szCs w:val="27"/>
          <w:shd w:val="clear" w:color="auto" w:fill="FFFFFF"/>
        </w:rPr>
      </w:pPr>
    </w:p>
    <w:p w:rsidR="002976F8" w:rsidRPr="00BA3AD8" w:rsidRDefault="003D48FD" w:rsidP="00376414">
      <w:pPr>
        <w:shd w:val="clear" w:color="auto" w:fill="FFFFFF"/>
        <w:rPr>
          <w:rFonts w:eastAsia="Times New Roman"/>
          <w:b/>
          <w:bCs/>
          <w:color w:val="000000" w:themeColor="text1"/>
          <w:sz w:val="56"/>
          <w:szCs w:val="56"/>
          <w:shd w:val="clear" w:color="auto" w:fill="FFFFFF"/>
        </w:rPr>
      </w:pPr>
      <w:r w:rsidRPr="00703BEC">
        <w:rPr>
          <w:rFonts w:ascii="Roboto" w:eastAsia="Times New Roman" w:hAnsi="Roboto"/>
          <w:b/>
          <w:bCs/>
          <w:color w:val="000000" w:themeColor="text1"/>
          <w:sz w:val="56"/>
          <w:szCs w:val="56"/>
          <w:shd w:val="clear" w:color="auto" w:fill="FFFFFF"/>
        </w:rPr>
        <w:t>WHAT IS PROJECT LIFE CYCLE</w:t>
      </w:r>
      <w:r w:rsidR="00703BEC">
        <w:rPr>
          <w:rFonts w:ascii="Roboto" w:eastAsia="Times New Roman" w:hAnsi="Roboto"/>
          <w:b/>
          <w:bCs/>
          <w:color w:val="000000" w:themeColor="text1"/>
          <w:sz w:val="56"/>
          <w:szCs w:val="56"/>
          <w:shd w:val="clear" w:color="auto" w:fill="FFFFFF"/>
        </w:rPr>
        <w:t xml:space="preserve">: </w:t>
      </w:r>
      <w:r w:rsidR="00BA3AD8" w:rsidRPr="00BA3AD8">
        <w:rPr>
          <w:rFonts w:eastAsia="Times New Roman"/>
          <w:color w:val="3C4043"/>
          <w:sz w:val="56"/>
          <w:szCs w:val="56"/>
          <w:shd w:val="clear" w:color="auto" w:fill="FFFFFF"/>
        </w:rPr>
        <w:t>A project</w:t>
      </w:r>
      <w:r w:rsidR="00BA3AD8" w:rsidRPr="00BA3AD8">
        <w:rPr>
          <w:rFonts w:eastAsia="Times New Roman"/>
          <w:b/>
          <w:bCs/>
          <w:color w:val="3C4043"/>
          <w:sz w:val="56"/>
          <w:szCs w:val="56"/>
          <w:shd w:val="clear" w:color="auto" w:fill="FFFFFF"/>
        </w:rPr>
        <w:t xml:space="preserve"> </w:t>
      </w:r>
      <w:r w:rsidR="00BA3AD8" w:rsidRPr="00BA3AD8">
        <w:rPr>
          <w:rFonts w:eastAsia="Times New Roman"/>
          <w:color w:val="3C4043"/>
          <w:sz w:val="56"/>
          <w:szCs w:val="56"/>
          <w:shd w:val="clear" w:color="auto" w:fill="FFFFFF"/>
        </w:rPr>
        <w:t>life</w:t>
      </w:r>
      <w:r w:rsidR="00BA3AD8" w:rsidRPr="00BA3AD8">
        <w:rPr>
          <w:rFonts w:eastAsia="Times New Roman"/>
          <w:b/>
          <w:bCs/>
          <w:color w:val="3C4043"/>
          <w:sz w:val="56"/>
          <w:szCs w:val="56"/>
          <w:shd w:val="clear" w:color="auto" w:fill="FFFFFF"/>
        </w:rPr>
        <w:t xml:space="preserve"> </w:t>
      </w:r>
      <w:r w:rsidR="00BA3AD8" w:rsidRPr="00BA3AD8">
        <w:rPr>
          <w:rFonts w:eastAsia="Times New Roman"/>
          <w:color w:val="3C4043"/>
          <w:sz w:val="56"/>
          <w:szCs w:val="56"/>
          <w:shd w:val="clear" w:color="auto" w:fill="FFFFFF"/>
        </w:rPr>
        <w:t>cycle is the sequence of phases that a project goes through from its initiation to its closure.</w:t>
      </w:r>
    </w:p>
    <w:p w:rsidR="00B91F67" w:rsidRDefault="00B91F67" w:rsidP="00376414">
      <w:pPr>
        <w:shd w:val="clear" w:color="auto" w:fill="FFFFFF"/>
        <w:rPr>
          <w:rFonts w:eastAsia="Times New Roman"/>
          <w:b/>
          <w:bCs/>
          <w:color w:val="000000" w:themeColor="text1"/>
          <w:sz w:val="56"/>
          <w:szCs w:val="56"/>
          <w:shd w:val="clear" w:color="auto" w:fill="FFFFFF"/>
        </w:rPr>
      </w:pPr>
    </w:p>
    <w:p w:rsidR="00BA3AD8" w:rsidRDefault="00D87ED9" w:rsidP="00376414">
      <w:pPr>
        <w:shd w:val="clear" w:color="auto" w:fill="FFFFFF"/>
        <w:rPr>
          <w:rFonts w:eastAsia="Times New Roman"/>
          <w:b/>
          <w:bCs/>
          <w:color w:val="000000" w:themeColor="text1"/>
          <w:sz w:val="56"/>
          <w:szCs w:val="56"/>
          <w:shd w:val="clear" w:color="auto" w:fill="FFFFFF"/>
        </w:rPr>
      </w:pPr>
      <w:r>
        <w:rPr>
          <w:rFonts w:eastAsia="Times New Roman"/>
          <w:b/>
          <w:bCs/>
          <w:color w:val="000000" w:themeColor="text1"/>
          <w:sz w:val="56"/>
          <w:szCs w:val="56"/>
          <w:shd w:val="clear" w:color="auto" w:fill="FFFFFF"/>
        </w:rPr>
        <w:lastRenderedPageBreak/>
        <w:t xml:space="preserve">WHAT IS ENVIRONMENTAL IMPACT ASSESSMENT (EIA): </w:t>
      </w:r>
    </w:p>
    <w:p w:rsidR="00D4239C" w:rsidRDefault="00D4239C" w:rsidP="00D4239C">
      <w:pPr>
        <w:spacing w:after="150"/>
        <w:ind w:left="0"/>
        <w:divId w:val="1672097302"/>
        <w:rPr>
          <w:rFonts w:ascii="Roboto" w:eastAsia="Times New Roman" w:hAnsi="Roboto"/>
          <w:color w:val="474747"/>
          <w:sz w:val="23"/>
          <w:szCs w:val="23"/>
        </w:rPr>
      </w:pPr>
      <w:r w:rsidRPr="00984E42">
        <w:rPr>
          <w:rFonts w:eastAsia="Times New Roman"/>
          <w:color w:val="474747"/>
          <w:sz w:val="56"/>
          <w:szCs w:val="56"/>
        </w:rPr>
        <w:t>Environmental Impact Assessment (EIA) is a process of evaluating the likely environmental impacts of a proposed project or development, taking into account inter-related socio-economic, cultural and human-health impacts, both beneficial and adverse</w:t>
      </w:r>
      <w:r>
        <w:rPr>
          <w:rFonts w:ascii="Roboto" w:eastAsia="Times New Roman" w:hAnsi="Roboto"/>
          <w:color w:val="474747"/>
          <w:sz w:val="23"/>
          <w:szCs w:val="23"/>
        </w:rPr>
        <w:t>.</w:t>
      </w:r>
    </w:p>
    <w:p w:rsidR="00BA3AD8" w:rsidRPr="00BA3AD8" w:rsidRDefault="00BA3AD8" w:rsidP="00376414">
      <w:pPr>
        <w:shd w:val="clear" w:color="auto" w:fill="FFFFFF"/>
        <w:rPr>
          <w:rFonts w:eastAsia="Times New Roman"/>
          <w:b/>
          <w:bCs/>
          <w:color w:val="000000" w:themeColor="text1"/>
          <w:sz w:val="56"/>
          <w:szCs w:val="56"/>
          <w:shd w:val="clear" w:color="auto" w:fill="FFFFFF"/>
        </w:rPr>
      </w:pPr>
    </w:p>
    <w:p w:rsidR="006B5648" w:rsidRDefault="006B5648" w:rsidP="00A46428">
      <w:pPr>
        <w:shd w:val="clear" w:color="auto" w:fill="FFFFFF"/>
        <w:rPr>
          <w:sz w:val="56"/>
          <w:szCs w:val="56"/>
        </w:rPr>
      </w:pPr>
    </w:p>
    <w:p w:rsidR="006B5648" w:rsidRPr="00F706F1" w:rsidRDefault="006B5648" w:rsidP="00A46428">
      <w:pPr>
        <w:shd w:val="clear" w:color="auto" w:fill="FFFFFF"/>
        <w:rPr>
          <w:b/>
          <w:bCs/>
          <w:color w:val="000000" w:themeColor="text1"/>
          <w:sz w:val="56"/>
          <w:szCs w:val="56"/>
        </w:rPr>
      </w:pPr>
    </w:p>
    <w:sectPr w:rsidR="006B5648" w:rsidRPr="00F706F1">
      <w:footerReference w:type="default" r:id="rId8"/>
      <w:pgSz w:w="11907" w:h="1683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416" w:rsidRDefault="008A3416">
      <w:pPr>
        <w:spacing w:after="0" w:line="240" w:lineRule="auto"/>
      </w:pPr>
      <w:r>
        <w:separator/>
      </w:r>
    </w:p>
    <w:p w:rsidR="008A3416" w:rsidRDefault="008A3416"/>
  </w:endnote>
  <w:endnote w:type="continuationSeparator" w:id="0">
    <w:p w:rsidR="008A3416" w:rsidRDefault="008A3416">
      <w:pPr>
        <w:spacing w:after="0" w:line="240" w:lineRule="auto"/>
      </w:pPr>
      <w:r>
        <w:continuationSeparator/>
      </w:r>
    </w:p>
    <w:p w:rsidR="008A3416" w:rsidRDefault="008A3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E3" w:rsidRDefault="00A06177">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416" w:rsidRDefault="008A3416">
      <w:pPr>
        <w:spacing w:after="0" w:line="240" w:lineRule="auto"/>
      </w:pPr>
      <w:r>
        <w:separator/>
      </w:r>
    </w:p>
    <w:p w:rsidR="008A3416" w:rsidRDefault="008A3416"/>
  </w:footnote>
  <w:footnote w:type="continuationSeparator" w:id="0">
    <w:p w:rsidR="008A3416" w:rsidRDefault="008A3416">
      <w:pPr>
        <w:spacing w:after="0" w:line="240" w:lineRule="auto"/>
      </w:pPr>
      <w:r>
        <w:continuationSeparator/>
      </w:r>
    </w:p>
    <w:p w:rsidR="008A3416" w:rsidRDefault="008A34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02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64C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EE"/>
    <w:rsid w:val="00034672"/>
    <w:rsid w:val="00084E09"/>
    <w:rsid w:val="00093D43"/>
    <w:rsid w:val="000C2E5B"/>
    <w:rsid w:val="000F756C"/>
    <w:rsid w:val="00155CFF"/>
    <w:rsid w:val="00161800"/>
    <w:rsid w:val="001A0156"/>
    <w:rsid w:val="001D7578"/>
    <w:rsid w:val="002976F8"/>
    <w:rsid w:val="003D48FD"/>
    <w:rsid w:val="0050071F"/>
    <w:rsid w:val="00573942"/>
    <w:rsid w:val="00595562"/>
    <w:rsid w:val="00625026"/>
    <w:rsid w:val="006340C8"/>
    <w:rsid w:val="006B5648"/>
    <w:rsid w:val="00703BEC"/>
    <w:rsid w:val="00776B53"/>
    <w:rsid w:val="0078360C"/>
    <w:rsid w:val="007A3EDA"/>
    <w:rsid w:val="00817096"/>
    <w:rsid w:val="00871024"/>
    <w:rsid w:val="008910CA"/>
    <w:rsid w:val="0089295C"/>
    <w:rsid w:val="008A3416"/>
    <w:rsid w:val="008E09A9"/>
    <w:rsid w:val="008F08B6"/>
    <w:rsid w:val="0090450A"/>
    <w:rsid w:val="00984E42"/>
    <w:rsid w:val="009D4B9C"/>
    <w:rsid w:val="009E2489"/>
    <w:rsid w:val="009F5E21"/>
    <w:rsid w:val="00A06177"/>
    <w:rsid w:val="00A42753"/>
    <w:rsid w:val="00A46428"/>
    <w:rsid w:val="00A46AD6"/>
    <w:rsid w:val="00A66C17"/>
    <w:rsid w:val="00AC3941"/>
    <w:rsid w:val="00B12917"/>
    <w:rsid w:val="00B56E69"/>
    <w:rsid w:val="00B91810"/>
    <w:rsid w:val="00B91F67"/>
    <w:rsid w:val="00BA3AD8"/>
    <w:rsid w:val="00C2784D"/>
    <w:rsid w:val="00C27FD9"/>
    <w:rsid w:val="00D4239C"/>
    <w:rsid w:val="00D77DEE"/>
    <w:rsid w:val="00D87ED9"/>
    <w:rsid w:val="00DF2B8D"/>
    <w:rsid w:val="00E165E3"/>
    <w:rsid w:val="00E168AF"/>
    <w:rsid w:val="00EB7A05"/>
    <w:rsid w:val="00F17942"/>
    <w:rsid w:val="00F7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FAFF"/>
  <w15:chartTrackingRefBased/>
  <w15:docId w15:val="{C7B8F5AE-6914-AA42-9E61-8C331C86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472C4"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ED7D31"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ED7D31"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ED7D31"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ED7D31"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ED7D31"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F19D64"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F19D64"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ED7D31"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ED7D31"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ED7D31"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ED7D31"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D7D31"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F19D64"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F19D64"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ED7D31"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ED7D31"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ED7D31" w:themeColor="accent2"/>
    </w:rPr>
  </w:style>
  <w:style w:type="paragraph" w:styleId="IntenseQuote">
    <w:name w:val="Intense Quote"/>
    <w:basedOn w:val="Normal"/>
    <w:next w:val="Normal"/>
    <w:link w:val="IntenseQuoteChar"/>
    <w:uiPriority w:val="30"/>
    <w:semiHidden/>
    <w:unhideWhenUsed/>
    <w:qFormat/>
    <w:pPr>
      <w:spacing w:before="240"/>
    </w:pPr>
    <w:rPr>
      <w:b/>
      <w:i/>
      <w:iCs/>
      <w:color w:val="ED7D31" w:themeColor="accent2"/>
    </w:rPr>
  </w:style>
  <w:style w:type="character" w:customStyle="1" w:styleId="IntenseQuoteChar">
    <w:name w:val="Intense Quote Char"/>
    <w:basedOn w:val="DefaultParagraphFont"/>
    <w:link w:val="IntenseQuote"/>
    <w:uiPriority w:val="30"/>
    <w:semiHidden/>
    <w:rPr>
      <w:b/>
      <w:i/>
      <w:iCs/>
      <w:color w:val="ED7D31" w:themeColor="accent2"/>
    </w:rPr>
  </w:style>
  <w:style w:type="character" w:styleId="IntenseReference">
    <w:name w:val="Intense Reference"/>
    <w:basedOn w:val="DefaultParagraphFont"/>
    <w:uiPriority w:val="32"/>
    <w:semiHidden/>
    <w:unhideWhenUsed/>
    <w:qFormat/>
    <w:rPr>
      <w:b/>
      <w:bCs/>
      <w:caps/>
      <w:smallCaps w:val="0"/>
      <w:color w:val="4472C4"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4472C4" w:themeColor="accent1"/>
    </w:rPr>
  </w:style>
  <w:style w:type="character" w:styleId="SubtleReference">
    <w:name w:val="Subtle Reference"/>
    <w:basedOn w:val="DefaultParagraphFont"/>
    <w:uiPriority w:val="31"/>
    <w:semiHidden/>
    <w:unhideWhenUsed/>
    <w:qFormat/>
    <w:rPr>
      <w:caps/>
      <w:smallCaps w:val="0"/>
      <w:color w:val="4472C4"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rsid w:val="000F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A3EDA"/>
    <w:rPr>
      <w:color w:val="0000FF"/>
      <w:u w:val="single"/>
    </w:rPr>
  </w:style>
  <w:style w:type="character" w:customStyle="1" w:styleId="a">
    <w:name w:val="a"/>
    <w:basedOn w:val="DefaultParagraphFont"/>
    <w:rsid w:val="0062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97302">
      <w:bodyDiv w:val="1"/>
      <w:marLeft w:val="0"/>
      <w:marRight w:val="0"/>
      <w:marTop w:val="0"/>
      <w:marBottom w:val="0"/>
      <w:divBdr>
        <w:top w:val="none" w:sz="0" w:space="0" w:color="auto"/>
        <w:left w:val="none" w:sz="0" w:space="0" w:color="auto"/>
        <w:bottom w:val="none" w:sz="0" w:space="0" w:color="auto"/>
        <w:right w:val="none" w:sz="0" w:space="0" w:color="auto"/>
      </w:divBdr>
    </w:div>
    <w:div w:id="1827553727">
      <w:bodyDiv w:val="1"/>
      <w:marLeft w:val="0"/>
      <w:marRight w:val="0"/>
      <w:marTop w:val="0"/>
      <w:marBottom w:val="0"/>
      <w:divBdr>
        <w:top w:val="none" w:sz="0" w:space="0" w:color="auto"/>
        <w:left w:val="none" w:sz="0" w:space="0" w:color="auto"/>
        <w:bottom w:val="none" w:sz="0" w:space="0" w:color="auto"/>
        <w:right w:val="none" w:sz="0" w:space="0" w:color="auto"/>
      </w:divBdr>
      <w:divsChild>
        <w:div w:id="1768381668">
          <w:marLeft w:val="0"/>
          <w:marRight w:val="0"/>
          <w:marTop w:val="0"/>
          <w:marBottom w:val="0"/>
          <w:divBdr>
            <w:top w:val="none" w:sz="0" w:space="0" w:color="auto"/>
            <w:left w:val="none" w:sz="0" w:space="0" w:color="auto"/>
            <w:bottom w:val="none" w:sz="0" w:space="0" w:color="auto"/>
            <w:right w:val="none" w:sz="0" w:space="0" w:color="auto"/>
          </w:divBdr>
        </w:div>
      </w:divsChild>
    </w:div>
    <w:div w:id="1869641423">
      <w:bodyDiv w:val="1"/>
      <w:marLeft w:val="0"/>
      <w:marRight w:val="0"/>
      <w:marTop w:val="0"/>
      <w:marBottom w:val="0"/>
      <w:divBdr>
        <w:top w:val="none" w:sz="0" w:space="0" w:color="auto"/>
        <w:left w:val="none" w:sz="0" w:space="0" w:color="auto"/>
        <w:bottom w:val="none" w:sz="0" w:space="0" w:color="auto"/>
        <w:right w:val="none" w:sz="0" w:space="0" w:color="auto"/>
      </w:divBdr>
      <w:divsChild>
        <w:div w:id="386339352">
          <w:marLeft w:val="0"/>
          <w:marRight w:val="0"/>
          <w:marTop w:val="0"/>
          <w:marBottom w:val="0"/>
          <w:divBdr>
            <w:top w:val="none" w:sz="0" w:space="0" w:color="auto"/>
            <w:left w:val="none" w:sz="0" w:space="0" w:color="auto"/>
            <w:bottom w:val="none" w:sz="0" w:space="0" w:color="auto"/>
            <w:right w:val="none" w:sz="0" w:space="0" w:color="auto"/>
          </w:divBdr>
        </w:div>
        <w:div w:id="80670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4AA17BBE-9C3E-CE4B-8F87-A9D9E3C0998B%7dtf50002044.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%7b4AA17BBE-9C3E-CE4B-8F87-A9D9E3C0998B%7dtf50002044.dotx</Template>
  <TotalTime>0</TotalTime>
  <Pages>8</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2020-04-16T18:36:00Z</dcterms:created>
  <dcterms:modified xsi:type="dcterms:W3CDTF">2020-04-16T18:36:00Z</dcterms:modified>
</cp:coreProperties>
</file>