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C5D1" w14:textId="0921355D" w:rsidR="00E33472" w:rsidRDefault="001C5C84" w:rsidP="00497A65">
      <w:pPr>
        <w:jc w:val="both"/>
        <w:rPr>
          <w:sz w:val="32"/>
          <w:szCs w:val="32"/>
          <w:lang w:val="en-US"/>
        </w:rPr>
      </w:pPr>
      <w:r>
        <w:rPr>
          <w:b/>
          <w:bCs/>
          <w:sz w:val="32"/>
          <w:szCs w:val="32"/>
          <w:lang w:val="en-US"/>
        </w:rPr>
        <w:t xml:space="preserve">NAME: </w:t>
      </w:r>
      <w:r>
        <w:rPr>
          <w:sz w:val="32"/>
          <w:szCs w:val="32"/>
          <w:lang w:val="en-US"/>
        </w:rPr>
        <w:t>OLADIPO TOMI ISAAC</w:t>
      </w:r>
    </w:p>
    <w:p w14:paraId="5A08E755" w14:textId="703FE05D" w:rsidR="001C5C84" w:rsidRDefault="001C5C84" w:rsidP="00497A65">
      <w:pPr>
        <w:jc w:val="both"/>
        <w:rPr>
          <w:sz w:val="32"/>
          <w:szCs w:val="32"/>
          <w:lang w:val="en-US"/>
        </w:rPr>
      </w:pPr>
      <w:r>
        <w:rPr>
          <w:b/>
          <w:bCs/>
          <w:sz w:val="32"/>
          <w:szCs w:val="32"/>
          <w:lang w:val="en-US"/>
        </w:rPr>
        <w:t xml:space="preserve">MATRIC NO.: </w:t>
      </w:r>
      <w:r>
        <w:rPr>
          <w:sz w:val="32"/>
          <w:szCs w:val="32"/>
          <w:lang w:val="en-US"/>
        </w:rPr>
        <w:t>17/ENG05/030</w:t>
      </w:r>
    </w:p>
    <w:p w14:paraId="5D8F4C51" w14:textId="2E4208DA" w:rsidR="001C5C84" w:rsidRDefault="001C5C84" w:rsidP="00497A65">
      <w:pPr>
        <w:jc w:val="both"/>
        <w:rPr>
          <w:sz w:val="32"/>
          <w:szCs w:val="32"/>
          <w:lang w:val="en-US"/>
        </w:rPr>
      </w:pPr>
      <w:r>
        <w:rPr>
          <w:b/>
          <w:bCs/>
          <w:sz w:val="32"/>
          <w:szCs w:val="32"/>
          <w:lang w:val="en-US"/>
        </w:rPr>
        <w:t xml:space="preserve">DEPARTMENT: </w:t>
      </w:r>
      <w:r>
        <w:rPr>
          <w:sz w:val="32"/>
          <w:szCs w:val="32"/>
          <w:lang w:val="en-US"/>
        </w:rPr>
        <w:t>MECHATRONICS ENGINEERING</w:t>
      </w:r>
    </w:p>
    <w:p w14:paraId="365A6278" w14:textId="5816B0D3" w:rsidR="001C5C84" w:rsidRDefault="001C5C84" w:rsidP="00497A65">
      <w:pPr>
        <w:jc w:val="both"/>
        <w:rPr>
          <w:sz w:val="32"/>
          <w:szCs w:val="32"/>
          <w:lang w:val="en-US"/>
        </w:rPr>
      </w:pPr>
      <w:r>
        <w:rPr>
          <w:b/>
          <w:bCs/>
          <w:sz w:val="32"/>
          <w:szCs w:val="32"/>
          <w:lang w:val="en-US"/>
        </w:rPr>
        <w:t xml:space="preserve">COURSE CODE: </w:t>
      </w:r>
      <w:r>
        <w:rPr>
          <w:sz w:val="32"/>
          <w:szCs w:val="32"/>
          <w:lang w:val="en-US"/>
        </w:rPr>
        <w:t>ENG 384</w:t>
      </w:r>
    </w:p>
    <w:p w14:paraId="798A7E71" w14:textId="121EDB0E" w:rsidR="001C5C84" w:rsidRDefault="001C5C84" w:rsidP="00497A65">
      <w:pPr>
        <w:jc w:val="both"/>
        <w:rPr>
          <w:sz w:val="32"/>
          <w:szCs w:val="32"/>
          <w:lang w:val="en-US"/>
        </w:rPr>
      </w:pPr>
      <w:r>
        <w:rPr>
          <w:b/>
          <w:bCs/>
          <w:sz w:val="32"/>
          <w:szCs w:val="32"/>
          <w:lang w:val="en-US"/>
        </w:rPr>
        <w:t xml:space="preserve">COURSE TITLE: </w:t>
      </w:r>
      <w:r>
        <w:rPr>
          <w:sz w:val="32"/>
          <w:szCs w:val="32"/>
          <w:lang w:val="en-US"/>
        </w:rPr>
        <w:t>ENGINEERING LAW &amp; MANAGERIAL ECONOMICS</w:t>
      </w:r>
    </w:p>
    <w:p w14:paraId="44C65E69" w14:textId="0920B013" w:rsidR="001C5C84" w:rsidRDefault="001C5C84" w:rsidP="00497A65">
      <w:pPr>
        <w:jc w:val="both"/>
        <w:rPr>
          <w:sz w:val="32"/>
          <w:szCs w:val="32"/>
          <w:lang w:val="en-US"/>
        </w:rPr>
      </w:pPr>
    </w:p>
    <w:p w14:paraId="460F78C8" w14:textId="2F332E82" w:rsidR="001C5C84" w:rsidRDefault="001C5C84" w:rsidP="00497A65">
      <w:pPr>
        <w:jc w:val="both"/>
        <w:rPr>
          <w:b/>
          <w:bCs/>
          <w:sz w:val="32"/>
          <w:szCs w:val="32"/>
          <w:lang w:val="en-US"/>
        </w:rPr>
      </w:pPr>
      <w:r>
        <w:rPr>
          <w:b/>
          <w:bCs/>
          <w:sz w:val="32"/>
          <w:szCs w:val="32"/>
          <w:lang w:val="en-US"/>
        </w:rPr>
        <w:t>BRIEF DEFINITION OF THE FOLLOWING INTELLECTUAL PROTECTION METHODS.</w:t>
      </w:r>
    </w:p>
    <w:p w14:paraId="58798030" w14:textId="2FA61C06" w:rsidR="001C5C84" w:rsidRPr="001C5C84" w:rsidRDefault="001C5C84" w:rsidP="00497A65">
      <w:pPr>
        <w:pStyle w:val="ListParagraph"/>
        <w:numPr>
          <w:ilvl w:val="0"/>
          <w:numId w:val="1"/>
        </w:numPr>
        <w:jc w:val="both"/>
        <w:rPr>
          <w:rFonts w:cstheme="minorHAnsi"/>
          <w:b/>
          <w:bCs/>
          <w:sz w:val="32"/>
          <w:szCs w:val="32"/>
          <w:lang w:val="en-US"/>
        </w:rPr>
      </w:pPr>
      <w:r w:rsidRPr="001C5C84">
        <w:rPr>
          <w:b/>
          <w:bCs/>
          <w:sz w:val="32"/>
          <w:szCs w:val="32"/>
          <w:lang w:val="en-US"/>
        </w:rPr>
        <w:t>PATENT:</w:t>
      </w:r>
      <w:r w:rsidRPr="001C5C84">
        <w:rPr>
          <w:rFonts w:cstheme="minorHAnsi"/>
          <w:b/>
          <w:bCs/>
          <w:sz w:val="32"/>
          <w:szCs w:val="32"/>
          <w:lang w:val="en-US"/>
        </w:rPr>
        <w:t xml:space="preserve"> </w:t>
      </w:r>
      <w:r w:rsidRPr="001C5C84">
        <w:rPr>
          <w:rFonts w:cstheme="minorHAnsi"/>
          <w:color w:val="222222"/>
          <w:sz w:val="32"/>
          <w:szCs w:val="32"/>
          <w:shd w:val="clear" w:color="auto" w:fill="FFFFFF"/>
        </w:rPr>
        <w:t>A </w:t>
      </w:r>
      <w:r w:rsidRPr="001C5C84">
        <w:rPr>
          <w:rFonts w:cstheme="minorHAnsi"/>
          <w:b/>
          <w:bCs/>
          <w:color w:val="222222"/>
          <w:sz w:val="32"/>
          <w:szCs w:val="32"/>
          <w:shd w:val="clear" w:color="auto" w:fill="FFFFFF"/>
        </w:rPr>
        <w:t>patent</w:t>
      </w:r>
      <w:r w:rsidRPr="001C5C84">
        <w:rPr>
          <w:rFonts w:cstheme="minorHAnsi"/>
          <w:color w:val="222222"/>
          <w:sz w:val="32"/>
          <w:szCs w:val="32"/>
          <w:shd w:val="clear" w:color="auto" w:fill="FFFFFF"/>
        </w:rPr>
        <w:t> is a form of </w:t>
      </w:r>
      <w:r w:rsidRPr="001C5C84">
        <w:rPr>
          <w:rFonts w:cstheme="minorHAnsi"/>
          <w:sz w:val="32"/>
          <w:szCs w:val="32"/>
          <w:lang w:val="en-US"/>
        </w:rPr>
        <w:t>intellectual property</w:t>
      </w:r>
      <w:r w:rsidRPr="001C5C84">
        <w:rPr>
          <w:rFonts w:cstheme="minorHAnsi"/>
          <w:color w:val="222222"/>
          <w:sz w:val="32"/>
          <w:szCs w:val="32"/>
          <w:shd w:val="clear" w:color="auto" w:fill="FFFFFF"/>
        </w:rPr>
        <w:t> that gives the owner the legal right to exclude others from making, using, selling and importing an </w:t>
      </w:r>
      <w:r w:rsidRPr="001C5C84">
        <w:rPr>
          <w:rFonts w:cstheme="minorHAnsi"/>
          <w:sz w:val="32"/>
          <w:szCs w:val="32"/>
          <w:lang w:val="en-US"/>
        </w:rPr>
        <w:t>invention</w:t>
      </w:r>
      <w:r w:rsidRPr="001C5C84">
        <w:rPr>
          <w:rFonts w:cstheme="minorHAnsi"/>
          <w:color w:val="222222"/>
          <w:sz w:val="32"/>
          <w:szCs w:val="32"/>
          <w:shd w:val="clear" w:color="auto" w:fill="FFFFFF"/>
        </w:rPr>
        <w:t> for a limited period of years, in exchange for publishing an </w:t>
      </w:r>
      <w:r w:rsidRPr="001C5C84">
        <w:rPr>
          <w:rFonts w:cstheme="minorHAnsi"/>
          <w:sz w:val="32"/>
          <w:szCs w:val="32"/>
          <w:lang w:val="en-US"/>
        </w:rPr>
        <w:t>enabling public disclosure</w:t>
      </w:r>
      <w:r w:rsidRPr="001C5C84">
        <w:rPr>
          <w:rFonts w:cstheme="minorHAnsi"/>
          <w:color w:val="222222"/>
          <w:sz w:val="32"/>
          <w:szCs w:val="32"/>
          <w:shd w:val="clear" w:color="auto" w:fill="FFFFFF"/>
        </w:rPr>
        <w:t> of the invention. In most countries patent rights fall under </w:t>
      </w:r>
      <w:r w:rsidRPr="001C5C84">
        <w:rPr>
          <w:rFonts w:cstheme="minorHAnsi"/>
          <w:sz w:val="32"/>
          <w:szCs w:val="32"/>
          <w:lang w:val="en-US"/>
        </w:rPr>
        <w:t>civil law</w:t>
      </w:r>
      <w:r w:rsidRPr="001C5C84">
        <w:rPr>
          <w:rFonts w:cstheme="minorHAnsi"/>
          <w:color w:val="222222"/>
          <w:sz w:val="32"/>
          <w:szCs w:val="32"/>
          <w:shd w:val="clear" w:color="auto" w:fill="FFFFFF"/>
        </w:rPr>
        <w:t> and the patent holder needs to sue someone </w:t>
      </w:r>
      <w:r w:rsidRPr="001C5C84">
        <w:rPr>
          <w:rFonts w:cstheme="minorHAnsi"/>
          <w:sz w:val="32"/>
          <w:szCs w:val="32"/>
          <w:lang w:val="en-US"/>
        </w:rPr>
        <w:t>infringing the patent</w:t>
      </w:r>
      <w:r w:rsidRPr="001C5C84">
        <w:rPr>
          <w:rFonts w:cstheme="minorHAnsi"/>
          <w:color w:val="222222"/>
          <w:sz w:val="32"/>
          <w:szCs w:val="32"/>
          <w:shd w:val="clear" w:color="auto" w:fill="FFFFFF"/>
        </w:rPr>
        <w:t> in order to enforce his or her rights. In some </w:t>
      </w:r>
      <w:r w:rsidRPr="001C5C84">
        <w:rPr>
          <w:rFonts w:cstheme="minorHAnsi"/>
          <w:sz w:val="32"/>
          <w:szCs w:val="32"/>
          <w:lang w:val="en-US"/>
        </w:rPr>
        <w:t>industries</w:t>
      </w:r>
      <w:r w:rsidRPr="001C5C84">
        <w:rPr>
          <w:rFonts w:cstheme="minorHAnsi"/>
          <w:color w:val="222222"/>
          <w:sz w:val="32"/>
          <w:szCs w:val="32"/>
          <w:shd w:val="clear" w:color="auto" w:fill="FFFFFF"/>
        </w:rPr>
        <w:t> patents are an essential form of </w:t>
      </w:r>
      <w:r w:rsidRPr="001C5C84">
        <w:rPr>
          <w:rFonts w:cstheme="minorHAnsi"/>
          <w:sz w:val="32"/>
          <w:szCs w:val="32"/>
          <w:lang w:val="en-US"/>
        </w:rPr>
        <w:t>competitive advantage</w:t>
      </w:r>
      <w:r w:rsidRPr="001C5C84">
        <w:rPr>
          <w:rFonts w:cstheme="minorHAnsi"/>
          <w:color w:val="222222"/>
          <w:sz w:val="32"/>
          <w:szCs w:val="32"/>
          <w:shd w:val="clear" w:color="auto" w:fill="FFFFFF"/>
          <w:lang w:val="en-US"/>
        </w:rPr>
        <w:t>;</w:t>
      </w:r>
      <w:r w:rsidRPr="001C5C84">
        <w:rPr>
          <w:rFonts w:cstheme="minorHAnsi"/>
          <w:color w:val="222222"/>
          <w:sz w:val="32"/>
          <w:szCs w:val="32"/>
          <w:shd w:val="clear" w:color="auto" w:fill="FFFFFF"/>
        </w:rPr>
        <w:t xml:space="preserve"> in others they are irrelevant.</w:t>
      </w:r>
      <w:r>
        <w:rPr>
          <w:rFonts w:cstheme="minorHAnsi"/>
          <w:color w:val="222222"/>
          <w:sz w:val="32"/>
          <w:szCs w:val="32"/>
          <w:shd w:val="clear" w:color="auto" w:fill="FFFFFF"/>
          <w:lang w:val="en-US"/>
        </w:rPr>
        <w:t xml:space="preserve"> </w:t>
      </w:r>
      <w:r w:rsidRPr="00F63C2A">
        <w:rPr>
          <w:rFonts w:cstheme="minorHAnsi"/>
          <w:sz w:val="32"/>
          <w:szCs w:val="32"/>
          <w:shd w:val="clear" w:color="auto" w:fill="FFFFFF"/>
        </w:rPr>
        <w:t xml:space="preserve">It allows you to prevent others from using your invention for commercial purposes for up to 20 years. You decide who </w:t>
      </w:r>
      <w:r w:rsidR="00F63C2A" w:rsidRPr="00F63C2A">
        <w:rPr>
          <w:rFonts w:cstheme="minorHAnsi"/>
          <w:sz w:val="32"/>
          <w:szCs w:val="32"/>
          <w:shd w:val="clear" w:color="auto" w:fill="FFFFFF"/>
        </w:rPr>
        <w:t>can</w:t>
      </w:r>
      <w:r w:rsidRPr="00F63C2A">
        <w:rPr>
          <w:rFonts w:cstheme="minorHAnsi"/>
          <w:sz w:val="32"/>
          <w:szCs w:val="32"/>
          <w:shd w:val="clear" w:color="auto" w:fill="FFFFFF"/>
        </w:rPr>
        <w:t xml:space="preserve"> produce, sell or import your invention in those countries in which you own a valid patent.</w:t>
      </w:r>
      <w:r w:rsidRPr="001C5C84">
        <w:rPr>
          <w:rFonts w:cstheme="minorHAnsi"/>
          <w:color w:val="222222"/>
          <w:sz w:val="32"/>
          <w:szCs w:val="32"/>
          <w:shd w:val="clear" w:color="auto" w:fill="FFFFFF"/>
          <w:lang w:val="en-US"/>
        </w:rPr>
        <w:t xml:space="preserve"> </w:t>
      </w:r>
    </w:p>
    <w:p w14:paraId="357DCFA8" w14:textId="488F2512" w:rsidR="00F63C2A" w:rsidRPr="00F63C2A" w:rsidRDefault="001C5C84" w:rsidP="00497A65">
      <w:pPr>
        <w:pStyle w:val="ListParagraph"/>
        <w:ind w:firstLine="720"/>
        <w:jc w:val="both"/>
        <w:rPr>
          <w:rFonts w:cstheme="minorHAnsi"/>
          <w:sz w:val="32"/>
          <w:szCs w:val="32"/>
          <w:shd w:val="clear" w:color="auto" w:fill="FFFFFF"/>
        </w:rPr>
      </w:pPr>
      <w:r w:rsidRPr="001C5C84">
        <w:rPr>
          <w:rFonts w:cstheme="minorHAnsi"/>
          <w:color w:val="222222"/>
          <w:sz w:val="32"/>
          <w:szCs w:val="32"/>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r w:rsidRPr="001C5C84">
        <w:rPr>
          <w:rFonts w:cstheme="minorHAnsi"/>
          <w:sz w:val="32"/>
          <w:szCs w:val="32"/>
          <w:lang w:val="en-US"/>
        </w:rPr>
        <w:t>claims</w:t>
      </w:r>
      <w:r w:rsidRPr="001C5C84">
        <w:rPr>
          <w:rFonts w:cstheme="minorHAnsi"/>
          <w:color w:val="222222"/>
          <w:sz w:val="32"/>
          <w:szCs w:val="32"/>
          <w:shd w:val="clear" w:color="auto" w:fill="FFFFFF"/>
        </w:rPr>
        <w:t> that define the invention. A patent may include many claims, each of which defines a specific property right</w:t>
      </w:r>
      <w:r w:rsidRPr="001C5C84">
        <w:rPr>
          <w:rFonts w:cstheme="minorHAnsi"/>
          <w:color w:val="222222"/>
          <w:sz w:val="32"/>
          <w:szCs w:val="32"/>
          <w:shd w:val="clear" w:color="auto" w:fill="FFFFFF"/>
          <w:lang w:val="en-US"/>
        </w:rPr>
        <w:t>.</w:t>
      </w:r>
      <w:r w:rsidR="00F63C2A">
        <w:rPr>
          <w:rFonts w:cstheme="minorHAnsi"/>
          <w:color w:val="222222"/>
          <w:sz w:val="32"/>
          <w:szCs w:val="32"/>
          <w:shd w:val="clear" w:color="auto" w:fill="FFFFFF"/>
          <w:lang w:val="en-US"/>
        </w:rPr>
        <w:t xml:space="preserve"> </w:t>
      </w:r>
      <w:r w:rsidR="00F63C2A" w:rsidRPr="00F63C2A">
        <w:rPr>
          <w:rFonts w:cstheme="minorHAnsi"/>
          <w:sz w:val="32"/>
          <w:szCs w:val="32"/>
          <w:shd w:val="clear" w:color="auto" w:fill="FFFFFF"/>
        </w:rPr>
        <w:t>Once a patent expires, an invention becomes common property and can then be freely used by anyone.</w:t>
      </w:r>
    </w:p>
    <w:p w14:paraId="2D118C5D" w14:textId="70D2FDE4" w:rsidR="00F63C2A" w:rsidRPr="00F63C2A" w:rsidRDefault="00F63C2A" w:rsidP="00497A65">
      <w:pPr>
        <w:pStyle w:val="ListParagraph"/>
        <w:numPr>
          <w:ilvl w:val="0"/>
          <w:numId w:val="1"/>
        </w:numPr>
        <w:jc w:val="both"/>
        <w:rPr>
          <w:rFonts w:cstheme="minorHAnsi"/>
          <w:b/>
          <w:bCs/>
          <w:sz w:val="32"/>
          <w:szCs w:val="32"/>
          <w:shd w:val="clear" w:color="auto" w:fill="FFFFFF"/>
          <w:lang w:val="en-US"/>
        </w:rPr>
      </w:pPr>
      <w:r>
        <w:rPr>
          <w:rFonts w:cstheme="minorHAnsi"/>
          <w:b/>
          <w:bCs/>
          <w:sz w:val="32"/>
          <w:szCs w:val="32"/>
          <w:shd w:val="clear" w:color="auto" w:fill="FFFFFF"/>
          <w:lang w:val="en-US"/>
        </w:rPr>
        <w:lastRenderedPageBreak/>
        <w:t xml:space="preserve">COPYRIGHT: </w:t>
      </w:r>
      <w:r w:rsidRPr="00F63C2A">
        <w:rPr>
          <w:rFonts w:cstheme="minorHAnsi"/>
          <w:color w:val="111111"/>
          <w:sz w:val="32"/>
          <w:szCs w:val="32"/>
          <w:shd w:val="clear" w:color="auto" w:fill="FFFFFF"/>
        </w:rPr>
        <w:t>Copyright refers to the legal right of the owner of </w:t>
      </w:r>
      <w:r>
        <w:rPr>
          <w:rFonts w:cstheme="minorHAnsi"/>
          <w:sz w:val="32"/>
          <w:szCs w:val="32"/>
          <w:lang w:val="en-US"/>
        </w:rPr>
        <w:t>intellectual property</w:t>
      </w:r>
      <w:r w:rsidRPr="00F63C2A">
        <w:rPr>
          <w:rFonts w:cstheme="minorHAnsi"/>
          <w:color w:val="111111"/>
          <w:sz w:val="32"/>
          <w:szCs w:val="32"/>
          <w:shd w:val="clear" w:color="auto" w:fill="FFFFFF"/>
        </w:rPr>
        <w:t>. In simpler terms, copyright is the right to copy. This means that the original creators of products and </w:t>
      </w:r>
      <w:r>
        <w:rPr>
          <w:rFonts w:cstheme="minorHAnsi"/>
          <w:sz w:val="32"/>
          <w:szCs w:val="32"/>
          <w:lang w:val="en-US"/>
        </w:rPr>
        <w:t>anyone they give authorization to</w:t>
      </w:r>
      <w:r w:rsidRPr="00F63C2A">
        <w:rPr>
          <w:rFonts w:cstheme="minorHAnsi"/>
          <w:color w:val="111111"/>
          <w:sz w:val="32"/>
          <w:szCs w:val="32"/>
          <w:shd w:val="clear" w:color="auto" w:fill="FFFFFF"/>
        </w:rPr>
        <w:t> are the only ones with the exclusive right to reproduce the work.</w:t>
      </w:r>
    </w:p>
    <w:p w14:paraId="69631A79" w14:textId="39443B16" w:rsidR="00F63C2A" w:rsidRDefault="00F63C2A" w:rsidP="00497A65">
      <w:pPr>
        <w:pStyle w:val="ListParagraph"/>
        <w:ind w:left="1440"/>
        <w:jc w:val="both"/>
        <w:rPr>
          <w:rFonts w:cstheme="minorHAnsi"/>
          <w:b/>
          <w:bCs/>
          <w:sz w:val="32"/>
          <w:szCs w:val="32"/>
          <w:shd w:val="clear" w:color="auto" w:fill="FFFFFF"/>
          <w:lang w:val="en-US"/>
        </w:rPr>
      </w:pPr>
    </w:p>
    <w:p w14:paraId="099B8B2B" w14:textId="5D2EFFB0" w:rsidR="00F63C2A" w:rsidRDefault="00F63C2A" w:rsidP="00497A65">
      <w:pPr>
        <w:pStyle w:val="ListParagraph"/>
        <w:ind w:left="1440"/>
        <w:jc w:val="both"/>
        <w:rPr>
          <w:rFonts w:cstheme="minorHAnsi"/>
          <w:b/>
          <w:bCs/>
          <w:sz w:val="32"/>
          <w:szCs w:val="32"/>
          <w:shd w:val="clear" w:color="auto" w:fill="FFFFFF"/>
          <w:lang w:val="en-US"/>
        </w:rPr>
      </w:pPr>
      <w:r>
        <w:rPr>
          <w:rFonts w:cstheme="minorHAnsi"/>
          <w:b/>
          <w:bCs/>
          <w:sz w:val="32"/>
          <w:szCs w:val="32"/>
          <w:shd w:val="clear" w:color="auto" w:fill="FFFFFF"/>
          <w:lang w:val="en-US"/>
        </w:rPr>
        <w:t>HOW COPYRIGHTING WORKS</w:t>
      </w:r>
    </w:p>
    <w:p w14:paraId="6F13F726" w14:textId="2C76A19D" w:rsidR="00F63C2A" w:rsidRDefault="00F63C2A" w:rsidP="00497A65">
      <w:pPr>
        <w:jc w:val="both"/>
        <w:rPr>
          <w:rFonts w:cstheme="minorHAnsi"/>
          <w:color w:val="111111"/>
          <w:sz w:val="32"/>
          <w:szCs w:val="32"/>
          <w:shd w:val="clear" w:color="auto" w:fill="FFFFFF"/>
        </w:rPr>
      </w:pPr>
      <w:r>
        <w:rPr>
          <w:rFonts w:cstheme="minorHAnsi"/>
          <w:b/>
          <w:bCs/>
          <w:sz w:val="32"/>
          <w:szCs w:val="32"/>
          <w:shd w:val="clear" w:color="auto" w:fill="FFFFFF"/>
          <w:lang w:val="en-US"/>
        </w:rPr>
        <w:tab/>
      </w:r>
      <w:r w:rsidRPr="00F63C2A">
        <w:rPr>
          <w:rFonts w:cstheme="minorHAnsi"/>
          <w:color w:val="111111"/>
          <w:sz w:val="32"/>
          <w:szCs w:val="32"/>
          <w:shd w:val="clear" w:color="auto" w:fill="FFFFFF"/>
        </w:rP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w:t>
      </w:r>
    </w:p>
    <w:p w14:paraId="4FB6A4EA" w14:textId="68D00E60" w:rsidR="00F63C2A" w:rsidRDefault="00F63C2A" w:rsidP="00497A65">
      <w:pPr>
        <w:pStyle w:val="NormalWeb"/>
        <w:shd w:val="clear" w:color="auto" w:fill="FFFFFF"/>
        <w:spacing w:before="0" w:beforeAutospacing="0"/>
        <w:ind w:firstLine="720"/>
        <w:jc w:val="both"/>
        <w:rPr>
          <w:rFonts w:asciiTheme="minorHAnsi" w:hAnsiTheme="minorHAnsi" w:cstheme="minorHAnsi"/>
          <w:sz w:val="32"/>
          <w:szCs w:val="32"/>
        </w:rPr>
      </w:pPr>
      <w:r w:rsidRPr="00F63C2A">
        <w:rPr>
          <w:rFonts w:asciiTheme="minorHAnsi" w:hAnsiTheme="minorHAnsi" w:cstheme="minorHAnsi"/>
          <w:sz w:val="32"/>
          <w:szCs w:val="32"/>
        </w:rPr>
        <w:t xml:space="preserve">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w:t>
      </w:r>
      <w:r w:rsidRPr="00F63C2A">
        <w:rPr>
          <w:rFonts w:asciiTheme="minorHAnsi" w:hAnsiTheme="minorHAnsi" w:cstheme="minorHAnsi"/>
          <w:sz w:val="32"/>
          <w:szCs w:val="32"/>
        </w:rPr>
        <w:t>if</w:t>
      </w:r>
      <w:r w:rsidRPr="00F63C2A">
        <w:rPr>
          <w:rFonts w:asciiTheme="minorHAnsi" w:hAnsiTheme="minorHAnsi" w:cstheme="minorHAnsi"/>
          <w:sz w:val="32"/>
          <w:szCs w:val="32"/>
        </w:rPr>
        <w:t xml:space="preserve"> the need arises.</w:t>
      </w:r>
      <w:r>
        <w:rPr>
          <w:rFonts w:asciiTheme="minorHAnsi" w:hAnsiTheme="minorHAnsi" w:cstheme="minorHAnsi"/>
          <w:sz w:val="32"/>
          <w:szCs w:val="32"/>
          <w:lang w:val="en-US"/>
        </w:rPr>
        <w:t xml:space="preserve"> </w:t>
      </w:r>
      <w:r w:rsidRPr="00F63C2A">
        <w:rPr>
          <w:rFonts w:asciiTheme="minorHAnsi" w:hAnsiTheme="minorHAnsi" w:cstheme="minorHAnsi"/>
          <w:sz w:val="32"/>
          <w:szCs w:val="32"/>
        </w:rPr>
        <w:t>Not all types of work can be copyrighted. A copyright does not protect ideas, discoveries, concepts, or theories. </w:t>
      </w:r>
      <w:hyperlink r:id="rId6" w:history="1">
        <w:r w:rsidRPr="00F63C2A">
          <w:rPr>
            <w:rStyle w:val="Hyperlink"/>
            <w:rFonts w:asciiTheme="minorHAnsi" w:hAnsiTheme="minorHAnsi" w:cstheme="minorHAnsi"/>
            <w:color w:val="auto"/>
            <w:sz w:val="32"/>
            <w:szCs w:val="32"/>
          </w:rPr>
          <w:t>Brand names</w:t>
        </w:r>
      </w:hyperlink>
      <w:r w:rsidRPr="00F63C2A">
        <w:rPr>
          <w:rFonts w:asciiTheme="minorHAnsi" w:hAnsiTheme="minorHAnsi" w:cstheme="minorHAnsi"/>
          <w:sz w:val="32"/>
          <w:szCs w:val="32"/>
        </w:rPr>
        <w:t>, </w:t>
      </w:r>
      <w:hyperlink r:id="rId7" w:history="1">
        <w:r w:rsidRPr="00F63C2A">
          <w:rPr>
            <w:rStyle w:val="Hyperlink"/>
            <w:rFonts w:asciiTheme="minorHAnsi" w:hAnsiTheme="minorHAnsi" w:cstheme="minorHAnsi"/>
            <w:color w:val="auto"/>
            <w:sz w:val="32"/>
            <w:szCs w:val="32"/>
          </w:rPr>
          <w:t>logos</w:t>
        </w:r>
      </w:hyperlink>
      <w:r w:rsidRPr="00F63C2A">
        <w:rPr>
          <w:rFonts w:asciiTheme="minorHAnsi" w:hAnsiTheme="minorHAnsi" w:cstheme="minorHAnsi"/>
          <w:sz w:val="32"/>
          <w:szCs w:val="32"/>
        </w:rPr>
        <w:t xml:space="preserve">, slogans, domain names, and titles also cannot be protected under copyright law. For an original work to be copyrighted, it has to be in tangible form. This means that any speech, discoveries, musical scores, or ideas </w:t>
      </w:r>
      <w:r w:rsidRPr="00F63C2A">
        <w:rPr>
          <w:rFonts w:asciiTheme="minorHAnsi" w:hAnsiTheme="minorHAnsi" w:cstheme="minorHAnsi"/>
          <w:sz w:val="32"/>
          <w:szCs w:val="32"/>
        </w:rPr>
        <w:t>must</w:t>
      </w:r>
      <w:r w:rsidRPr="00F63C2A">
        <w:rPr>
          <w:rFonts w:asciiTheme="minorHAnsi" w:hAnsiTheme="minorHAnsi" w:cstheme="minorHAnsi"/>
          <w:sz w:val="32"/>
          <w:szCs w:val="32"/>
        </w:rPr>
        <w:t xml:space="preserve"> be written down in physical form in order to be protected by copyright.</w:t>
      </w:r>
    </w:p>
    <w:p w14:paraId="10C46F7D" w14:textId="5AF5D67D" w:rsidR="00257AC8" w:rsidRDefault="00257AC8" w:rsidP="00497A65">
      <w:pPr>
        <w:pStyle w:val="NormalWeb"/>
        <w:shd w:val="clear" w:color="auto" w:fill="FFFFFF"/>
        <w:spacing w:before="0" w:beforeAutospacing="0"/>
        <w:ind w:firstLine="720"/>
        <w:jc w:val="both"/>
        <w:rPr>
          <w:rFonts w:asciiTheme="minorHAnsi" w:hAnsiTheme="minorHAnsi" w:cstheme="minorHAnsi"/>
          <w:sz w:val="32"/>
          <w:szCs w:val="32"/>
        </w:rPr>
      </w:pPr>
    </w:p>
    <w:p w14:paraId="24326F93" w14:textId="77777777" w:rsidR="00257AC8" w:rsidRPr="00F63C2A" w:rsidRDefault="00257AC8" w:rsidP="00497A65">
      <w:pPr>
        <w:pStyle w:val="NormalWeb"/>
        <w:shd w:val="clear" w:color="auto" w:fill="FFFFFF"/>
        <w:spacing w:before="0" w:beforeAutospacing="0"/>
        <w:ind w:firstLine="720"/>
        <w:jc w:val="both"/>
        <w:rPr>
          <w:rFonts w:asciiTheme="minorHAnsi" w:hAnsiTheme="minorHAnsi" w:cstheme="minorHAnsi"/>
          <w:sz w:val="32"/>
          <w:szCs w:val="32"/>
        </w:rPr>
      </w:pPr>
    </w:p>
    <w:p w14:paraId="5E22C106" w14:textId="2F2221DE" w:rsidR="00F63C2A" w:rsidRPr="00257AC8" w:rsidRDefault="00F63C2A" w:rsidP="00497A65">
      <w:pPr>
        <w:pStyle w:val="ListParagraph"/>
        <w:numPr>
          <w:ilvl w:val="0"/>
          <w:numId w:val="1"/>
        </w:numPr>
        <w:jc w:val="both"/>
        <w:rPr>
          <w:rFonts w:cstheme="minorHAnsi"/>
          <w:b/>
          <w:bCs/>
          <w:sz w:val="32"/>
          <w:szCs w:val="32"/>
          <w:shd w:val="clear" w:color="auto" w:fill="FFFFFF"/>
          <w:lang w:val="en-US"/>
        </w:rPr>
      </w:pPr>
      <w:r>
        <w:rPr>
          <w:rFonts w:cstheme="minorHAnsi"/>
          <w:b/>
          <w:bCs/>
          <w:sz w:val="32"/>
          <w:szCs w:val="32"/>
          <w:shd w:val="clear" w:color="auto" w:fill="FFFFFF"/>
          <w:lang w:val="en-US"/>
        </w:rPr>
        <w:lastRenderedPageBreak/>
        <w:t xml:space="preserve">TRADEMARK: </w:t>
      </w:r>
      <w:r w:rsidRPr="00F63C2A">
        <w:rPr>
          <w:rFonts w:cstheme="minorHAnsi"/>
          <w:color w:val="111111"/>
          <w:sz w:val="32"/>
          <w:szCs w:val="32"/>
          <w:shd w:val="clear" w:color="auto" w:fill="FFFFFF"/>
        </w:rPr>
        <w:t>A trademark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r>
        <w:rPr>
          <w:rFonts w:cstheme="minorHAnsi"/>
          <w:color w:val="111111"/>
          <w:sz w:val="32"/>
          <w:szCs w:val="32"/>
          <w:shd w:val="clear" w:color="auto" w:fill="FFFFFF"/>
          <w:lang w:val="en-US"/>
        </w:rPr>
        <w:t xml:space="preserve"> </w:t>
      </w:r>
      <w:r w:rsidRPr="00F63C2A">
        <w:rPr>
          <w:rFonts w:cstheme="minorHAnsi"/>
          <w:sz w:val="32"/>
          <w:szCs w:val="32"/>
          <w:shd w:val="clear" w:color="auto" w:fill="FFFFFF"/>
        </w:rPr>
        <w:t>Similar to a trademark, a </w:t>
      </w:r>
      <w:hyperlink r:id="rId8" w:history="1">
        <w:r w:rsidRPr="00F63C2A">
          <w:rPr>
            <w:rStyle w:val="Hyperlink"/>
            <w:rFonts w:cstheme="minorHAnsi"/>
            <w:color w:val="auto"/>
            <w:sz w:val="32"/>
            <w:szCs w:val="32"/>
            <w:u w:val="none"/>
            <w:shd w:val="clear" w:color="auto" w:fill="FFFFFF"/>
          </w:rPr>
          <w:t>se</w:t>
        </w:r>
        <w:r>
          <w:rPr>
            <w:rStyle w:val="Hyperlink"/>
            <w:rFonts w:cstheme="minorHAnsi"/>
            <w:color w:val="auto"/>
            <w:sz w:val="32"/>
            <w:szCs w:val="32"/>
            <w:u w:val="none"/>
            <w:shd w:val="clear" w:color="auto" w:fill="FFFFFF"/>
            <w:lang w:val="en-US"/>
          </w:rPr>
          <w:t>r</w:t>
        </w:r>
        <w:r w:rsidRPr="00F63C2A">
          <w:rPr>
            <w:rStyle w:val="Hyperlink"/>
            <w:rFonts w:cstheme="minorHAnsi"/>
            <w:color w:val="auto"/>
            <w:sz w:val="32"/>
            <w:szCs w:val="32"/>
            <w:u w:val="none"/>
            <w:shd w:val="clear" w:color="auto" w:fill="FFFFFF"/>
          </w:rPr>
          <w:t>v</w:t>
        </w:r>
        <w:r>
          <w:rPr>
            <w:rStyle w:val="Hyperlink"/>
            <w:rFonts w:cstheme="minorHAnsi"/>
            <w:color w:val="auto"/>
            <w:sz w:val="32"/>
            <w:szCs w:val="32"/>
            <w:u w:val="none"/>
            <w:shd w:val="clear" w:color="auto" w:fill="FFFFFF"/>
            <w:lang w:val="en-US"/>
          </w:rPr>
          <w:t>i</w:t>
        </w:r>
        <w:r w:rsidRPr="00F63C2A">
          <w:rPr>
            <w:rStyle w:val="Hyperlink"/>
            <w:rFonts w:cstheme="minorHAnsi"/>
            <w:color w:val="auto"/>
            <w:sz w:val="32"/>
            <w:szCs w:val="32"/>
            <w:u w:val="none"/>
            <w:shd w:val="clear" w:color="auto" w:fill="FFFFFF"/>
          </w:rPr>
          <w:t>c</w:t>
        </w:r>
        <w:r w:rsidRPr="00F63C2A">
          <w:rPr>
            <w:rStyle w:val="Hyperlink"/>
            <w:rFonts w:cstheme="minorHAnsi"/>
            <w:color w:val="auto"/>
            <w:sz w:val="32"/>
            <w:szCs w:val="32"/>
            <w:u w:val="none"/>
            <w:shd w:val="clear" w:color="auto" w:fill="FFFFFF"/>
            <w:lang w:val="en-US"/>
          </w:rPr>
          <w:t>e</w:t>
        </w:r>
        <w:r>
          <w:rPr>
            <w:rStyle w:val="Hyperlink"/>
            <w:rFonts w:cstheme="minorHAnsi"/>
            <w:color w:val="auto"/>
            <w:sz w:val="32"/>
            <w:szCs w:val="32"/>
            <w:u w:val="none"/>
            <w:shd w:val="clear" w:color="auto" w:fill="FFFFFF"/>
            <w:lang w:val="en-US"/>
          </w:rPr>
          <w:t xml:space="preserve"> </w:t>
        </w:r>
        <w:r w:rsidRPr="00F63C2A">
          <w:rPr>
            <w:rStyle w:val="Hyperlink"/>
            <w:rFonts w:cstheme="minorHAnsi"/>
            <w:color w:val="auto"/>
            <w:sz w:val="32"/>
            <w:szCs w:val="32"/>
            <w:u w:val="none"/>
            <w:shd w:val="clear" w:color="auto" w:fill="FFFFFF"/>
          </w:rPr>
          <w:t>mark</w:t>
        </w:r>
      </w:hyperlink>
      <w:r w:rsidRPr="00F63C2A">
        <w:rPr>
          <w:rFonts w:cstheme="minorHAnsi"/>
          <w:sz w:val="32"/>
          <w:szCs w:val="32"/>
          <w:shd w:val="clear" w:color="auto" w:fill="FFFFFF"/>
        </w:rPr>
        <w:t> identifies and distinguishes the source of a service rather than a product, and the term “trademark” is often used to refer to both trademarks and service marks. Trademarks are generally considered a form of </w:t>
      </w:r>
      <w:hyperlink r:id="rId9" w:history="1">
        <w:r w:rsidRPr="00257AC8">
          <w:rPr>
            <w:rStyle w:val="Hyperlink"/>
            <w:rFonts w:cstheme="minorHAnsi"/>
            <w:color w:val="auto"/>
            <w:sz w:val="32"/>
            <w:szCs w:val="32"/>
            <w:u w:val="none"/>
            <w:shd w:val="clear" w:color="auto" w:fill="FFFFFF"/>
          </w:rPr>
          <w:t>intellectual property</w:t>
        </w:r>
      </w:hyperlink>
      <w:r w:rsidRPr="00F63C2A">
        <w:rPr>
          <w:rFonts w:cstheme="minorHAnsi"/>
          <w:sz w:val="32"/>
          <w:szCs w:val="32"/>
          <w:shd w:val="clear" w:color="auto" w:fill="FFFFFF"/>
        </w:rPr>
        <w:t>.</w:t>
      </w:r>
    </w:p>
    <w:p w14:paraId="4B7A19D7" w14:textId="263E1EEE" w:rsidR="00257AC8" w:rsidRDefault="00257AC8" w:rsidP="00497A65">
      <w:pPr>
        <w:pStyle w:val="ListParagraph"/>
        <w:jc w:val="both"/>
        <w:rPr>
          <w:rFonts w:cstheme="minorHAnsi"/>
          <w:b/>
          <w:bCs/>
          <w:sz w:val="32"/>
          <w:szCs w:val="32"/>
          <w:shd w:val="clear" w:color="auto" w:fill="FFFFFF"/>
          <w:lang w:val="en-US"/>
        </w:rPr>
      </w:pPr>
    </w:p>
    <w:p w14:paraId="3835516D" w14:textId="547A52AF" w:rsidR="00257AC8" w:rsidRDefault="00257AC8" w:rsidP="00497A65">
      <w:pPr>
        <w:pStyle w:val="ListParagraph"/>
        <w:ind w:left="1440"/>
        <w:jc w:val="both"/>
        <w:rPr>
          <w:rFonts w:cstheme="minorHAnsi"/>
          <w:b/>
          <w:bCs/>
          <w:sz w:val="32"/>
          <w:szCs w:val="32"/>
          <w:shd w:val="clear" w:color="auto" w:fill="FFFFFF"/>
          <w:lang w:val="en-US"/>
        </w:rPr>
      </w:pPr>
      <w:r w:rsidRPr="00257AC8">
        <w:rPr>
          <w:rFonts w:cstheme="minorHAnsi"/>
          <w:b/>
          <w:bCs/>
          <w:sz w:val="32"/>
          <w:szCs w:val="32"/>
          <w:shd w:val="clear" w:color="auto" w:fill="FFFFFF"/>
          <w:lang w:val="en-US"/>
        </w:rPr>
        <w:t>UNDERS</w:t>
      </w:r>
      <w:r>
        <w:rPr>
          <w:rFonts w:cstheme="minorHAnsi"/>
          <w:b/>
          <w:bCs/>
          <w:sz w:val="32"/>
          <w:szCs w:val="32"/>
          <w:shd w:val="clear" w:color="auto" w:fill="FFFFFF"/>
          <w:lang w:val="en-US"/>
        </w:rPr>
        <w:t>T</w:t>
      </w:r>
      <w:r w:rsidRPr="00257AC8">
        <w:rPr>
          <w:rFonts w:cstheme="minorHAnsi"/>
          <w:b/>
          <w:bCs/>
          <w:sz w:val="32"/>
          <w:szCs w:val="32"/>
          <w:shd w:val="clear" w:color="auto" w:fill="FFFFFF"/>
          <w:lang w:val="en-US"/>
        </w:rPr>
        <w:t>ANDING TRADEMARKS</w:t>
      </w:r>
    </w:p>
    <w:p w14:paraId="1A294DEE" w14:textId="140ACB4D" w:rsidR="007339CD" w:rsidRDefault="00257AC8" w:rsidP="00497A65">
      <w:pPr>
        <w:jc w:val="both"/>
        <w:rPr>
          <w:rFonts w:cstheme="minorHAnsi"/>
          <w:color w:val="111111"/>
          <w:sz w:val="32"/>
          <w:szCs w:val="32"/>
          <w:shd w:val="clear" w:color="auto" w:fill="FFFFFF"/>
          <w:lang w:val="en-US"/>
        </w:rPr>
      </w:pPr>
      <w:r>
        <w:rPr>
          <w:rFonts w:cstheme="minorHAnsi"/>
          <w:b/>
          <w:bCs/>
          <w:sz w:val="32"/>
          <w:szCs w:val="32"/>
          <w:shd w:val="clear" w:color="auto" w:fill="FFFFFF"/>
          <w:lang w:val="en-US"/>
        </w:rPr>
        <w:tab/>
      </w:r>
      <w:r w:rsidRPr="00257AC8">
        <w:rPr>
          <w:rFonts w:cstheme="minorHAnsi"/>
          <w:sz w:val="32"/>
          <w:szCs w:val="32"/>
          <w:shd w:val="clear" w:color="auto" w:fill="FFFFFF"/>
        </w:rPr>
        <w:t>A trademark can be a corporate logo, a slogan, a brand, or </w:t>
      </w:r>
      <w:hyperlink r:id="rId10" w:history="1">
        <w:r w:rsidRPr="00257AC8">
          <w:rPr>
            <w:rStyle w:val="Hyperlink"/>
            <w:rFonts w:cstheme="minorHAnsi"/>
            <w:color w:val="auto"/>
            <w:sz w:val="32"/>
            <w:szCs w:val="32"/>
            <w:u w:val="none"/>
            <w:shd w:val="clear" w:color="auto" w:fill="FFFFFF"/>
          </w:rPr>
          <w:t>simply the name of a product</w:t>
        </w:r>
      </w:hyperlink>
      <w:r w:rsidRPr="00257AC8">
        <w:rPr>
          <w:rFonts w:cstheme="minorHAnsi"/>
          <w:sz w:val="32"/>
          <w:szCs w:val="32"/>
          <w:shd w:val="clear" w:color="auto" w:fill="FFFFFF"/>
        </w:rPr>
        <w:t>. For example, few would think of bottling a beverage and naming it Coca Cola or of using the famous wave from its logo. It is clear by now that the name "Coca Cola," and its logo belong to </w:t>
      </w:r>
      <w:hyperlink r:id="rId11" w:history="1">
        <w:r w:rsidRPr="00257AC8">
          <w:rPr>
            <w:rStyle w:val="Hyperlink"/>
            <w:rFonts w:cstheme="minorHAnsi"/>
            <w:color w:val="auto"/>
            <w:sz w:val="32"/>
            <w:szCs w:val="32"/>
            <w:u w:val="none"/>
            <w:shd w:val="clear" w:color="auto" w:fill="FFFFFF"/>
          </w:rPr>
          <w:t>The Coca-Cola Company</w:t>
        </w:r>
      </w:hyperlink>
      <w:r w:rsidRPr="00257AC8">
        <w:rPr>
          <w:rFonts w:cstheme="minorHAnsi"/>
          <w:color w:val="111111"/>
          <w:sz w:val="32"/>
          <w:szCs w:val="32"/>
          <w:shd w:val="clear" w:color="auto" w:fill="FFFFFF"/>
        </w:rPr>
        <w:t>.</w:t>
      </w:r>
      <w:r w:rsidR="007339CD">
        <w:rPr>
          <w:rFonts w:cstheme="minorHAnsi"/>
          <w:color w:val="111111"/>
          <w:sz w:val="32"/>
          <w:szCs w:val="32"/>
          <w:shd w:val="clear" w:color="auto" w:fill="FFFFFF"/>
          <w:lang w:val="en-US"/>
        </w:rPr>
        <w:t xml:space="preserve"> </w:t>
      </w:r>
    </w:p>
    <w:p w14:paraId="7D260570" w14:textId="77777777" w:rsidR="007339CD" w:rsidRPr="007339CD" w:rsidRDefault="007339CD" w:rsidP="00497A65">
      <w:pPr>
        <w:jc w:val="both"/>
        <w:rPr>
          <w:rFonts w:cstheme="minorHAnsi"/>
          <w:color w:val="111111"/>
          <w:sz w:val="32"/>
          <w:szCs w:val="32"/>
          <w:shd w:val="clear" w:color="auto" w:fill="FFFFFF"/>
          <w:lang w:val="en-US"/>
        </w:rPr>
      </w:pPr>
    </w:p>
    <w:p w14:paraId="43E59A16" w14:textId="681C712B" w:rsidR="00257AC8" w:rsidRDefault="007339CD" w:rsidP="00497A65">
      <w:pPr>
        <w:jc w:val="both"/>
        <w:rPr>
          <w:rFonts w:cstheme="minorHAnsi"/>
          <w:color w:val="111111"/>
          <w:sz w:val="32"/>
          <w:szCs w:val="32"/>
          <w:shd w:val="clear" w:color="auto" w:fill="FFFFFF"/>
          <w:lang w:val="en-US"/>
        </w:rPr>
      </w:pPr>
      <w:r>
        <w:rPr>
          <w:rFonts w:cstheme="minorHAnsi"/>
          <w:color w:val="111111"/>
          <w:sz w:val="32"/>
          <w:szCs w:val="32"/>
          <w:shd w:val="clear" w:color="auto" w:fill="FFFFFF"/>
          <w:lang w:val="en-US"/>
        </w:rPr>
        <w:t xml:space="preserve">                   </w:t>
      </w:r>
      <w:r>
        <w:rPr>
          <w:rFonts w:cstheme="minorHAnsi"/>
          <w:b/>
          <w:bCs/>
          <w:noProof/>
          <w:sz w:val="32"/>
          <w:szCs w:val="32"/>
          <w:shd w:val="clear" w:color="auto" w:fill="FFFFFF"/>
          <w:lang w:val="en-US"/>
        </w:rPr>
        <w:drawing>
          <wp:inline distT="0" distB="0" distL="0" distR="0" wp14:anchorId="3E67076E" wp14:editId="266556EA">
            <wp:extent cx="131572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0px-Android_Emoji_2122.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720" cy="1152525"/>
                    </a:xfrm>
                    <a:prstGeom prst="rect">
                      <a:avLst/>
                    </a:prstGeom>
                  </pic:spPr>
                </pic:pic>
              </a:graphicData>
            </a:graphic>
          </wp:inline>
        </w:drawing>
      </w:r>
      <w:r>
        <w:rPr>
          <w:rFonts w:cstheme="minorHAnsi"/>
          <w:color w:val="111111"/>
          <w:sz w:val="32"/>
          <w:szCs w:val="32"/>
          <w:shd w:val="clear" w:color="auto" w:fill="FFFFFF"/>
          <w:lang w:val="en-US"/>
        </w:rPr>
        <w:t xml:space="preserve">              </w:t>
      </w:r>
      <w:r w:rsidR="00257AC8">
        <w:rPr>
          <w:rFonts w:cstheme="minorHAnsi"/>
          <w:b/>
          <w:bCs/>
          <w:noProof/>
          <w:sz w:val="32"/>
          <w:szCs w:val="32"/>
          <w:shd w:val="clear" w:color="auto" w:fill="FFFFFF"/>
          <w:lang w:val="en-US"/>
        </w:rPr>
        <w:drawing>
          <wp:inline distT="0" distB="0" distL="0" distR="0" wp14:anchorId="0EE71698" wp14:editId="3B659D92">
            <wp:extent cx="14001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px-RegisteredTM.svg.png"/>
                    <pic:cNvPicPr/>
                  </pic:nvPicPr>
                  <pic:blipFill>
                    <a:blip r:embed="rId13">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262E67D3" w14:textId="724BB840" w:rsidR="007339CD" w:rsidRDefault="008E1A4E" w:rsidP="00497A65">
      <w:pPr>
        <w:jc w:val="both"/>
        <w:rPr>
          <w:rFonts w:cstheme="minorHAnsi"/>
          <w:b/>
          <w:bCs/>
          <w:color w:val="111111"/>
          <w:sz w:val="32"/>
          <w:szCs w:val="32"/>
          <w:shd w:val="clear" w:color="auto" w:fill="FFFFFF"/>
          <w:lang w:val="en-US"/>
        </w:rPr>
      </w:pPr>
      <w:r>
        <w:rPr>
          <w:rFonts w:cstheme="minorHAnsi"/>
          <w:color w:val="111111"/>
          <w:sz w:val="32"/>
          <w:szCs w:val="32"/>
          <w:shd w:val="clear" w:color="auto" w:fill="FFFFFF"/>
          <w:lang w:val="en-US"/>
        </w:rPr>
        <w:tab/>
        <w:t xml:space="preserve">                  </w:t>
      </w:r>
      <w:r>
        <w:rPr>
          <w:rFonts w:cstheme="minorHAnsi"/>
          <w:b/>
          <w:bCs/>
          <w:color w:val="111111"/>
          <w:sz w:val="32"/>
          <w:szCs w:val="32"/>
          <w:shd w:val="clear" w:color="auto" w:fill="FFFFFF"/>
          <w:lang w:val="en-US"/>
        </w:rPr>
        <w:t>EXAMPLES OF TRADEMARKS</w:t>
      </w:r>
    </w:p>
    <w:p w14:paraId="5DE87359" w14:textId="399E002A" w:rsidR="008E1A4E" w:rsidRDefault="008E1A4E" w:rsidP="00497A65">
      <w:pPr>
        <w:jc w:val="both"/>
        <w:rPr>
          <w:rFonts w:cstheme="minorHAnsi"/>
          <w:b/>
          <w:bCs/>
          <w:color w:val="111111"/>
          <w:sz w:val="32"/>
          <w:szCs w:val="32"/>
          <w:shd w:val="clear" w:color="auto" w:fill="FFFFFF"/>
          <w:lang w:val="en-US"/>
        </w:rPr>
      </w:pPr>
    </w:p>
    <w:p w14:paraId="7D791522" w14:textId="7C3DA26D" w:rsidR="008E1A4E" w:rsidRPr="00497A65" w:rsidRDefault="008E1A4E" w:rsidP="00497A65">
      <w:pPr>
        <w:pStyle w:val="ListParagraph"/>
        <w:numPr>
          <w:ilvl w:val="0"/>
          <w:numId w:val="1"/>
        </w:numPr>
        <w:jc w:val="both"/>
        <w:rPr>
          <w:rFonts w:cstheme="minorHAnsi"/>
          <w:b/>
          <w:bCs/>
          <w:color w:val="111111"/>
          <w:sz w:val="32"/>
          <w:szCs w:val="32"/>
          <w:shd w:val="clear" w:color="auto" w:fill="FFFFFF"/>
          <w:lang w:val="en-US"/>
        </w:rPr>
      </w:pPr>
      <w:r>
        <w:rPr>
          <w:rFonts w:cstheme="minorHAnsi"/>
          <w:b/>
          <w:bCs/>
          <w:color w:val="111111"/>
          <w:sz w:val="32"/>
          <w:szCs w:val="32"/>
          <w:shd w:val="clear" w:color="auto" w:fill="FFFFFF"/>
          <w:lang w:val="en-US"/>
        </w:rPr>
        <w:t xml:space="preserve">TRADE SECRET: </w:t>
      </w:r>
      <w:r w:rsidR="00497A65" w:rsidRPr="00497A65">
        <w:rPr>
          <w:rFonts w:cstheme="minorHAnsi"/>
          <w:sz w:val="32"/>
          <w:szCs w:val="32"/>
          <w:shd w:val="clear" w:color="auto" w:fill="FFFFFF"/>
        </w:rPr>
        <w:t>A trade secret is any practice or process of a company that is generally not known outside of the company. Information considered a trade secret gives the company an economic advantage over its competitors and is often a product of internal </w:t>
      </w:r>
      <w:hyperlink r:id="rId14" w:history="1">
        <w:r w:rsidR="00497A65" w:rsidRPr="00497A65">
          <w:rPr>
            <w:rStyle w:val="Hyperlink"/>
            <w:rFonts w:cstheme="minorHAnsi"/>
            <w:color w:val="auto"/>
            <w:sz w:val="32"/>
            <w:szCs w:val="32"/>
            <w:u w:val="none"/>
            <w:shd w:val="clear" w:color="auto" w:fill="FFFFFF"/>
          </w:rPr>
          <w:t>research and development</w:t>
        </w:r>
      </w:hyperlink>
      <w:r w:rsidR="00497A65" w:rsidRPr="00497A65">
        <w:rPr>
          <w:rFonts w:cstheme="minorHAnsi"/>
          <w:sz w:val="32"/>
          <w:szCs w:val="32"/>
          <w:shd w:val="clear" w:color="auto" w:fill="FFFFFF"/>
        </w:rPr>
        <w:t>.</w:t>
      </w:r>
    </w:p>
    <w:p w14:paraId="185F2F8A" w14:textId="77777777" w:rsidR="00497A65" w:rsidRPr="00497A65" w:rsidRDefault="00497A65" w:rsidP="00497A65">
      <w:pPr>
        <w:shd w:val="clear" w:color="auto" w:fill="FFFFFF"/>
        <w:spacing w:after="100" w:afterAutospacing="1" w:line="240" w:lineRule="auto"/>
        <w:jc w:val="both"/>
        <w:rPr>
          <w:rFonts w:eastAsia="Times New Roman" w:cstheme="minorHAnsi"/>
          <w:color w:val="111111"/>
          <w:sz w:val="32"/>
          <w:szCs w:val="32"/>
          <w:lang w:val="en-NG" w:eastAsia="en-NG"/>
        </w:rPr>
      </w:pPr>
      <w:r w:rsidRPr="00497A65">
        <w:rPr>
          <w:rFonts w:eastAsia="Times New Roman" w:cstheme="minorHAnsi"/>
          <w:color w:val="111111"/>
          <w:sz w:val="32"/>
          <w:szCs w:val="32"/>
          <w:lang w:val="en-NG" w:eastAsia="en-NG"/>
        </w:rPr>
        <w:lastRenderedPageBreak/>
        <w:t>Trade secrets are defined differently based on jurisdiction, but all have the following characteristics in common: </w:t>
      </w:r>
    </w:p>
    <w:p w14:paraId="16AF7B81" w14:textId="77777777" w:rsidR="00497A65" w:rsidRPr="00497A65" w:rsidRDefault="00497A65" w:rsidP="00497A65">
      <w:pPr>
        <w:numPr>
          <w:ilvl w:val="0"/>
          <w:numId w:val="2"/>
        </w:numPr>
        <w:shd w:val="clear" w:color="auto" w:fill="FFFFFF"/>
        <w:spacing w:before="100" w:beforeAutospacing="1" w:after="100" w:afterAutospacing="1" w:line="240" w:lineRule="auto"/>
        <w:jc w:val="both"/>
        <w:rPr>
          <w:rFonts w:eastAsia="Times New Roman" w:cstheme="minorHAnsi"/>
          <w:color w:val="111111"/>
          <w:sz w:val="32"/>
          <w:szCs w:val="32"/>
          <w:lang w:val="en-NG" w:eastAsia="en-NG"/>
        </w:rPr>
      </w:pPr>
      <w:r w:rsidRPr="00497A65">
        <w:rPr>
          <w:rFonts w:eastAsia="Times New Roman" w:cstheme="minorHAnsi"/>
          <w:color w:val="111111"/>
          <w:sz w:val="32"/>
          <w:szCs w:val="32"/>
          <w:lang w:val="en-NG" w:eastAsia="en-NG"/>
        </w:rPr>
        <w:t>They are not public information.</w:t>
      </w:r>
    </w:p>
    <w:p w14:paraId="6521CA72" w14:textId="77777777" w:rsidR="00497A65" w:rsidRPr="00497A65" w:rsidRDefault="00497A65" w:rsidP="00497A65">
      <w:pPr>
        <w:numPr>
          <w:ilvl w:val="0"/>
          <w:numId w:val="2"/>
        </w:numPr>
        <w:shd w:val="clear" w:color="auto" w:fill="FFFFFF"/>
        <w:spacing w:before="100" w:beforeAutospacing="1" w:after="100" w:afterAutospacing="1" w:line="240" w:lineRule="auto"/>
        <w:jc w:val="both"/>
        <w:rPr>
          <w:rFonts w:eastAsia="Times New Roman" w:cstheme="minorHAnsi"/>
          <w:color w:val="111111"/>
          <w:sz w:val="32"/>
          <w:szCs w:val="32"/>
          <w:lang w:val="en-NG" w:eastAsia="en-NG"/>
        </w:rPr>
      </w:pPr>
      <w:r w:rsidRPr="00497A65">
        <w:rPr>
          <w:rFonts w:eastAsia="Times New Roman" w:cstheme="minorHAnsi"/>
          <w:color w:val="111111"/>
          <w:sz w:val="32"/>
          <w:szCs w:val="32"/>
          <w:lang w:val="en-NG" w:eastAsia="en-NG"/>
        </w:rPr>
        <w:t>Their secrecy provides an economic benefit to their holder.</w:t>
      </w:r>
    </w:p>
    <w:p w14:paraId="638D392A" w14:textId="11F231F5" w:rsidR="00497A65" w:rsidRPr="00497A65" w:rsidRDefault="00497A65" w:rsidP="00497A65">
      <w:pPr>
        <w:numPr>
          <w:ilvl w:val="0"/>
          <w:numId w:val="2"/>
        </w:numPr>
        <w:shd w:val="clear" w:color="auto" w:fill="FFFFFF"/>
        <w:spacing w:before="100" w:beforeAutospacing="1" w:after="100" w:afterAutospacing="1" w:line="240" w:lineRule="auto"/>
        <w:jc w:val="both"/>
        <w:rPr>
          <w:rFonts w:eastAsia="Times New Roman" w:cstheme="minorHAnsi"/>
          <w:color w:val="111111"/>
          <w:sz w:val="32"/>
          <w:szCs w:val="32"/>
          <w:lang w:val="en-NG" w:eastAsia="en-NG"/>
        </w:rPr>
      </w:pPr>
      <w:r w:rsidRPr="00497A65">
        <w:rPr>
          <w:rFonts w:eastAsia="Times New Roman" w:cstheme="minorHAnsi"/>
          <w:color w:val="111111"/>
          <w:sz w:val="32"/>
          <w:szCs w:val="32"/>
          <w:lang w:val="en-NG" w:eastAsia="en-NG"/>
        </w:rPr>
        <w:t>Their secrecy is activel</w:t>
      </w:r>
      <w:bookmarkStart w:id="0" w:name="_GoBack"/>
      <w:bookmarkEnd w:id="0"/>
      <w:r w:rsidRPr="00497A65">
        <w:rPr>
          <w:rFonts w:eastAsia="Times New Roman" w:cstheme="minorHAnsi"/>
          <w:color w:val="111111"/>
          <w:sz w:val="32"/>
          <w:szCs w:val="32"/>
          <w:lang w:val="en-NG" w:eastAsia="en-NG"/>
        </w:rPr>
        <w:t>y protected.</w:t>
      </w:r>
    </w:p>
    <w:p w14:paraId="341824E5" w14:textId="77777777" w:rsidR="007339CD" w:rsidRDefault="007339CD" w:rsidP="00497A65">
      <w:pPr>
        <w:pStyle w:val="ListParagraph"/>
        <w:jc w:val="both"/>
        <w:rPr>
          <w:rFonts w:cstheme="minorHAnsi"/>
          <w:b/>
          <w:bCs/>
          <w:sz w:val="32"/>
          <w:szCs w:val="32"/>
          <w:shd w:val="clear" w:color="auto" w:fill="FFFFFF"/>
          <w:lang w:val="en-US"/>
        </w:rPr>
      </w:pPr>
    </w:p>
    <w:p w14:paraId="0BF369E7" w14:textId="24891411" w:rsidR="00257AC8" w:rsidRPr="00257AC8" w:rsidRDefault="007339CD" w:rsidP="00497A65">
      <w:pPr>
        <w:pStyle w:val="ListParagraph"/>
        <w:jc w:val="both"/>
        <w:rPr>
          <w:rFonts w:cstheme="minorHAnsi"/>
          <w:b/>
          <w:bCs/>
          <w:sz w:val="32"/>
          <w:szCs w:val="32"/>
          <w:shd w:val="clear" w:color="auto" w:fill="FFFFFF"/>
          <w:lang w:val="en-US"/>
        </w:rPr>
      </w:pPr>
      <w:r>
        <w:rPr>
          <w:rFonts w:cstheme="minorHAnsi"/>
          <w:sz w:val="32"/>
          <w:szCs w:val="32"/>
          <w:shd w:val="clear" w:color="auto" w:fill="FFFFFF"/>
          <w:lang w:val="en-US"/>
        </w:rPr>
        <w:t xml:space="preserve"> </w:t>
      </w:r>
    </w:p>
    <w:sectPr w:rsidR="00257AC8" w:rsidRPr="00257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615"/>
    <w:multiLevelType w:val="multilevel"/>
    <w:tmpl w:val="F0D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84236"/>
    <w:multiLevelType w:val="hybridMultilevel"/>
    <w:tmpl w:val="D5F817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84"/>
    <w:rsid w:val="001C5C84"/>
    <w:rsid w:val="00257AC8"/>
    <w:rsid w:val="00497A65"/>
    <w:rsid w:val="007339CD"/>
    <w:rsid w:val="008E1A4E"/>
    <w:rsid w:val="00E33472"/>
    <w:rsid w:val="00F63C2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D437"/>
  <w15:chartTrackingRefBased/>
  <w15:docId w15:val="{D38F81F9-9D8B-4E67-8411-A4E0B72B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84"/>
    <w:pPr>
      <w:ind w:left="720"/>
      <w:contextualSpacing/>
    </w:pPr>
  </w:style>
  <w:style w:type="character" w:styleId="Hyperlink">
    <w:name w:val="Hyperlink"/>
    <w:basedOn w:val="DefaultParagraphFont"/>
    <w:uiPriority w:val="99"/>
    <w:semiHidden/>
    <w:unhideWhenUsed/>
    <w:rsid w:val="001C5C84"/>
    <w:rPr>
      <w:color w:val="0000FF"/>
      <w:u w:val="single"/>
    </w:rPr>
  </w:style>
  <w:style w:type="paragraph" w:styleId="NormalWeb">
    <w:name w:val="Normal (Web)"/>
    <w:basedOn w:val="Normal"/>
    <w:uiPriority w:val="99"/>
    <w:semiHidden/>
    <w:unhideWhenUsed/>
    <w:rsid w:val="00F63C2A"/>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841944">
      <w:bodyDiv w:val="1"/>
      <w:marLeft w:val="0"/>
      <w:marRight w:val="0"/>
      <w:marTop w:val="0"/>
      <w:marBottom w:val="0"/>
      <w:divBdr>
        <w:top w:val="none" w:sz="0" w:space="0" w:color="auto"/>
        <w:left w:val="none" w:sz="0" w:space="0" w:color="auto"/>
        <w:bottom w:val="none" w:sz="0" w:space="0" w:color="auto"/>
        <w:right w:val="none" w:sz="0" w:space="0" w:color="auto"/>
      </w:divBdr>
      <w:divsChild>
        <w:div w:id="1410151981">
          <w:marLeft w:val="0"/>
          <w:marRight w:val="0"/>
          <w:marTop w:val="0"/>
          <w:marBottom w:val="0"/>
          <w:divBdr>
            <w:top w:val="none" w:sz="0" w:space="0" w:color="auto"/>
            <w:left w:val="none" w:sz="0" w:space="0" w:color="auto"/>
            <w:bottom w:val="none" w:sz="0" w:space="0" w:color="auto"/>
            <w:right w:val="none" w:sz="0" w:space="0" w:color="auto"/>
          </w:divBdr>
        </w:div>
        <w:div w:id="1795710123">
          <w:marLeft w:val="0"/>
          <w:marRight w:val="0"/>
          <w:marTop w:val="0"/>
          <w:marBottom w:val="0"/>
          <w:divBdr>
            <w:top w:val="none" w:sz="0" w:space="0" w:color="auto"/>
            <w:left w:val="none" w:sz="0" w:space="0" w:color="auto"/>
            <w:bottom w:val="none" w:sz="0" w:space="0" w:color="auto"/>
            <w:right w:val="none" w:sz="0" w:space="0" w:color="auto"/>
          </w:divBdr>
        </w:div>
      </w:divsChild>
    </w:div>
    <w:div w:id="1294676301">
      <w:bodyDiv w:val="1"/>
      <w:marLeft w:val="0"/>
      <w:marRight w:val="0"/>
      <w:marTop w:val="0"/>
      <w:marBottom w:val="0"/>
      <w:divBdr>
        <w:top w:val="none" w:sz="0" w:space="0" w:color="auto"/>
        <w:left w:val="none" w:sz="0" w:space="0" w:color="auto"/>
        <w:bottom w:val="none" w:sz="0" w:space="0" w:color="auto"/>
        <w:right w:val="none" w:sz="0" w:space="0" w:color="auto"/>
      </w:divBdr>
      <w:divsChild>
        <w:div w:id="864094589">
          <w:marLeft w:val="0"/>
          <w:marRight w:val="0"/>
          <w:marTop w:val="0"/>
          <w:marBottom w:val="0"/>
          <w:divBdr>
            <w:top w:val="none" w:sz="0" w:space="0" w:color="auto"/>
            <w:left w:val="none" w:sz="0" w:space="0" w:color="auto"/>
            <w:bottom w:val="none" w:sz="0" w:space="0" w:color="auto"/>
            <w:right w:val="none" w:sz="0" w:space="0" w:color="auto"/>
          </w:divBdr>
        </w:div>
        <w:div w:id="76030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ervice-mark.asp"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investopedia.com/terms/l/logo.asp"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vestopedia.com/terms/b/brand-identity.asp" TargetMode="External"/><Relationship Id="rId11" Type="http://schemas.openxmlformats.org/officeDocument/2006/relationships/hyperlink" Target="https://www.investopedia.com/markets/quote?tvwidgetsymbol=k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articles/personal-finance/120415/trade-name-vs-trademark-know-difference.asp" TargetMode="External"/><Relationship Id="rId4" Type="http://schemas.openxmlformats.org/officeDocument/2006/relationships/settings" Target="settings.xml"/><Relationship Id="rId9" Type="http://schemas.openxmlformats.org/officeDocument/2006/relationships/hyperlink" Target="https://www.investopedia.com/terms/i/intellectualproperty.asp" TargetMode="External"/><Relationship Id="rId14" Type="http://schemas.openxmlformats.org/officeDocument/2006/relationships/hyperlink" Target="https://www.investopedia.com/terms/r/rand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ED8C1E-8CA9-4E6F-B232-31F05390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2020-04-09T13:02:00Z</dcterms:created>
  <dcterms:modified xsi:type="dcterms:W3CDTF">2020-04-09T14:00:00Z</dcterms:modified>
</cp:coreProperties>
</file>