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DF79" w14:textId="22322A55" w:rsidR="00B605CE" w:rsidRDefault="00B605CE" w:rsidP="00B605CE">
      <w:pPr>
        <w:shd w:val="clear" w:color="auto" w:fill="FFFFFF"/>
        <w:spacing w:after="0" w:line="495" w:lineRule="atLeast"/>
        <w:jc w:val="right"/>
        <w:textAlignment w:val="baseline"/>
        <w:rPr>
          <w:rFonts w:eastAsia="Times New Roman" w:cstheme="minorHAnsi"/>
          <w:color w:val="3C3C3C"/>
          <w:sz w:val="33"/>
          <w:szCs w:val="33"/>
        </w:rPr>
      </w:pPr>
      <w:r>
        <w:rPr>
          <w:rFonts w:eastAsia="Times New Roman" w:cstheme="minorHAnsi"/>
          <w:color w:val="3C3C3C"/>
          <w:sz w:val="33"/>
          <w:szCs w:val="33"/>
        </w:rPr>
        <w:t>JAMES, Emem Grace</w:t>
      </w:r>
    </w:p>
    <w:p w14:paraId="798EBAF8" w14:textId="46A89493" w:rsidR="00B605CE" w:rsidRDefault="00B605CE" w:rsidP="00B605CE">
      <w:pPr>
        <w:shd w:val="clear" w:color="auto" w:fill="FFFFFF"/>
        <w:spacing w:after="0" w:line="495" w:lineRule="atLeast"/>
        <w:jc w:val="right"/>
        <w:textAlignment w:val="baseline"/>
        <w:rPr>
          <w:rFonts w:eastAsia="Times New Roman" w:cstheme="minorHAnsi"/>
          <w:color w:val="3C3C3C"/>
          <w:sz w:val="33"/>
          <w:szCs w:val="33"/>
        </w:rPr>
      </w:pPr>
      <w:r>
        <w:rPr>
          <w:rFonts w:eastAsia="Times New Roman" w:cstheme="minorHAnsi"/>
          <w:color w:val="3C3C3C"/>
          <w:sz w:val="33"/>
          <w:szCs w:val="33"/>
        </w:rPr>
        <w:t>18/MHS01/192</w:t>
      </w:r>
    </w:p>
    <w:p w14:paraId="4C589728" w14:textId="3A5DD799" w:rsidR="00B605CE" w:rsidRPr="00B605CE" w:rsidRDefault="00B605CE" w:rsidP="00B605CE">
      <w:pPr>
        <w:shd w:val="clear" w:color="auto" w:fill="FFFFFF"/>
        <w:spacing w:after="0" w:line="495" w:lineRule="atLeast"/>
        <w:jc w:val="center"/>
        <w:textAlignment w:val="baseline"/>
        <w:rPr>
          <w:rFonts w:eastAsia="Times New Roman" w:cstheme="minorHAnsi"/>
          <w:color w:val="3C3C3C"/>
          <w:sz w:val="33"/>
          <w:szCs w:val="33"/>
          <w:u w:val="thick"/>
        </w:rPr>
      </w:pPr>
      <w:r w:rsidRPr="00B605CE">
        <w:rPr>
          <w:rFonts w:eastAsia="Times New Roman" w:cstheme="minorHAnsi"/>
          <w:color w:val="3C3C3C"/>
          <w:sz w:val="33"/>
          <w:szCs w:val="33"/>
          <w:u w:val="thick"/>
        </w:rPr>
        <w:t>ANA 204</w:t>
      </w:r>
    </w:p>
    <w:p w14:paraId="35417FFE" w14:textId="2DEB9659" w:rsidR="00B605CE" w:rsidRPr="00B605CE" w:rsidRDefault="00B605CE" w:rsidP="00B605CE">
      <w:pPr>
        <w:shd w:val="clear" w:color="auto" w:fill="FFFFFF"/>
        <w:spacing w:after="0" w:line="495" w:lineRule="atLeast"/>
        <w:jc w:val="center"/>
        <w:textAlignment w:val="baseline"/>
        <w:rPr>
          <w:rFonts w:eastAsia="Times New Roman" w:cstheme="minorHAnsi"/>
          <w:color w:val="3C3C3C"/>
          <w:sz w:val="33"/>
          <w:szCs w:val="33"/>
          <w:u w:val="thick"/>
        </w:rPr>
      </w:pPr>
      <w:r w:rsidRPr="00B605CE">
        <w:rPr>
          <w:rFonts w:eastAsia="Times New Roman" w:cstheme="minorHAnsi"/>
          <w:color w:val="3C3C3C"/>
          <w:sz w:val="33"/>
          <w:szCs w:val="33"/>
          <w:u w:val="thick"/>
        </w:rPr>
        <w:t>COVID-19 and the Upper Respiratory Tract</w:t>
      </w:r>
    </w:p>
    <w:p w14:paraId="5C30F748" w14:textId="3A7C5608" w:rsidR="00B605CE" w:rsidRDefault="00B605CE" w:rsidP="00B605CE">
      <w:p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The Upper respiratory tract is also known as the conducting portion of the Respiratory System.</w:t>
      </w:r>
    </w:p>
    <w:p w14:paraId="68D13FA6" w14:textId="4EFD3A56" w:rsidR="00B605CE" w:rsidRDefault="00B605CE" w:rsidP="00B605CE">
      <w:p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The distinctive feature of the conducting portion which separates it from the respiratory portion is the presence of cilia.</w:t>
      </w:r>
    </w:p>
    <w:p w14:paraId="5FF8C382" w14:textId="655BD6CC" w:rsidR="00B605CE" w:rsidRDefault="00B605CE" w:rsidP="00B605CE">
      <w:p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The conducting portion of the respiratory system includes</w:t>
      </w:r>
    </w:p>
    <w:p w14:paraId="1C6CE454" w14:textId="6B838144" w:rsidR="00B605CE" w:rsidRDefault="00B605CE" w:rsidP="00B605CE">
      <w:pPr>
        <w:pStyle w:val="ListParagraph"/>
        <w:numPr>
          <w:ilvl w:val="0"/>
          <w:numId w:val="2"/>
        </w:num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Nasal Cavity</w:t>
      </w:r>
    </w:p>
    <w:p w14:paraId="2F030F08" w14:textId="2D4761D1" w:rsidR="00B605CE" w:rsidRDefault="00B605CE" w:rsidP="00B605CE">
      <w:pPr>
        <w:pStyle w:val="ListParagraph"/>
        <w:numPr>
          <w:ilvl w:val="0"/>
          <w:numId w:val="2"/>
        </w:num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Nasopharynx</w:t>
      </w:r>
    </w:p>
    <w:p w14:paraId="268064B8" w14:textId="137EC7A4" w:rsidR="00B605CE" w:rsidRDefault="00B605CE" w:rsidP="00B605CE">
      <w:pPr>
        <w:pStyle w:val="ListParagraph"/>
        <w:numPr>
          <w:ilvl w:val="0"/>
          <w:numId w:val="2"/>
        </w:num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Larynx</w:t>
      </w:r>
    </w:p>
    <w:p w14:paraId="61B0F394" w14:textId="45AA7956" w:rsidR="00B605CE" w:rsidRDefault="00B605CE" w:rsidP="00B605CE">
      <w:pPr>
        <w:pStyle w:val="ListParagraph"/>
        <w:numPr>
          <w:ilvl w:val="0"/>
          <w:numId w:val="2"/>
        </w:num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Trachea</w:t>
      </w:r>
    </w:p>
    <w:p w14:paraId="71FE4C83" w14:textId="77777777" w:rsidR="00B605CE" w:rsidRDefault="00B605CE" w:rsidP="00B605CE">
      <w:pPr>
        <w:pStyle w:val="ListParagraph"/>
        <w:numPr>
          <w:ilvl w:val="0"/>
          <w:numId w:val="2"/>
        </w:num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Bronchi</w:t>
      </w:r>
    </w:p>
    <w:p w14:paraId="3D72ABF2" w14:textId="7F01EEAE" w:rsidR="00B605CE" w:rsidRDefault="00B605CE" w:rsidP="00B605CE">
      <w:pPr>
        <w:pStyle w:val="ListParagraph"/>
        <w:numPr>
          <w:ilvl w:val="0"/>
          <w:numId w:val="2"/>
        </w:numPr>
        <w:shd w:val="clear" w:color="auto" w:fill="FFFFFF"/>
        <w:spacing w:after="0" w:line="495" w:lineRule="atLeast"/>
        <w:jc w:val="both"/>
        <w:textAlignment w:val="baseline"/>
        <w:rPr>
          <w:rFonts w:eastAsia="Times New Roman" w:cstheme="minorHAnsi"/>
          <w:color w:val="3C3C3C"/>
          <w:sz w:val="33"/>
          <w:szCs w:val="33"/>
        </w:rPr>
      </w:pPr>
      <w:r w:rsidRPr="00B605CE">
        <w:rPr>
          <w:rFonts w:eastAsia="Times New Roman" w:cstheme="minorHAnsi"/>
          <w:color w:val="3C3C3C"/>
          <w:sz w:val="33"/>
          <w:szCs w:val="33"/>
        </w:rPr>
        <w:t>Terminal bronchus</w:t>
      </w:r>
    </w:p>
    <w:p w14:paraId="68B3DA0F" w14:textId="0BF160F1" w:rsidR="00B605CE" w:rsidRDefault="00B605CE" w:rsidP="00B605CE">
      <w:pPr>
        <w:shd w:val="clear" w:color="auto" w:fill="FFFFFF"/>
        <w:spacing w:after="0" w:line="495" w:lineRule="atLeast"/>
        <w:jc w:val="both"/>
        <w:textAlignment w:val="baseline"/>
        <w:rPr>
          <w:rFonts w:eastAsia="Times New Roman" w:cstheme="minorHAnsi"/>
          <w:color w:val="3C3C3C"/>
          <w:sz w:val="33"/>
          <w:szCs w:val="33"/>
        </w:rPr>
      </w:pPr>
      <w:r w:rsidRPr="00B605CE">
        <w:rPr>
          <w:rFonts w:eastAsia="Times New Roman" w:cstheme="minorHAnsi"/>
          <w:color w:val="3C3C3C"/>
          <w:sz w:val="33"/>
          <w:szCs w:val="33"/>
        </w:rPr>
        <w:t xml:space="preserve">All of which can be divided into </w:t>
      </w:r>
    </w:p>
    <w:p w14:paraId="4620C435" w14:textId="5A47D010" w:rsidR="00B605CE" w:rsidRPr="00B605CE" w:rsidRDefault="00B605CE" w:rsidP="00B605CE">
      <w:pPr>
        <w:pStyle w:val="ListParagraph"/>
        <w:numPr>
          <w:ilvl w:val="0"/>
          <w:numId w:val="3"/>
        </w:numPr>
        <w:shd w:val="clear" w:color="auto" w:fill="FFFFFF"/>
        <w:spacing w:after="0" w:line="240" w:lineRule="auto"/>
        <w:jc w:val="both"/>
        <w:textAlignment w:val="baseline"/>
        <w:rPr>
          <w:rFonts w:eastAsia="Times New Roman" w:cstheme="minorHAnsi"/>
          <w:color w:val="3C3C3C"/>
          <w:sz w:val="33"/>
          <w:szCs w:val="33"/>
        </w:rPr>
      </w:pPr>
      <w:r>
        <w:rPr>
          <w:rFonts w:eastAsia="Times New Roman" w:cstheme="minorHAnsi"/>
          <w:color w:val="3C3C3C"/>
          <w:sz w:val="33"/>
          <w:szCs w:val="33"/>
        </w:rPr>
        <w:t>Mucosa subdivided into epithelial layer, lamina propria, muscularis mucosa</w:t>
      </w:r>
      <w:r w:rsidRPr="00B605CE">
        <w:rPr>
          <w:rFonts w:eastAsia="Times New Roman" w:cstheme="minorHAnsi"/>
          <w:color w:val="3C3C3C"/>
          <w:sz w:val="33"/>
          <w:szCs w:val="33"/>
        </w:rPr>
        <w:t>;</w:t>
      </w:r>
    </w:p>
    <w:p w14:paraId="0A7F18F2" w14:textId="51AC579E" w:rsidR="00B605CE" w:rsidRDefault="00B605CE" w:rsidP="00B605CE">
      <w:pPr>
        <w:pStyle w:val="ListParagraph"/>
        <w:numPr>
          <w:ilvl w:val="0"/>
          <w:numId w:val="3"/>
        </w:num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Submucosa;</w:t>
      </w:r>
    </w:p>
    <w:p w14:paraId="5DB54813" w14:textId="2B082FF4" w:rsidR="00B605CE" w:rsidRDefault="00B605CE" w:rsidP="00B605CE">
      <w:pPr>
        <w:pStyle w:val="ListParagraph"/>
        <w:numPr>
          <w:ilvl w:val="0"/>
          <w:numId w:val="3"/>
        </w:numPr>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t>Muscularis mucosa and;</w:t>
      </w:r>
    </w:p>
    <w:p w14:paraId="177BE3B4" w14:textId="2681FA2D" w:rsidR="00B605CE" w:rsidRDefault="00B605CE" w:rsidP="00B605CE">
      <w:pPr>
        <w:pStyle w:val="ListParagraph"/>
        <w:numPr>
          <w:ilvl w:val="0"/>
          <w:numId w:val="3"/>
        </w:numPr>
        <w:shd w:val="clear" w:color="auto" w:fill="FFFFFF"/>
        <w:spacing w:after="0" w:line="495" w:lineRule="atLeast"/>
        <w:jc w:val="both"/>
        <w:textAlignment w:val="baseline"/>
        <w:rPr>
          <w:rFonts w:eastAsia="Times New Roman" w:cstheme="minorHAnsi"/>
          <w:color w:val="3C3C3C"/>
          <w:sz w:val="33"/>
          <w:szCs w:val="33"/>
        </w:rPr>
      </w:pPr>
      <w:proofErr w:type="spellStart"/>
      <w:r>
        <w:rPr>
          <w:rFonts w:eastAsia="Times New Roman" w:cstheme="minorHAnsi"/>
          <w:color w:val="3C3C3C"/>
          <w:sz w:val="33"/>
          <w:szCs w:val="33"/>
        </w:rPr>
        <w:t>Adventicia</w:t>
      </w:r>
      <w:proofErr w:type="spellEnd"/>
      <w:r>
        <w:rPr>
          <w:rFonts w:eastAsia="Times New Roman" w:cstheme="minorHAnsi"/>
          <w:color w:val="3C3C3C"/>
          <w:sz w:val="33"/>
          <w:szCs w:val="33"/>
        </w:rPr>
        <w:t>.</w:t>
      </w:r>
    </w:p>
    <w:p w14:paraId="64888C8E" w14:textId="77777777" w:rsidR="00B605CE" w:rsidRPr="00B605CE" w:rsidRDefault="00B605CE" w:rsidP="00B605CE">
      <w:pPr>
        <w:shd w:val="clear" w:color="auto" w:fill="FFFFFF"/>
        <w:spacing w:after="0" w:line="495" w:lineRule="atLeast"/>
        <w:ind w:left="360"/>
        <w:jc w:val="both"/>
        <w:textAlignment w:val="baseline"/>
        <w:rPr>
          <w:rFonts w:eastAsia="Times New Roman" w:cstheme="minorHAnsi"/>
          <w:color w:val="3C3C3C"/>
          <w:sz w:val="33"/>
          <w:szCs w:val="33"/>
        </w:rPr>
      </w:pPr>
    </w:p>
    <w:p w14:paraId="604CCF13" w14:textId="77777777" w:rsidR="00B605CE" w:rsidRDefault="00B605CE" w:rsidP="00B605CE">
      <w:pPr>
        <w:pStyle w:val="ListParagraph"/>
        <w:shd w:val="clear" w:color="auto" w:fill="FFFFFF"/>
        <w:spacing w:after="0" w:line="495" w:lineRule="atLeast"/>
        <w:jc w:val="both"/>
        <w:textAlignment w:val="baseline"/>
        <w:rPr>
          <w:rFonts w:eastAsia="Times New Roman" w:cstheme="minorHAnsi"/>
          <w:color w:val="3C3C3C"/>
          <w:sz w:val="33"/>
          <w:szCs w:val="33"/>
        </w:rPr>
      </w:pPr>
    </w:p>
    <w:p w14:paraId="0ABA4A0A" w14:textId="77777777" w:rsidR="00B605CE" w:rsidRDefault="00B605CE" w:rsidP="00B605CE">
      <w:pPr>
        <w:pStyle w:val="ListParagraph"/>
        <w:shd w:val="clear" w:color="auto" w:fill="FFFFFF"/>
        <w:spacing w:after="0" w:line="495" w:lineRule="atLeast"/>
        <w:jc w:val="both"/>
        <w:textAlignment w:val="baseline"/>
        <w:rPr>
          <w:rFonts w:eastAsia="Times New Roman" w:cstheme="minorHAnsi"/>
          <w:color w:val="3C3C3C"/>
          <w:sz w:val="33"/>
          <w:szCs w:val="33"/>
        </w:rPr>
      </w:pPr>
    </w:p>
    <w:p w14:paraId="343635EA" w14:textId="77777777" w:rsidR="00B605CE" w:rsidRDefault="00B605CE" w:rsidP="00B605CE">
      <w:pPr>
        <w:pStyle w:val="ListParagraph"/>
        <w:shd w:val="clear" w:color="auto" w:fill="FFFFFF"/>
        <w:spacing w:after="0" w:line="495" w:lineRule="atLeast"/>
        <w:jc w:val="both"/>
        <w:textAlignment w:val="baseline"/>
        <w:rPr>
          <w:rFonts w:eastAsia="Times New Roman" w:cstheme="minorHAnsi"/>
          <w:color w:val="3C3C3C"/>
          <w:sz w:val="33"/>
          <w:szCs w:val="33"/>
        </w:rPr>
      </w:pPr>
    </w:p>
    <w:p w14:paraId="06A2D7C4" w14:textId="27B70B38" w:rsidR="00BE76BD" w:rsidRPr="00BE76BD" w:rsidRDefault="00B605CE" w:rsidP="00B605CE">
      <w:pPr>
        <w:pStyle w:val="ListParagraph"/>
        <w:shd w:val="clear" w:color="auto" w:fill="FFFFFF"/>
        <w:spacing w:after="0" w:line="495" w:lineRule="atLeast"/>
        <w:jc w:val="both"/>
        <w:textAlignment w:val="baseline"/>
        <w:rPr>
          <w:rFonts w:eastAsia="Times New Roman" w:cstheme="minorHAnsi"/>
          <w:color w:val="3C3C3C"/>
          <w:sz w:val="33"/>
          <w:szCs w:val="33"/>
        </w:rPr>
      </w:pPr>
      <w:r>
        <w:rPr>
          <w:rFonts w:eastAsia="Times New Roman" w:cstheme="minorHAnsi"/>
          <w:color w:val="3C3C3C"/>
          <w:sz w:val="33"/>
          <w:szCs w:val="33"/>
        </w:rPr>
        <w:lastRenderedPageBreak/>
        <w:t>The i</w:t>
      </w:r>
      <w:r w:rsidR="00BE76BD" w:rsidRPr="00B605CE">
        <w:rPr>
          <w:rFonts w:eastAsia="Times New Roman" w:cstheme="minorHAnsi"/>
          <w:color w:val="3C3C3C"/>
          <w:sz w:val="33"/>
          <w:szCs w:val="33"/>
        </w:rPr>
        <w:t>nfection generally starts in the nose. Once inside the body, the coronavirus invades the epithelial cells that line and protect the respiratory trac</w:t>
      </w:r>
      <w:r>
        <w:rPr>
          <w:rFonts w:eastAsia="Times New Roman" w:cstheme="minorHAnsi"/>
          <w:color w:val="3C3C3C"/>
          <w:sz w:val="33"/>
          <w:szCs w:val="33"/>
        </w:rPr>
        <w:t>t b</w:t>
      </w:r>
      <w:r w:rsidR="00BE76BD" w:rsidRPr="00BE76BD">
        <w:rPr>
          <w:rFonts w:eastAsia="Times New Roman" w:cstheme="minorHAnsi"/>
          <w:color w:val="3C3C3C"/>
          <w:sz w:val="33"/>
          <w:szCs w:val="33"/>
        </w:rPr>
        <w:t>ut if the virus treks down the windpipe to the peripheral branches of the respiratory tree and lung tissue, it can trigger a more severe phase</w:t>
      </w:r>
      <w:r>
        <w:rPr>
          <w:rFonts w:eastAsia="Times New Roman" w:cstheme="minorHAnsi"/>
          <w:color w:val="3C3C3C"/>
          <w:sz w:val="33"/>
          <w:szCs w:val="33"/>
        </w:rPr>
        <w:t xml:space="preserve"> </w:t>
      </w:r>
      <w:r w:rsidR="00BE76BD" w:rsidRPr="00BE76BD">
        <w:rPr>
          <w:rFonts w:eastAsia="Times New Roman" w:cstheme="minorHAnsi"/>
          <w:color w:val="3C3C3C"/>
          <w:sz w:val="33"/>
          <w:szCs w:val="33"/>
        </w:rPr>
        <w:t>due to the pneumonia-causing</w:t>
      </w:r>
      <w:r>
        <w:rPr>
          <w:rFonts w:eastAsia="Times New Roman" w:cstheme="minorHAnsi"/>
          <w:color w:val="3C3C3C"/>
          <w:sz w:val="33"/>
          <w:szCs w:val="33"/>
        </w:rPr>
        <w:t xml:space="preserve"> </w:t>
      </w:r>
      <w:r w:rsidR="00BE76BD" w:rsidRPr="00BE76BD">
        <w:rPr>
          <w:rFonts w:eastAsia="Times New Roman" w:cstheme="minorHAnsi"/>
          <w:color w:val="3C3C3C"/>
          <w:sz w:val="33"/>
          <w:szCs w:val="33"/>
        </w:rPr>
        <w:t>damage inflicted directly by the virus plus secondary damage caused by the body’s immune response to the infection.</w:t>
      </w:r>
    </w:p>
    <w:p w14:paraId="303C3EB0" w14:textId="7273E724" w:rsidR="00BE76BD" w:rsidRPr="00BE76BD" w:rsidRDefault="00BE76BD" w:rsidP="00B605CE">
      <w:pPr>
        <w:shd w:val="clear" w:color="auto" w:fill="FFFFFF"/>
        <w:spacing w:after="0" w:line="495" w:lineRule="atLeast"/>
        <w:jc w:val="both"/>
        <w:textAlignment w:val="baseline"/>
        <w:rPr>
          <w:rFonts w:eastAsia="Times New Roman" w:cstheme="minorHAnsi"/>
          <w:color w:val="3C3C3C"/>
          <w:sz w:val="33"/>
          <w:szCs w:val="33"/>
        </w:rPr>
      </w:pPr>
      <w:r w:rsidRPr="00BE76BD">
        <w:rPr>
          <w:rFonts w:eastAsia="Times New Roman" w:cstheme="minorHAnsi"/>
          <w:color w:val="3C3C3C"/>
          <w:sz w:val="33"/>
          <w:szCs w:val="33"/>
        </w:rPr>
        <w:t>Your body is immediately trying to repair the damage in the lung as soon as it’s happening</w:t>
      </w:r>
      <w:r w:rsidR="00B605CE">
        <w:rPr>
          <w:rFonts w:eastAsia="Times New Roman" w:cstheme="minorHAnsi"/>
          <w:color w:val="3C3C3C"/>
          <w:sz w:val="33"/>
          <w:szCs w:val="33"/>
        </w:rPr>
        <w:t xml:space="preserve">. Macrophages </w:t>
      </w:r>
      <w:r w:rsidRPr="00BE76BD">
        <w:rPr>
          <w:rFonts w:eastAsia="Times New Roman" w:cstheme="minorHAnsi"/>
          <w:color w:val="3C3C3C"/>
          <w:sz w:val="33"/>
          <w:szCs w:val="33"/>
        </w:rPr>
        <w:t>act as first-responders</w:t>
      </w:r>
    </w:p>
    <w:p w14:paraId="123DC087" w14:textId="77DCAD8E" w:rsidR="00BE76BD" w:rsidRPr="00BE76BD" w:rsidRDefault="00BE76BD" w:rsidP="00B605CE">
      <w:pPr>
        <w:shd w:val="clear" w:color="auto" w:fill="FFFFFF"/>
        <w:spacing w:after="0" w:line="495" w:lineRule="atLeast"/>
        <w:jc w:val="both"/>
        <w:textAlignment w:val="baseline"/>
        <w:rPr>
          <w:rFonts w:eastAsia="Times New Roman" w:cstheme="minorHAnsi"/>
          <w:color w:val="3C3C3C"/>
          <w:sz w:val="33"/>
          <w:szCs w:val="33"/>
        </w:rPr>
      </w:pPr>
      <w:r w:rsidRPr="00BE76BD">
        <w:rPr>
          <w:rFonts w:eastAsia="Times New Roman" w:cstheme="minorHAnsi"/>
          <w:color w:val="3C3C3C"/>
          <w:sz w:val="33"/>
          <w:szCs w:val="33"/>
        </w:rPr>
        <w:t>In some more-severe coronavirus infections, the body’s effort to heal itself may be too robust, leading to the destruction of not just virus-infected cells, but healthy tissue</w:t>
      </w:r>
      <w:r w:rsidR="00B605CE">
        <w:rPr>
          <w:rFonts w:eastAsia="Times New Roman" w:cstheme="minorHAnsi"/>
          <w:color w:val="3C3C3C"/>
          <w:sz w:val="33"/>
          <w:szCs w:val="33"/>
        </w:rPr>
        <w:t xml:space="preserve">. </w:t>
      </w:r>
      <w:r w:rsidRPr="00BE76BD">
        <w:rPr>
          <w:rFonts w:eastAsia="Times New Roman" w:cstheme="minorHAnsi"/>
          <w:color w:val="3C3C3C"/>
          <w:sz w:val="33"/>
          <w:szCs w:val="33"/>
        </w:rPr>
        <w:t>Damage to the epithelium lining the trachea and bronchi can result in the loss of protective mucus-producing cells as well as the tiny hairs, or cilia, that sweep dirt and respiratory secretions out of the lungs.</w:t>
      </w:r>
    </w:p>
    <w:p w14:paraId="660FC5AB" w14:textId="77777777" w:rsidR="00BE76BD" w:rsidRPr="00BE76BD" w:rsidRDefault="00BE76BD" w:rsidP="00B605CE">
      <w:pPr>
        <w:shd w:val="clear" w:color="auto" w:fill="FFFFFF"/>
        <w:spacing w:after="0" w:line="495" w:lineRule="atLeast"/>
        <w:jc w:val="both"/>
        <w:textAlignment w:val="baseline"/>
        <w:rPr>
          <w:rFonts w:eastAsia="Times New Roman" w:cstheme="minorHAnsi"/>
          <w:color w:val="3C3C3C"/>
          <w:sz w:val="33"/>
          <w:szCs w:val="33"/>
        </w:rPr>
      </w:pPr>
      <w:r w:rsidRPr="00BE76BD">
        <w:rPr>
          <w:rFonts w:eastAsia="Times New Roman" w:cstheme="minorHAnsi"/>
          <w:color w:val="3C3C3C"/>
          <w:sz w:val="33"/>
          <w:szCs w:val="33"/>
        </w:rPr>
        <w:t>“You have no ability to keep stuff out of the lower respiratory tract,” Taubenberger said. As a result, the lungs are vulnerable to an invasive secondary bacterial infection. Potential culprits include the germs normally harbored in the nose and throat, and the antibiotic-resistant bacteria that thrive in </w:t>
      </w:r>
      <w:hyperlink r:id="rId5" w:tgtFrame="_blank" w:tooltip="research report" w:history="1">
        <w:r w:rsidRPr="00BE76BD">
          <w:rPr>
            <w:rFonts w:eastAsia="Times New Roman" w:cstheme="minorHAnsi"/>
            <w:color w:val="3C3C3C"/>
            <w:sz w:val="33"/>
            <w:szCs w:val="33"/>
            <w:u w:val="single"/>
            <w:bdr w:val="none" w:sz="0" w:space="0" w:color="auto" w:frame="1"/>
          </w:rPr>
          <w:t>hospitals</w:t>
        </w:r>
      </w:hyperlink>
      <w:r w:rsidRPr="00BE76BD">
        <w:rPr>
          <w:rFonts w:eastAsia="Times New Roman" w:cstheme="minorHAnsi"/>
          <w:color w:val="3C3C3C"/>
          <w:sz w:val="33"/>
          <w:szCs w:val="33"/>
        </w:rPr>
        <w:t>, especially the moist environments of mechanical ventilators.</w:t>
      </w:r>
    </w:p>
    <w:p w14:paraId="3A375183" w14:textId="1EBF324B" w:rsidR="00994817" w:rsidRPr="00B605CE" w:rsidRDefault="00BE76BD" w:rsidP="00B605CE">
      <w:pPr>
        <w:shd w:val="clear" w:color="auto" w:fill="FFFFFF"/>
        <w:spacing w:after="0" w:line="495" w:lineRule="atLeast"/>
        <w:jc w:val="both"/>
        <w:textAlignment w:val="baseline"/>
        <w:rPr>
          <w:rFonts w:eastAsia="Times New Roman" w:cstheme="minorHAnsi"/>
          <w:color w:val="3C3C3C"/>
          <w:sz w:val="33"/>
          <w:szCs w:val="33"/>
        </w:rPr>
      </w:pPr>
      <w:r w:rsidRPr="00BE76BD">
        <w:rPr>
          <w:rFonts w:eastAsia="Times New Roman" w:cstheme="minorHAnsi"/>
          <w:color w:val="3C3C3C"/>
          <w:sz w:val="33"/>
          <w:szCs w:val="33"/>
        </w:rPr>
        <w:t>Secondary bacterial infections represent an especially pernicious threat because they can kill critical respiratory tract stem cells that enable tissue to rejuvenate. Without them, “you just can’t physically repair your lungs</w:t>
      </w:r>
      <w:r w:rsidR="00B605CE">
        <w:rPr>
          <w:rFonts w:eastAsia="Times New Roman" w:cstheme="minorHAnsi"/>
          <w:color w:val="3C3C3C"/>
          <w:sz w:val="33"/>
          <w:szCs w:val="33"/>
        </w:rPr>
        <w:t>.</w:t>
      </w:r>
      <w:r w:rsidRPr="00BE76BD">
        <w:rPr>
          <w:rFonts w:eastAsia="Times New Roman" w:cstheme="minorHAnsi"/>
          <w:color w:val="3C3C3C"/>
          <w:sz w:val="33"/>
          <w:szCs w:val="33"/>
        </w:rPr>
        <w:t xml:space="preserve"> Damaged lungs can starve vital organs of oxygen, impairing the kidneys, liver, brain and heart.</w:t>
      </w:r>
    </w:p>
    <w:sectPr w:rsidR="00994817" w:rsidRPr="00B6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300EF"/>
    <w:multiLevelType w:val="hybridMultilevel"/>
    <w:tmpl w:val="E44A9A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C456D09"/>
    <w:multiLevelType w:val="hybridMultilevel"/>
    <w:tmpl w:val="B5283060"/>
    <w:lvl w:ilvl="0" w:tplc="04090005">
      <w:start w:val="1"/>
      <w:numFmt w:val="bullet"/>
      <w:lvlText w:val=""/>
      <w:lvlJc w:val="left"/>
      <w:pPr>
        <w:ind w:left="1020" w:hanging="360"/>
      </w:pPr>
      <w:rPr>
        <w:rFonts w:ascii="Wingdings" w:hAnsi="Wingdings" w:cs="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cs="Wingdings" w:hint="default"/>
      </w:rPr>
    </w:lvl>
    <w:lvl w:ilvl="3" w:tplc="04090001" w:tentative="1">
      <w:start w:val="1"/>
      <w:numFmt w:val="bullet"/>
      <w:lvlText w:val=""/>
      <w:lvlJc w:val="left"/>
      <w:pPr>
        <w:ind w:left="3180" w:hanging="360"/>
      </w:pPr>
      <w:rPr>
        <w:rFonts w:ascii="Symbol" w:hAnsi="Symbol" w:cs="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cs="Wingdings" w:hint="default"/>
      </w:rPr>
    </w:lvl>
    <w:lvl w:ilvl="6" w:tplc="04090001" w:tentative="1">
      <w:start w:val="1"/>
      <w:numFmt w:val="bullet"/>
      <w:lvlText w:val=""/>
      <w:lvlJc w:val="left"/>
      <w:pPr>
        <w:ind w:left="5340" w:hanging="360"/>
      </w:pPr>
      <w:rPr>
        <w:rFonts w:ascii="Symbol" w:hAnsi="Symbol" w:cs="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cs="Wingdings" w:hint="default"/>
      </w:rPr>
    </w:lvl>
  </w:abstractNum>
  <w:abstractNum w:abstractNumId="2" w15:restartNumberingAfterBreak="0">
    <w:nsid w:val="5C735F03"/>
    <w:multiLevelType w:val="hybridMultilevel"/>
    <w:tmpl w:val="A72241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78"/>
    <w:rsid w:val="000A5478"/>
    <w:rsid w:val="00994817"/>
    <w:rsid w:val="00B605CE"/>
    <w:rsid w:val="00BE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DB04"/>
  <w15:chartTrackingRefBased/>
  <w15:docId w15:val="{37D75054-30CE-4B0B-9045-15D059CE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6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6BD"/>
    <w:rPr>
      <w:color w:val="0000FF"/>
      <w:u w:val="single"/>
    </w:rPr>
  </w:style>
  <w:style w:type="paragraph" w:styleId="ListParagraph">
    <w:name w:val="List Paragraph"/>
    <w:basedOn w:val="Normal"/>
    <w:uiPriority w:val="34"/>
    <w:qFormat/>
    <w:rsid w:val="00B6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10734">
      <w:bodyDiv w:val="1"/>
      <w:marLeft w:val="0"/>
      <w:marRight w:val="0"/>
      <w:marTop w:val="0"/>
      <w:marBottom w:val="0"/>
      <w:divBdr>
        <w:top w:val="none" w:sz="0" w:space="0" w:color="auto"/>
        <w:left w:val="none" w:sz="0" w:space="0" w:color="auto"/>
        <w:bottom w:val="none" w:sz="0" w:space="0" w:color="auto"/>
        <w:right w:val="none" w:sz="0" w:space="0" w:color="auto"/>
      </w:divBdr>
      <w:divsChild>
        <w:div w:id="1387988367">
          <w:marLeft w:val="4275"/>
          <w:marRight w:val="0"/>
          <w:marTop w:val="0"/>
          <w:marBottom w:val="0"/>
          <w:divBdr>
            <w:top w:val="none" w:sz="0" w:space="0" w:color="auto"/>
            <w:left w:val="none" w:sz="0" w:space="0" w:color="auto"/>
            <w:bottom w:val="none" w:sz="0" w:space="0" w:color="auto"/>
            <w:right w:val="none" w:sz="0" w:space="0" w:color="auto"/>
          </w:divBdr>
          <w:divsChild>
            <w:div w:id="1807696399">
              <w:blockQuote w:val="1"/>
              <w:marLeft w:val="4275"/>
              <w:marRight w:val="900"/>
              <w:marTop w:val="450"/>
              <w:marBottom w:val="450"/>
              <w:divBdr>
                <w:top w:val="none" w:sz="0" w:space="0" w:color="auto"/>
                <w:left w:val="single" w:sz="6" w:space="23" w:color="000000"/>
                <w:bottom w:val="none" w:sz="0" w:space="0" w:color="auto"/>
                <w:right w:val="none" w:sz="0" w:space="0" w:color="auto"/>
              </w:divBdr>
            </w:div>
          </w:divsChild>
        </w:div>
        <w:div w:id="212371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ac.asm.org/content/60/10/6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Grace James</dc:creator>
  <cp:keywords/>
  <dc:description/>
  <cp:lastModifiedBy>Emem Grace James</cp:lastModifiedBy>
  <cp:revision>2</cp:revision>
  <dcterms:created xsi:type="dcterms:W3CDTF">2020-04-16T17:55:00Z</dcterms:created>
  <dcterms:modified xsi:type="dcterms:W3CDTF">2020-04-16T20:05:00Z</dcterms:modified>
</cp:coreProperties>
</file>