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84215172"/>
        <w:docPartObj>
          <w:docPartGallery w:val="Cover Pages"/>
          <w:docPartUnique/>
        </w:docPartObj>
      </w:sdtPr>
      <w:sdtEndPr>
        <w:rPr>
          <w:rFonts w:asciiTheme="minorHAnsi" w:eastAsiaTheme="minorHAnsi" w:hAnsiTheme="minorHAnsi" w:cstheme="minorBidi"/>
          <w:caps w:val="0"/>
          <w:lang w:val="en-GB"/>
        </w:rPr>
      </w:sdtEndPr>
      <w:sdtContent>
        <w:tbl>
          <w:tblPr>
            <w:tblW w:w="5000" w:type="pct"/>
            <w:jc w:val="center"/>
            <w:tblLook w:val="04A0"/>
          </w:tblPr>
          <w:tblGrid>
            <w:gridCol w:w="9242"/>
          </w:tblGrid>
          <w:tr w:rsidR="00FB0DCD">
            <w:trPr>
              <w:trHeight w:val="2880"/>
              <w:jc w:val="center"/>
            </w:trPr>
            <w:sdt>
              <w:sdtPr>
                <w:rPr>
                  <w:rFonts w:asciiTheme="majorHAnsi" w:eastAsiaTheme="majorEastAsia" w:hAnsiTheme="majorHAnsi" w:cstheme="majorBidi"/>
                  <w:caps/>
                </w:rPr>
                <w:alias w:val="Company"/>
                <w:id w:val="15524243"/>
                <w:placeholder>
                  <w:docPart w:val="C6B7862FAA6A4F2CBC5C0445F801FA06"/>
                </w:placeholder>
                <w:dataBinding w:prefixMappings="xmlns:ns0='http://schemas.openxmlformats.org/officeDocument/2006/extended-properties'" w:xpath="/ns0:Properties[1]/ns0:Company[1]" w:storeItemID="{6668398D-A668-4E3E-A5EB-62B293D839F1}"/>
                <w:text/>
              </w:sdtPr>
              <w:sdtContent>
                <w:tc>
                  <w:tcPr>
                    <w:tcW w:w="5000" w:type="pct"/>
                  </w:tcPr>
                  <w:p w:rsidR="00FB0DCD" w:rsidRDefault="00FB0DCD" w:rsidP="00FB0DCD">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GB"/>
                      </w:rPr>
                      <w:t>Engineers in the society</w:t>
                    </w:r>
                  </w:p>
                </w:tc>
              </w:sdtContent>
            </w:sdt>
          </w:tr>
          <w:tr w:rsidR="00FB0DCD">
            <w:trPr>
              <w:trHeight w:val="1440"/>
              <w:jc w:val="center"/>
            </w:trPr>
            <w:tc>
              <w:tcPr>
                <w:tcW w:w="5000" w:type="pct"/>
                <w:tcBorders>
                  <w:bottom w:val="single" w:sz="4" w:space="0" w:color="4F81BD" w:themeColor="accent1"/>
                </w:tcBorders>
                <w:vAlign w:val="center"/>
              </w:tcPr>
              <w:p w:rsidR="00FB0DCD" w:rsidRDefault="00FB0DCD">
                <w:pPr>
                  <w:pStyle w:val="NoSpacing"/>
                  <w:jc w:val="center"/>
                  <w:rPr>
                    <w:rFonts w:asciiTheme="majorHAnsi" w:eastAsiaTheme="majorEastAsia" w:hAnsiTheme="majorHAnsi" w:cstheme="majorBidi"/>
                    <w:sz w:val="60"/>
                    <w:szCs w:val="80"/>
                  </w:rPr>
                </w:pPr>
                <w:r>
                  <w:rPr>
                    <w:rFonts w:asciiTheme="majorHAnsi" w:eastAsiaTheme="majorEastAsia" w:hAnsiTheme="majorHAnsi" w:cstheme="majorBidi"/>
                    <w:sz w:val="60"/>
                    <w:szCs w:val="80"/>
                  </w:rPr>
                  <w:t>Name: Sarah Odekwo</w:t>
                </w:r>
              </w:p>
              <w:p w:rsidR="00FB0DCD" w:rsidRDefault="00FB0DCD">
                <w:pPr>
                  <w:pStyle w:val="NoSpacing"/>
                  <w:jc w:val="center"/>
                  <w:rPr>
                    <w:rFonts w:asciiTheme="majorHAnsi" w:eastAsiaTheme="majorEastAsia" w:hAnsiTheme="majorHAnsi" w:cstheme="majorBidi"/>
                    <w:sz w:val="60"/>
                    <w:szCs w:val="80"/>
                  </w:rPr>
                </w:pPr>
                <w:r>
                  <w:rPr>
                    <w:rFonts w:asciiTheme="majorHAnsi" w:eastAsiaTheme="majorEastAsia" w:hAnsiTheme="majorHAnsi" w:cstheme="majorBidi"/>
                    <w:sz w:val="60"/>
                    <w:szCs w:val="80"/>
                  </w:rPr>
                  <w:t>Mat. No.: 18/ENG02/066</w:t>
                </w:r>
              </w:p>
              <w:p w:rsidR="00FB0DCD" w:rsidRPr="00FB0DCD" w:rsidRDefault="00FB0DCD">
                <w:pPr>
                  <w:pStyle w:val="NoSpacing"/>
                  <w:jc w:val="center"/>
                  <w:rPr>
                    <w:rFonts w:asciiTheme="majorHAnsi" w:eastAsiaTheme="majorEastAsia" w:hAnsiTheme="majorHAnsi" w:cstheme="majorBidi"/>
                    <w:sz w:val="60"/>
                    <w:szCs w:val="80"/>
                  </w:rPr>
                </w:pPr>
                <w:r>
                  <w:rPr>
                    <w:rFonts w:asciiTheme="majorHAnsi" w:eastAsiaTheme="majorEastAsia" w:hAnsiTheme="majorHAnsi" w:cstheme="majorBidi"/>
                    <w:sz w:val="60"/>
                    <w:szCs w:val="80"/>
                  </w:rPr>
                  <w:t>Dept.: Computer Engineering</w:t>
                </w:r>
              </w:p>
            </w:tc>
          </w:tr>
          <w:tr w:rsidR="00FB0DCD">
            <w:trPr>
              <w:trHeight w:val="720"/>
              <w:jc w:val="center"/>
            </w:trPr>
            <w:tc>
              <w:tcPr>
                <w:tcW w:w="5000" w:type="pct"/>
                <w:tcBorders>
                  <w:top w:val="single" w:sz="4" w:space="0" w:color="4F81BD" w:themeColor="accent1"/>
                </w:tcBorders>
                <w:vAlign w:val="center"/>
              </w:tcPr>
              <w:p w:rsidR="00FB0DCD" w:rsidRDefault="00FB0DCD">
                <w:pPr>
                  <w:pStyle w:val="NoSpacing"/>
                  <w:jc w:val="center"/>
                  <w:rPr>
                    <w:rFonts w:asciiTheme="majorHAnsi" w:eastAsiaTheme="majorEastAsia" w:hAnsiTheme="majorHAnsi" w:cstheme="majorBidi"/>
                    <w:sz w:val="44"/>
                    <w:szCs w:val="44"/>
                  </w:rPr>
                </w:pPr>
              </w:p>
            </w:tc>
          </w:tr>
          <w:tr w:rsidR="00FB0DCD">
            <w:trPr>
              <w:trHeight w:val="360"/>
              <w:jc w:val="center"/>
            </w:trPr>
            <w:tc>
              <w:tcPr>
                <w:tcW w:w="5000" w:type="pct"/>
                <w:vAlign w:val="center"/>
              </w:tcPr>
              <w:p w:rsidR="00FB0DCD" w:rsidRDefault="00FB0DCD">
                <w:pPr>
                  <w:pStyle w:val="NoSpacing"/>
                  <w:jc w:val="center"/>
                </w:pPr>
              </w:p>
            </w:tc>
          </w:tr>
          <w:tr w:rsidR="00FB0DCD">
            <w:trPr>
              <w:trHeight w:val="360"/>
              <w:jc w:val="center"/>
            </w:trPr>
            <w:tc>
              <w:tcPr>
                <w:tcW w:w="5000" w:type="pct"/>
                <w:vAlign w:val="center"/>
              </w:tcPr>
              <w:p w:rsidR="00FB0DCD" w:rsidRDefault="00FB0DCD">
                <w:pPr>
                  <w:pStyle w:val="NoSpacing"/>
                  <w:jc w:val="center"/>
                  <w:rPr>
                    <w:b/>
                    <w:bCs/>
                  </w:rPr>
                </w:pPr>
              </w:p>
            </w:tc>
          </w:tr>
          <w:tr w:rsidR="00FB0DCD">
            <w:trPr>
              <w:trHeight w:val="360"/>
              <w:jc w:val="center"/>
            </w:trPr>
            <w:tc>
              <w:tcPr>
                <w:tcW w:w="5000" w:type="pct"/>
                <w:vAlign w:val="center"/>
              </w:tcPr>
              <w:p w:rsidR="00FB0DCD" w:rsidRDefault="00FB0DCD">
                <w:pPr>
                  <w:pStyle w:val="NoSpacing"/>
                  <w:jc w:val="center"/>
                  <w:rPr>
                    <w:b/>
                    <w:bCs/>
                  </w:rPr>
                </w:pPr>
              </w:p>
            </w:tc>
          </w:tr>
        </w:tbl>
        <w:p w:rsidR="00FB0DCD" w:rsidRDefault="00FB0DCD"/>
        <w:p w:rsidR="00FB0DCD" w:rsidRDefault="00FB0DCD"/>
        <w:tbl>
          <w:tblPr>
            <w:tblpPr w:leftFromText="187" w:rightFromText="187" w:horzAnchor="margin" w:tblpXSpec="center" w:tblpYSpec="bottom"/>
            <w:tblW w:w="5000" w:type="pct"/>
            <w:tblLook w:val="04A0"/>
          </w:tblPr>
          <w:tblGrid>
            <w:gridCol w:w="9242"/>
          </w:tblGrid>
          <w:tr w:rsidR="00FB0DCD">
            <w:tc>
              <w:tcPr>
                <w:tcW w:w="5000" w:type="pct"/>
              </w:tcPr>
              <w:p w:rsidR="00FB0DCD" w:rsidRDefault="00FB0DCD">
                <w:pPr>
                  <w:pStyle w:val="NoSpacing"/>
                </w:pPr>
              </w:p>
            </w:tc>
          </w:tr>
        </w:tbl>
        <w:p w:rsidR="00FB0DCD" w:rsidRDefault="00FB0DCD"/>
        <w:p w:rsidR="00FB0DCD" w:rsidRDefault="00FB0DCD">
          <w:r>
            <w:br w:type="page"/>
          </w:r>
        </w:p>
      </w:sdtContent>
    </w:sdt>
    <w:p w:rsidR="00C5357C" w:rsidRPr="00FB0DCD" w:rsidRDefault="00C6648F" w:rsidP="00FB0DCD">
      <w:pPr>
        <w:pStyle w:val="Title"/>
        <w:jc w:val="center"/>
      </w:pPr>
      <w:r w:rsidRPr="00FB0DCD">
        <w:lastRenderedPageBreak/>
        <w:t>Scope of Work</w:t>
      </w:r>
      <w:r w:rsidR="00FB0DCD" w:rsidRPr="00FB0DCD">
        <w:t xml:space="preserve"> for the Alfa Belgore Rehabilitation Project</w:t>
      </w:r>
    </w:p>
    <w:p w:rsidR="00C6648F" w:rsidRDefault="00C6648F" w:rsidP="00C6648F">
      <w:pPr>
        <w:pStyle w:val="ListParagraph"/>
        <w:numPr>
          <w:ilvl w:val="0"/>
          <w:numId w:val="1"/>
        </w:numPr>
      </w:pPr>
      <w:r>
        <w:t>The rehabilitation project is first originated by the management of the University</w:t>
      </w:r>
      <w:r w:rsidR="00FB0DCD">
        <w:t xml:space="preserve"> and </w:t>
      </w:r>
      <w:r w:rsidR="002F5BE0">
        <w:t>the</w:t>
      </w:r>
      <w:r w:rsidR="00FB0DCD">
        <w:t xml:space="preserve"> design of the new structure is created</w:t>
      </w:r>
      <w:r>
        <w:t>.</w:t>
      </w:r>
    </w:p>
    <w:p w:rsidR="00C6648F" w:rsidRDefault="00C6648F" w:rsidP="00C6648F">
      <w:pPr>
        <w:pStyle w:val="ListParagraph"/>
        <w:numPr>
          <w:ilvl w:val="0"/>
          <w:numId w:val="1"/>
        </w:numPr>
      </w:pPr>
      <w:r>
        <w:t>A trusted renovation company is then employed to carry out the project.</w:t>
      </w:r>
    </w:p>
    <w:p w:rsidR="00C6648F" w:rsidRDefault="00C6648F" w:rsidP="00C6648F">
      <w:pPr>
        <w:pStyle w:val="ListParagraph"/>
        <w:numPr>
          <w:ilvl w:val="0"/>
          <w:numId w:val="1"/>
        </w:numPr>
      </w:pPr>
      <w:r>
        <w:t>The duration of the project, payment, workforce and other conditions for the project are agreed upon between the management and the renovation company.</w:t>
      </w:r>
    </w:p>
    <w:p w:rsidR="007864CA" w:rsidRDefault="00C6648F" w:rsidP="007864CA">
      <w:pPr>
        <w:pStyle w:val="ListParagraph"/>
        <w:numPr>
          <w:ilvl w:val="0"/>
          <w:numId w:val="1"/>
        </w:numPr>
      </w:pPr>
      <w:r>
        <w:t>The requirements needed for the project</w:t>
      </w:r>
      <w:r w:rsidR="007864CA">
        <w:t xml:space="preserve"> are considered.</w:t>
      </w:r>
    </w:p>
    <w:p w:rsidR="007864CA" w:rsidRDefault="007864CA" w:rsidP="007864CA">
      <w:pPr>
        <w:pStyle w:val="ListParagraph"/>
        <w:numPr>
          <w:ilvl w:val="0"/>
          <w:numId w:val="1"/>
        </w:numPr>
      </w:pPr>
      <w:r>
        <w:t>A survey of the site is carried out by a team of professionals to determine the possible landmarks and estimated deadline for the project.</w:t>
      </w:r>
    </w:p>
    <w:p w:rsidR="007864CA" w:rsidRDefault="007864CA" w:rsidP="007864CA">
      <w:pPr>
        <w:pStyle w:val="ListParagraph"/>
        <w:numPr>
          <w:ilvl w:val="0"/>
          <w:numId w:val="1"/>
        </w:numPr>
      </w:pPr>
      <w:r>
        <w:t>The work on the project commences with the removal of valuable items within the structure, starting with the unfixed items like; furniture, sound systems, decor. Then the equipments that are fixed are removed next.</w:t>
      </w:r>
    </w:p>
    <w:p w:rsidR="007864CA" w:rsidRDefault="007864CA" w:rsidP="007864CA">
      <w:pPr>
        <w:pStyle w:val="ListParagraph"/>
        <w:numPr>
          <w:ilvl w:val="0"/>
          <w:numId w:val="1"/>
        </w:numPr>
      </w:pPr>
      <w:r>
        <w:t>The area around the structure is then barricaded with aluminium sheets to restrict movements.</w:t>
      </w:r>
    </w:p>
    <w:p w:rsidR="007864CA" w:rsidRDefault="009531F9" w:rsidP="007864CA">
      <w:pPr>
        <w:pStyle w:val="ListParagraph"/>
        <w:numPr>
          <w:ilvl w:val="0"/>
          <w:numId w:val="1"/>
        </w:numPr>
      </w:pPr>
      <w:r>
        <w:t>The roofing sheets of the structure are then dismantled.</w:t>
      </w:r>
    </w:p>
    <w:p w:rsidR="009531F9" w:rsidRDefault="009531F9" w:rsidP="007864CA">
      <w:pPr>
        <w:pStyle w:val="ListParagraph"/>
        <w:numPr>
          <w:ilvl w:val="0"/>
          <w:numId w:val="1"/>
        </w:numPr>
      </w:pPr>
      <w:r>
        <w:t>The civil engineers and the labourers employed then begin to work where additional constructions and renovations need to be made. Meanwhile the electrical engineers survey the structure for areas where more wiring would be required. Also the plumbers find out the plumbing and piping layout specification.</w:t>
      </w:r>
    </w:p>
    <w:p w:rsidR="009531F9" w:rsidRDefault="009531F9" w:rsidP="007864CA">
      <w:pPr>
        <w:pStyle w:val="ListParagraph"/>
        <w:numPr>
          <w:ilvl w:val="0"/>
          <w:numId w:val="1"/>
        </w:numPr>
      </w:pPr>
      <w:r>
        <w:t>Then the structures’ painting and tiling work is carried out simultaneously.</w:t>
      </w:r>
    </w:p>
    <w:p w:rsidR="009531F9" w:rsidRDefault="009531F9" w:rsidP="007864CA">
      <w:pPr>
        <w:pStyle w:val="ListParagraph"/>
        <w:numPr>
          <w:ilvl w:val="0"/>
          <w:numId w:val="1"/>
        </w:numPr>
      </w:pPr>
      <w:r>
        <w:t xml:space="preserve">The debris produced from the rehabilitation process </w:t>
      </w:r>
      <w:r w:rsidR="00D27D2E">
        <w:t>around the site is removed and disposed.</w:t>
      </w:r>
    </w:p>
    <w:p w:rsidR="00D27D2E" w:rsidRDefault="00D27D2E" w:rsidP="00D27D2E">
      <w:pPr>
        <w:pStyle w:val="ListParagraph"/>
        <w:numPr>
          <w:ilvl w:val="0"/>
          <w:numId w:val="1"/>
        </w:numPr>
      </w:pPr>
      <w:r>
        <w:t>The structure is then installed with equipments- both old and new, at their assumed locations.</w:t>
      </w:r>
    </w:p>
    <w:p w:rsidR="00D27D2E" w:rsidRDefault="00D27D2E" w:rsidP="00D27D2E">
      <w:pPr>
        <w:pStyle w:val="ListParagraph"/>
        <w:numPr>
          <w:ilvl w:val="0"/>
          <w:numId w:val="1"/>
        </w:numPr>
      </w:pPr>
      <w:r>
        <w:t>The structure is then cleaned to remove possible dirt or dust that could have been caused by the construction process.</w:t>
      </w:r>
    </w:p>
    <w:p w:rsidR="00D27D2E" w:rsidRDefault="00D27D2E" w:rsidP="00D27D2E">
      <w:pPr>
        <w:pStyle w:val="ListParagraph"/>
        <w:numPr>
          <w:ilvl w:val="0"/>
          <w:numId w:val="1"/>
        </w:numPr>
      </w:pPr>
      <w:r>
        <w:t xml:space="preserve">The aluminium sheets that were used to barricade the area </w:t>
      </w:r>
      <w:r w:rsidR="00FB0DCD">
        <w:t>are</w:t>
      </w:r>
      <w:r>
        <w:t xml:space="preserve"> then removed.</w:t>
      </w:r>
    </w:p>
    <w:p w:rsidR="00D27D2E" w:rsidRDefault="00D27D2E" w:rsidP="00D27D2E">
      <w:pPr>
        <w:pStyle w:val="ListParagraph"/>
        <w:numPr>
          <w:ilvl w:val="0"/>
          <w:numId w:val="1"/>
        </w:numPr>
      </w:pPr>
      <w:r>
        <w:t xml:space="preserve">The </w:t>
      </w:r>
      <w:r w:rsidR="00FB0DCD">
        <w:t>structure is then ready to be commissioned and set for use.</w:t>
      </w:r>
    </w:p>
    <w:p w:rsidR="00D27D2E" w:rsidRDefault="00D27D2E">
      <w:r>
        <w:br w:type="page"/>
      </w:r>
    </w:p>
    <w:p w:rsidR="000A30FA" w:rsidRDefault="000A30FA" w:rsidP="00D27D2E">
      <w:pPr>
        <w:pStyle w:val="ListParagraph"/>
        <w:sectPr w:rsidR="000A30FA" w:rsidSect="00FB0DCD">
          <w:footerReference w:type="default" r:id="rId7"/>
          <w:pgSz w:w="11906" w:h="16838"/>
          <w:pgMar w:top="1440" w:right="1440" w:bottom="1440" w:left="1440" w:header="708" w:footer="708" w:gutter="0"/>
          <w:cols w:space="708"/>
          <w:titlePg/>
          <w:docGrid w:linePitch="360"/>
        </w:sectPr>
      </w:pPr>
    </w:p>
    <w:p w:rsidR="00D27D2E" w:rsidRDefault="00D27D2E" w:rsidP="00737C13">
      <w:pPr>
        <w:pStyle w:val="Title"/>
        <w:jc w:val="center"/>
      </w:pPr>
      <w:r>
        <w:lastRenderedPageBreak/>
        <w:t>Gantt chart</w:t>
      </w:r>
    </w:p>
    <w:p w:rsidR="00D27D2E" w:rsidRDefault="00D27D2E" w:rsidP="00D27D2E">
      <w:pPr>
        <w:pStyle w:val="ListParagraph"/>
      </w:pPr>
      <w:r>
        <w:t xml:space="preserve">A Gantt chart is a type of bar chart that illustrates a project schedule. This chart </w:t>
      </w:r>
      <w:r w:rsidR="00FB711F">
        <w:t>illustrates the breakdown structure of the project by showing the start and finish dates as well as various relationships between project activities, and in this way helps to track the tasks against their scheduled time or predefined milestones.</w:t>
      </w:r>
    </w:p>
    <w:p w:rsidR="000A30FA" w:rsidRDefault="000A30FA" w:rsidP="00D27D2E">
      <w:pPr>
        <w:pStyle w:val="ListParagraph"/>
      </w:pPr>
    </w:p>
    <w:p w:rsidR="000A30FA" w:rsidRDefault="000A30FA" w:rsidP="00D27D2E">
      <w:pPr>
        <w:pStyle w:val="ListParagraph"/>
      </w:pPr>
    </w:p>
    <w:p w:rsidR="000A30FA" w:rsidRDefault="000A30FA" w:rsidP="00D27D2E">
      <w:pPr>
        <w:pStyle w:val="ListParagraph"/>
      </w:pPr>
      <w:r w:rsidRPr="000A30FA">
        <w:drawing>
          <wp:inline distT="0" distB="0" distL="0" distR="0">
            <wp:extent cx="8087605" cy="2286032"/>
            <wp:effectExtent l="19050" t="0" r="276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30FA" w:rsidRDefault="000A30FA" w:rsidP="00D27D2E">
      <w:pPr>
        <w:pStyle w:val="ListParagraph"/>
      </w:pPr>
    </w:p>
    <w:p w:rsidR="000A30FA" w:rsidRDefault="000A30FA" w:rsidP="00D27D2E">
      <w:pPr>
        <w:pStyle w:val="ListParagraph"/>
      </w:pPr>
    </w:p>
    <w:p w:rsidR="000A30FA" w:rsidRDefault="000A30FA" w:rsidP="00D27D2E">
      <w:pPr>
        <w:pStyle w:val="ListParagraph"/>
      </w:pPr>
    </w:p>
    <w:p w:rsidR="000A30FA" w:rsidRDefault="000A30FA" w:rsidP="00D27D2E">
      <w:pPr>
        <w:pStyle w:val="ListParagraph"/>
      </w:pPr>
    </w:p>
    <w:p w:rsidR="000A30FA" w:rsidRDefault="000A30FA">
      <w:r>
        <w:br w:type="page"/>
      </w:r>
    </w:p>
    <w:p w:rsidR="000A30FA" w:rsidRDefault="000A30FA" w:rsidP="00D27D2E">
      <w:pPr>
        <w:pStyle w:val="ListParagraph"/>
        <w:sectPr w:rsidR="000A30FA" w:rsidSect="000A30FA">
          <w:pgSz w:w="16838" w:h="11906" w:orient="landscape"/>
          <w:pgMar w:top="1440" w:right="1440" w:bottom="1440" w:left="1440" w:header="708" w:footer="708" w:gutter="0"/>
          <w:cols w:space="708"/>
          <w:docGrid w:linePitch="360"/>
        </w:sectPr>
      </w:pPr>
    </w:p>
    <w:p w:rsidR="00737C13" w:rsidRPr="00737C13" w:rsidRDefault="00737C13" w:rsidP="00737C13">
      <w:pPr>
        <w:pStyle w:val="Subtitle"/>
        <w:rPr>
          <w:sz w:val="28"/>
        </w:rPr>
      </w:pPr>
      <w:r w:rsidRPr="00737C13">
        <w:rPr>
          <w:sz w:val="28"/>
        </w:rPr>
        <w:lastRenderedPageBreak/>
        <w:t>Human Resources needed:</w:t>
      </w:r>
    </w:p>
    <w:p w:rsidR="000A30FA" w:rsidRDefault="000A30FA" w:rsidP="000A30FA">
      <w:pPr>
        <w:pStyle w:val="ListParagraph"/>
        <w:numPr>
          <w:ilvl w:val="0"/>
          <w:numId w:val="2"/>
        </w:numPr>
      </w:pPr>
      <w:r>
        <w:t>Construction Manager: the construction manager is responsible for overseeing the entirety of the project from start to finish.</w:t>
      </w:r>
    </w:p>
    <w:p w:rsidR="000A30FA" w:rsidRDefault="000A30FA" w:rsidP="000A30FA">
      <w:pPr>
        <w:pStyle w:val="ListParagraph"/>
        <w:numPr>
          <w:ilvl w:val="0"/>
          <w:numId w:val="2"/>
        </w:numPr>
      </w:pPr>
      <w:r>
        <w:t>Quantity Surveyor: a quantity surveyor is a construction industry professional who specialises in estimating the value of construction works.</w:t>
      </w:r>
    </w:p>
    <w:p w:rsidR="000A30FA" w:rsidRDefault="000A30FA" w:rsidP="000A30FA">
      <w:pPr>
        <w:pStyle w:val="ListParagraph"/>
        <w:numPr>
          <w:ilvl w:val="0"/>
          <w:numId w:val="2"/>
        </w:numPr>
      </w:pPr>
      <w:r>
        <w:t>Architect: an architect is a licensed professional trained in the art and science of building design, develop the concepts for structures and turn those concepts into images and plans.</w:t>
      </w:r>
    </w:p>
    <w:p w:rsidR="000A30FA" w:rsidRDefault="000A30FA" w:rsidP="000A30FA">
      <w:pPr>
        <w:pStyle w:val="ListParagraph"/>
        <w:numPr>
          <w:ilvl w:val="0"/>
          <w:numId w:val="2"/>
        </w:numPr>
      </w:pPr>
      <w:r>
        <w:t>Builder: the builder studies the production information that is the drawings, schedules and specification and they analyse the build ability and maintainability</w:t>
      </w:r>
      <w:r w:rsidR="00D958B8">
        <w:t xml:space="preserve"> of buildings.</w:t>
      </w:r>
    </w:p>
    <w:p w:rsidR="00D958B8" w:rsidRDefault="00D958B8" w:rsidP="000A30FA">
      <w:pPr>
        <w:pStyle w:val="ListParagraph"/>
        <w:numPr>
          <w:ilvl w:val="0"/>
          <w:numId w:val="2"/>
        </w:numPr>
      </w:pPr>
      <w:r>
        <w:t>Building Service Engineers: building service engineering is an aspect that is handled by mechanical and electrical engineers. This involves the production and maintenance of a stable internal environment that has the correct temperature, air quality and lighting levels.</w:t>
      </w:r>
    </w:p>
    <w:p w:rsidR="00D958B8" w:rsidRDefault="00D958B8" w:rsidP="000A30FA">
      <w:pPr>
        <w:pStyle w:val="ListParagraph"/>
        <w:numPr>
          <w:ilvl w:val="0"/>
          <w:numId w:val="2"/>
        </w:numPr>
      </w:pPr>
      <w:r>
        <w:t>Artisans: they are technicians that have acquired various skills either on the job or in various skill acquisition institutes. They work with the various professionals carrying out their duties based on instructions though imputing their skills. Artisans include: masons, carpenters, electricians, iron fixers, tillers and plumbers.</w:t>
      </w:r>
    </w:p>
    <w:p w:rsidR="00D958B8" w:rsidRDefault="00D958B8" w:rsidP="00D958B8"/>
    <w:p w:rsidR="00737C13" w:rsidRPr="00737C13" w:rsidRDefault="00737C13" w:rsidP="00737C13">
      <w:pPr>
        <w:pStyle w:val="Subtitle"/>
        <w:rPr>
          <w:sz w:val="28"/>
        </w:rPr>
      </w:pPr>
      <w:r w:rsidRPr="00737C13">
        <w:rPr>
          <w:sz w:val="28"/>
        </w:rPr>
        <w:t>Project Team</w:t>
      </w:r>
    </w:p>
    <w:p w:rsidR="00D958B8" w:rsidRDefault="00D958B8" w:rsidP="00D958B8">
      <w:r>
        <w:t xml:space="preserve">The project team </w:t>
      </w:r>
      <w:r w:rsidR="00E25FA6">
        <w:t xml:space="preserve">constitutes of construction professionals that are brought together for a specific construction project and then disbanded once the construction is complete. </w:t>
      </w:r>
    </w:p>
    <w:p w:rsidR="00E25FA6" w:rsidRDefault="00E25FA6" w:rsidP="00D958B8">
      <w:r>
        <w:t>The project team consists of:</w:t>
      </w:r>
    </w:p>
    <w:p w:rsidR="00E25FA6" w:rsidRDefault="00E25FA6" w:rsidP="00E25FA6">
      <w:pPr>
        <w:pStyle w:val="ListParagraph"/>
        <w:numPr>
          <w:ilvl w:val="0"/>
          <w:numId w:val="3"/>
        </w:numPr>
      </w:pPr>
      <w:r>
        <w:t>The construction client: this is the person/company that the building is being built for. In this case the construction client being Afe Babalola University, Ado-Ekiti.</w:t>
      </w:r>
    </w:p>
    <w:p w:rsidR="00F1128B" w:rsidRDefault="00F1128B" w:rsidP="00E25FA6">
      <w:pPr>
        <w:pStyle w:val="ListParagraph"/>
        <w:numPr>
          <w:ilvl w:val="0"/>
          <w:numId w:val="3"/>
        </w:numPr>
      </w:pPr>
      <w:r>
        <w:t>Construction Consultant: the construction consultant is responsible for selecting construction professionals and contractors and also reviewing plans and budgets.</w:t>
      </w:r>
    </w:p>
    <w:p w:rsidR="00E25FA6" w:rsidRDefault="00E25FA6" w:rsidP="00E25FA6">
      <w:pPr>
        <w:pStyle w:val="ListParagraph"/>
        <w:numPr>
          <w:ilvl w:val="0"/>
          <w:numId w:val="3"/>
        </w:numPr>
      </w:pPr>
      <w:r>
        <w:t>Specialist Consultant: they are responsible for making sure that the structure meets performance and safety requirements.</w:t>
      </w:r>
    </w:p>
    <w:p w:rsidR="00E25FA6" w:rsidRDefault="00E25FA6" w:rsidP="00E25FA6">
      <w:pPr>
        <w:pStyle w:val="ListParagraph"/>
        <w:numPr>
          <w:ilvl w:val="0"/>
          <w:numId w:val="3"/>
        </w:numPr>
      </w:pPr>
      <w:r>
        <w:t>Architect: the architect develops the building’s design, taking the client’s brief and combining it with the advice of the specialist consultants.</w:t>
      </w:r>
    </w:p>
    <w:p w:rsidR="00E25FA6" w:rsidRDefault="00E25FA6" w:rsidP="00E25FA6">
      <w:pPr>
        <w:pStyle w:val="ListParagraph"/>
        <w:numPr>
          <w:ilvl w:val="0"/>
          <w:numId w:val="3"/>
        </w:numPr>
      </w:pPr>
      <w:r>
        <w:t>Engineer:</w:t>
      </w:r>
      <w:r w:rsidR="00F1128B">
        <w:t xml:space="preserve"> these professionals are</w:t>
      </w:r>
      <w:r>
        <w:t xml:space="preserve"> responsible for the structural, mechanical and electrical design of the building.</w:t>
      </w:r>
    </w:p>
    <w:p w:rsidR="00E25FA6" w:rsidRDefault="00E25FA6" w:rsidP="00E25FA6">
      <w:pPr>
        <w:pStyle w:val="ListParagraph"/>
        <w:numPr>
          <w:ilvl w:val="0"/>
          <w:numId w:val="3"/>
        </w:numPr>
      </w:pPr>
      <w:r>
        <w:t>Contractor: the contractor oversees and man</w:t>
      </w:r>
      <w:r w:rsidR="00F1128B">
        <w:t>a</w:t>
      </w:r>
      <w:r>
        <w:t>ges the construction of the build</w:t>
      </w:r>
      <w:r w:rsidR="00F1128B">
        <w:t>ing for the client, following the architect and engineers’ designs.</w:t>
      </w:r>
    </w:p>
    <w:p w:rsidR="00F1128B" w:rsidRPr="00737C13" w:rsidRDefault="00F1128B" w:rsidP="00F1128B">
      <w:pPr>
        <w:rPr>
          <w:rStyle w:val="Emphasis"/>
        </w:rPr>
      </w:pPr>
      <w:r w:rsidRPr="00737C13">
        <w:rPr>
          <w:rStyle w:val="Emphasis"/>
        </w:rPr>
        <w:t xml:space="preserve">This Project Team is led by the </w:t>
      </w:r>
      <w:r w:rsidRPr="00737C13">
        <w:rPr>
          <w:rStyle w:val="Emphasis"/>
          <w:b/>
        </w:rPr>
        <w:t>Construction Consultant</w:t>
      </w:r>
      <w:r w:rsidRPr="00737C13">
        <w:rPr>
          <w:rStyle w:val="Emphasis"/>
        </w:rPr>
        <w:t>.</w:t>
      </w:r>
    </w:p>
    <w:p w:rsidR="00887E6C" w:rsidRDefault="00887E6C" w:rsidP="00F1128B"/>
    <w:p w:rsidR="00887E6C" w:rsidRDefault="00887E6C" w:rsidP="00F1128B"/>
    <w:p w:rsidR="00737C13" w:rsidRDefault="00737C13" w:rsidP="00737C13">
      <w:pPr>
        <w:pStyle w:val="Title"/>
        <w:jc w:val="center"/>
      </w:pPr>
      <w:r>
        <w:t>Bill of Engineering Measurement and Evaluation (BEME)</w:t>
      </w:r>
    </w:p>
    <w:p w:rsidR="00221E95" w:rsidRDefault="00221E95" w:rsidP="00F1128B">
      <w:pPr>
        <w:ind w:left="360"/>
      </w:pPr>
    </w:p>
    <w:p w:rsidR="00221E95" w:rsidRDefault="00221E95"/>
    <w:tbl>
      <w:tblPr>
        <w:tblStyle w:val="TableGrid"/>
        <w:tblW w:w="0" w:type="auto"/>
        <w:jc w:val="center"/>
        <w:tblLook w:val="04A0"/>
      </w:tblPr>
      <w:tblGrid>
        <w:gridCol w:w="573"/>
        <w:gridCol w:w="2509"/>
        <w:gridCol w:w="2416"/>
        <w:gridCol w:w="1901"/>
        <w:gridCol w:w="1483"/>
      </w:tblGrid>
      <w:tr w:rsidR="00467810" w:rsidRPr="00737C13" w:rsidTr="00737C13">
        <w:trPr>
          <w:jc w:val="center"/>
        </w:trPr>
        <w:tc>
          <w:tcPr>
            <w:tcW w:w="573" w:type="dxa"/>
          </w:tcPr>
          <w:p w:rsidR="00221E95" w:rsidRPr="00737C13" w:rsidRDefault="00221E95" w:rsidP="00737C13">
            <w:pPr>
              <w:rPr>
                <w:rStyle w:val="Strong"/>
              </w:rPr>
            </w:pPr>
            <w:r w:rsidRPr="00737C13">
              <w:rPr>
                <w:rStyle w:val="Strong"/>
              </w:rPr>
              <w:t>S/N</w:t>
            </w:r>
          </w:p>
        </w:tc>
        <w:tc>
          <w:tcPr>
            <w:tcW w:w="2509" w:type="dxa"/>
          </w:tcPr>
          <w:p w:rsidR="00221E95" w:rsidRPr="00737C13" w:rsidRDefault="00221E95" w:rsidP="00737C13">
            <w:pPr>
              <w:rPr>
                <w:rStyle w:val="Strong"/>
              </w:rPr>
            </w:pPr>
            <w:r w:rsidRPr="00737C13">
              <w:rPr>
                <w:rStyle w:val="Strong"/>
              </w:rPr>
              <w:t>TASK</w:t>
            </w:r>
          </w:p>
        </w:tc>
        <w:tc>
          <w:tcPr>
            <w:tcW w:w="2416" w:type="dxa"/>
          </w:tcPr>
          <w:p w:rsidR="00221E95" w:rsidRPr="00737C13" w:rsidRDefault="00221E95" w:rsidP="00737C13">
            <w:pPr>
              <w:rPr>
                <w:rStyle w:val="Strong"/>
              </w:rPr>
            </w:pPr>
            <w:r w:rsidRPr="00737C13">
              <w:rPr>
                <w:rStyle w:val="Strong"/>
              </w:rPr>
              <w:t>MODULES</w:t>
            </w:r>
          </w:p>
        </w:tc>
        <w:tc>
          <w:tcPr>
            <w:tcW w:w="1901" w:type="dxa"/>
          </w:tcPr>
          <w:p w:rsidR="00221E95" w:rsidRPr="00737C13" w:rsidRDefault="00221E95" w:rsidP="00737C13">
            <w:pPr>
              <w:rPr>
                <w:rStyle w:val="Strong"/>
              </w:rPr>
            </w:pPr>
            <w:r w:rsidRPr="00737C13">
              <w:rPr>
                <w:rStyle w:val="Strong"/>
              </w:rPr>
              <w:t>PERCENTAGE</w:t>
            </w:r>
          </w:p>
        </w:tc>
        <w:tc>
          <w:tcPr>
            <w:tcW w:w="1483" w:type="dxa"/>
          </w:tcPr>
          <w:p w:rsidR="00221E95" w:rsidRPr="00737C13" w:rsidRDefault="00221E95" w:rsidP="00737C13">
            <w:pPr>
              <w:rPr>
                <w:rStyle w:val="Strong"/>
              </w:rPr>
            </w:pPr>
            <w:r w:rsidRPr="00737C13">
              <w:rPr>
                <w:rStyle w:val="Strong"/>
              </w:rPr>
              <w:t>AMOUNT</w:t>
            </w:r>
            <w:r w:rsidR="00EA49C7" w:rsidRPr="00737C13">
              <w:rPr>
                <w:rStyle w:val="Strong"/>
              </w:rPr>
              <w:t>(N)</w:t>
            </w:r>
          </w:p>
        </w:tc>
      </w:tr>
      <w:tr w:rsidR="00467810" w:rsidRPr="00221E95" w:rsidTr="00737C13">
        <w:trPr>
          <w:jc w:val="center"/>
        </w:trPr>
        <w:tc>
          <w:tcPr>
            <w:tcW w:w="573" w:type="dxa"/>
          </w:tcPr>
          <w:p w:rsidR="00221E95" w:rsidRPr="00221E95" w:rsidRDefault="0089264A" w:rsidP="00737C13">
            <w:r>
              <w:t>1</w:t>
            </w:r>
          </w:p>
        </w:tc>
        <w:tc>
          <w:tcPr>
            <w:tcW w:w="2509" w:type="dxa"/>
          </w:tcPr>
          <w:p w:rsidR="00221E95" w:rsidRPr="00221E95" w:rsidRDefault="00221E95" w:rsidP="00737C13">
            <w:r w:rsidRPr="00221E95">
              <w:t xml:space="preserve">Miscellaneous  </w:t>
            </w:r>
          </w:p>
        </w:tc>
        <w:tc>
          <w:tcPr>
            <w:tcW w:w="2416" w:type="dxa"/>
          </w:tcPr>
          <w:p w:rsidR="00887E6C" w:rsidRDefault="00887E6C" w:rsidP="00737C13">
            <w:pPr>
              <w:pStyle w:val="ListParagraph"/>
              <w:numPr>
                <w:ilvl w:val="0"/>
                <w:numId w:val="4"/>
              </w:numPr>
            </w:pPr>
            <w:r>
              <w:t xml:space="preserve">Bonus time </w:t>
            </w:r>
          </w:p>
          <w:p w:rsidR="00887E6C" w:rsidRDefault="00887E6C" w:rsidP="00737C13">
            <w:pPr>
              <w:pStyle w:val="ListParagraph"/>
              <w:numPr>
                <w:ilvl w:val="0"/>
                <w:numId w:val="4"/>
              </w:numPr>
            </w:pPr>
            <w:r>
              <w:t xml:space="preserve">Feeding </w:t>
            </w:r>
          </w:p>
          <w:p w:rsidR="00221E95" w:rsidRPr="00221E95" w:rsidRDefault="00221E95" w:rsidP="00737C13">
            <w:pPr>
              <w:pStyle w:val="ListParagraph"/>
              <w:numPr>
                <w:ilvl w:val="0"/>
                <w:numId w:val="4"/>
              </w:numPr>
            </w:pPr>
            <w:r w:rsidRPr="00221E95">
              <w:t>Extra materials</w:t>
            </w:r>
          </w:p>
        </w:tc>
        <w:tc>
          <w:tcPr>
            <w:tcW w:w="1901" w:type="dxa"/>
          </w:tcPr>
          <w:p w:rsidR="00221E95" w:rsidRPr="00221E95" w:rsidRDefault="00221E95" w:rsidP="00737C13">
            <w:r w:rsidRPr="00221E95">
              <w:t>10%</w:t>
            </w:r>
          </w:p>
        </w:tc>
        <w:tc>
          <w:tcPr>
            <w:tcW w:w="1483" w:type="dxa"/>
          </w:tcPr>
          <w:p w:rsidR="00221E95" w:rsidRPr="00221E95" w:rsidRDefault="00887E6C" w:rsidP="00737C13">
            <w:r>
              <w:t>5 000 000</w:t>
            </w:r>
          </w:p>
        </w:tc>
      </w:tr>
      <w:tr w:rsidR="00467810" w:rsidRPr="00221E95" w:rsidTr="00737C13">
        <w:trPr>
          <w:jc w:val="center"/>
        </w:trPr>
        <w:tc>
          <w:tcPr>
            <w:tcW w:w="573" w:type="dxa"/>
          </w:tcPr>
          <w:p w:rsidR="00221E95" w:rsidRPr="00221E95" w:rsidRDefault="0089264A" w:rsidP="00737C13">
            <w:r>
              <w:t>2</w:t>
            </w:r>
          </w:p>
        </w:tc>
        <w:tc>
          <w:tcPr>
            <w:tcW w:w="2509" w:type="dxa"/>
          </w:tcPr>
          <w:p w:rsidR="00221E95" w:rsidRPr="00221E95" w:rsidRDefault="00221E95" w:rsidP="00737C13">
            <w:r w:rsidRPr="00221E95">
              <w:t xml:space="preserve"> Consultancy Fee </w:t>
            </w:r>
          </w:p>
        </w:tc>
        <w:tc>
          <w:tcPr>
            <w:tcW w:w="2416" w:type="dxa"/>
          </w:tcPr>
          <w:p w:rsidR="00887E6C" w:rsidRDefault="00887E6C" w:rsidP="00737C13">
            <w:pPr>
              <w:pStyle w:val="ListParagraph"/>
              <w:numPr>
                <w:ilvl w:val="0"/>
                <w:numId w:val="5"/>
              </w:numPr>
            </w:pPr>
            <w:r>
              <w:t xml:space="preserve">Doctors </w:t>
            </w:r>
          </w:p>
          <w:p w:rsidR="00887E6C" w:rsidRDefault="00887E6C" w:rsidP="00737C13">
            <w:pPr>
              <w:pStyle w:val="ListParagraph"/>
              <w:numPr>
                <w:ilvl w:val="0"/>
                <w:numId w:val="5"/>
              </w:numPr>
            </w:pPr>
            <w:r>
              <w:t xml:space="preserve">Architect </w:t>
            </w:r>
            <w:r w:rsidR="0089264A" w:rsidRPr="00221E95">
              <w:t xml:space="preserve"> </w:t>
            </w:r>
          </w:p>
          <w:p w:rsidR="00221E95" w:rsidRPr="00221E95" w:rsidRDefault="0089264A" w:rsidP="00737C13">
            <w:pPr>
              <w:pStyle w:val="ListParagraph"/>
              <w:numPr>
                <w:ilvl w:val="0"/>
                <w:numId w:val="5"/>
              </w:numPr>
            </w:pPr>
            <w:r w:rsidRPr="00221E95">
              <w:t>Consultant</w:t>
            </w:r>
          </w:p>
        </w:tc>
        <w:tc>
          <w:tcPr>
            <w:tcW w:w="1901" w:type="dxa"/>
          </w:tcPr>
          <w:p w:rsidR="00221E95" w:rsidRPr="00221E95" w:rsidRDefault="0089264A" w:rsidP="00737C13">
            <w:r>
              <w:t>15%</w:t>
            </w:r>
          </w:p>
        </w:tc>
        <w:tc>
          <w:tcPr>
            <w:tcW w:w="1483" w:type="dxa"/>
          </w:tcPr>
          <w:p w:rsidR="00221E95" w:rsidRPr="00221E95" w:rsidRDefault="00887E6C" w:rsidP="00737C13">
            <w:r>
              <w:t>7 500 000</w:t>
            </w:r>
          </w:p>
        </w:tc>
      </w:tr>
      <w:tr w:rsidR="00467810" w:rsidRPr="00221E95" w:rsidTr="00737C13">
        <w:trPr>
          <w:jc w:val="center"/>
        </w:trPr>
        <w:tc>
          <w:tcPr>
            <w:tcW w:w="573" w:type="dxa"/>
          </w:tcPr>
          <w:p w:rsidR="00221E95" w:rsidRPr="00221E95" w:rsidRDefault="0089264A" w:rsidP="00737C13">
            <w:r>
              <w:t>3</w:t>
            </w:r>
          </w:p>
        </w:tc>
        <w:tc>
          <w:tcPr>
            <w:tcW w:w="2509" w:type="dxa"/>
          </w:tcPr>
          <w:p w:rsidR="00221E95" w:rsidRPr="00221E95" w:rsidRDefault="00221E95" w:rsidP="00737C13">
            <w:r w:rsidRPr="00221E95">
              <w:t xml:space="preserve">Site Preparation </w:t>
            </w:r>
          </w:p>
        </w:tc>
        <w:tc>
          <w:tcPr>
            <w:tcW w:w="2416" w:type="dxa"/>
          </w:tcPr>
          <w:p w:rsidR="00887E6C" w:rsidRDefault="00887E6C" w:rsidP="00737C13">
            <w:pPr>
              <w:pStyle w:val="ListParagraph"/>
              <w:numPr>
                <w:ilvl w:val="0"/>
                <w:numId w:val="6"/>
              </w:numPr>
            </w:pPr>
            <w:r>
              <w:t>Clearing of debris</w:t>
            </w:r>
          </w:p>
          <w:p w:rsidR="00221E95" w:rsidRPr="00221E95" w:rsidRDefault="0089264A" w:rsidP="00737C13">
            <w:pPr>
              <w:pStyle w:val="ListParagraph"/>
              <w:numPr>
                <w:ilvl w:val="0"/>
                <w:numId w:val="6"/>
              </w:numPr>
            </w:pPr>
            <w:r w:rsidRPr="00221E95">
              <w:t>Barricading</w:t>
            </w:r>
          </w:p>
        </w:tc>
        <w:tc>
          <w:tcPr>
            <w:tcW w:w="1901" w:type="dxa"/>
          </w:tcPr>
          <w:p w:rsidR="00221E95" w:rsidRPr="00221E95" w:rsidRDefault="0089264A" w:rsidP="00737C13">
            <w:r>
              <w:t>5%</w:t>
            </w:r>
          </w:p>
        </w:tc>
        <w:tc>
          <w:tcPr>
            <w:tcW w:w="1483" w:type="dxa"/>
          </w:tcPr>
          <w:p w:rsidR="00221E95" w:rsidRPr="00221E95" w:rsidRDefault="00887E6C" w:rsidP="00737C13">
            <w:r>
              <w:t>2 500 000</w:t>
            </w:r>
          </w:p>
        </w:tc>
      </w:tr>
      <w:tr w:rsidR="00467810" w:rsidRPr="00221E95" w:rsidTr="00737C13">
        <w:trPr>
          <w:jc w:val="center"/>
        </w:trPr>
        <w:tc>
          <w:tcPr>
            <w:tcW w:w="573" w:type="dxa"/>
          </w:tcPr>
          <w:p w:rsidR="00221E95" w:rsidRPr="00221E95" w:rsidRDefault="0089264A" w:rsidP="00737C13">
            <w:r>
              <w:t>4</w:t>
            </w:r>
          </w:p>
        </w:tc>
        <w:tc>
          <w:tcPr>
            <w:tcW w:w="2509" w:type="dxa"/>
          </w:tcPr>
          <w:p w:rsidR="00221E95" w:rsidRPr="00221E95" w:rsidRDefault="00221E95" w:rsidP="00737C13">
            <w:r w:rsidRPr="00221E95">
              <w:t xml:space="preserve">Transport cost </w:t>
            </w:r>
          </w:p>
        </w:tc>
        <w:tc>
          <w:tcPr>
            <w:tcW w:w="2416" w:type="dxa"/>
          </w:tcPr>
          <w:p w:rsidR="00887E6C" w:rsidRDefault="00887E6C" w:rsidP="00737C13">
            <w:pPr>
              <w:pStyle w:val="ListParagraph"/>
              <w:numPr>
                <w:ilvl w:val="0"/>
                <w:numId w:val="8"/>
              </w:numPr>
            </w:pPr>
            <w:r>
              <w:t xml:space="preserve">Bringing of items to the site </w:t>
            </w:r>
          </w:p>
          <w:p w:rsidR="00887E6C" w:rsidRDefault="0089264A" w:rsidP="00737C13">
            <w:pPr>
              <w:pStyle w:val="ListParagraph"/>
              <w:numPr>
                <w:ilvl w:val="0"/>
                <w:numId w:val="8"/>
              </w:numPr>
            </w:pPr>
            <w:r w:rsidRPr="00221E95">
              <w:t>Mo</w:t>
            </w:r>
            <w:r w:rsidR="00887E6C">
              <w:t>bilization and Demobilization</w:t>
            </w:r>
          </w:p>
          <w:p w:rsidR="00221E95" w:rsidRPr="00221E95" w:rsidRDefault="0089264A" w:rsidP="00737C13">
            <w:pPr>
              <w:pStyle w:val="ListParagraph"/>
              <w:numPr>
                <w:ilvl w:val="0"/>
                <w:numId w:val="8"/>
              </w:numPr>
            </w:pPr>
            <w:r w:rsidRPr="00221E95">
              <w:t>Importation of materials</w:t>
            </w:r>
          </w:p>
        </w:tc>
        <w:tc>
          <w:tcPr>
            <w:tcW w:w="1901" w:type="dxa"/>
          </w:tcPr>
          <w:p w:rsidR="00221E95" w:rsidRPr="00221E95" w:rsidRDefault="0089264A" w:rsidP="00737C13">
            <w:r>
              <w:t>12%</w:t>
            </w:r>
          </w:p>
        </w:tc>
        <w:tc>
          <w:tcPr>
            <w:tcW w:w="1483" w:type="dxa"/>
          </w:tcPr>
          <w:p w:rsidR="00221E95" w:rsidRPr="00221E95" w:rsidRDefault="00887E6C" w:rsidP="00737C13">
            <w:r>
              <w:t>6 000 000</w:t>
            </w:r>
          </w:p>
        </w:tc>
      </w:tr>
      <w:tr w:rsidR="00467810" w:rsidRPr="00221E95" w:rsidTr="00737C13">
        <w:trPr>
          <w:jc w:val="center"/>
        </w:trPr>
        <w:tc>
          <w:tcPr>
            <w:tcW w:w="573" w:type="dxa"/>
          </w:tcPr>
          <w:p w:rsidR="00221E95" w:rsidRPr="00221E95" w:rsidRDefault="0089264A" w:rsidP="00737C13">
            <w:r>
              <w:t>5</w:t>
            </w:r>
          </w:p>
        </w:tc>
        <w:tc>
          <w:tcPr>
            <w:tcW w:w="2509" w:type="dxa"/>
          </w:tcPr>
          <w:p w:rsidR="00221E95" w:rsidRPr="00221E95" w:rsidRDefault="00221E95" w:rsidP="00737C13">
            <w:r w:rsidRPr="00221E95">
              <w:t xml:space="preserve">Profit  </w:t>
            </w:r>
          </w:p>
        </w:tc>
        <w:tc>
          <w:tcPr>
            <w:tcW w:w="2416" w:type="dxa"/>
          </w:tcPr>
          <w:p w:rsidR="00221E95" w:rsidRPr="00221E95" w:rsidRDefault="00221E95" w:rsidP="00737C13"/>
        </w:tc>
        <w:tc>
          <w:tcPr>
            <w:tcW w:w="1901" w:type="dxa"/>
          </w:tcPr>
          <w:p w:rsidR="00221E95" w:rsidRPr="00221E95" w:rsidRDefault="0089264A" w:rsidP="00737C13">
            <w:r>
              <w:t>20%</w:t>
            </w:r>
          </w:p>
        </w:tc>
        <w:tc>
          <w:tcPr>
            <w:tcW w:w="1483" w:type="dxa"/>
          </w:tcPr>
          <w:p w:rsidR="00221E95" w:rsidRPr="00221E95" w:rsidRDefault="00887E6C" w:rsidP="00737C13">
            <w:r>
              <w:t>10 000 000</w:t>
            </w:r>
          </w:p>
        </w:tc>
      </w:tr>
      <w:tr w:rsidR="00467810" w:rsidRPr="00221E95" w:rsidTr="00737C13">
        <w:trPr>
          <w:jc w:val="center"/>
        </w:trPr>
        <w:tc>
          <w:tcPr>
            <w:tcW w:w="573" w:type="dxa"/>
          </w:tcPr>
          <w:p w:rsidR="00221E95" w:rsidRPr="00221E95" w:rsidRDefault="0089264A" w:rsidP="00737C13">
            <w:r>
              <w:t>6</w:t>
            </w:r>
          </w:p>
        </w:tc>
        <w:tc>
          <w:tcPr>
            <w:tcW w:w="2509" w:type="dxa"/>
          </w:tcPr>
          <w:p w:rsidR="00221E95" w:rsidRPr="00221E95" w:rsidRDefault="00221E95" w:rsidP="00737C13">
            <w:r w:rsidRPr="00221E95">
              <w:t xml:space="preserve">Other expenses </w:t>
            </w:r>
          </w:p>
        </w:tc>
        <w:tc>
          <w:tcPr>
            <w:tcW w:w="2416" w:type="dxa"/>
          </w:tcPr>
          <w:p w:rsidR="00887E6C" w:rsidRDefault="00887E6C" w:rsidP="00737C13">
            <w:pPr>
              <w:pStyle w:val="ListParagraph"/>
              <w:numPr>
                <w:ilvl w:val="0"/>
                <w:numId w:val="9"/>
              </w:numPr>
            </w:pPr>
            <w:r>
              <w:t>Final inspection</w:t>
            </w:r>
          </w:p>
          <w:p w:rsidR="00887E6C" w:rsidRDefault="00887E6C" w:rsidP="00737C13">
            <w:pPr>
              <w:pStyle w:val="ListParagraph"/>
              <w:numPr>
                <w:ilvl w:val="0"/>
                <w:numId w:val="9"/>
              </w:numPr>
            </w:pPr>
            <w:r>
              <w:t>Final testing</w:t>
            </w:r>
            <w:r w:rsidR="0089264A" w:rsidRPr="00221E95">
              <w:t xml:space="preserve"> </w:t>
            </w:r>
          </w:p>
          <w:p w:rsidR="00221E95" w:rsidRPr="00221E95" w:rsidRDefault="0089264A" w:rsidP="00737C13">
            <w:pPr>
              <w:pStyle w:val="ListParagraph"/>
              <w:numPr>
                <w:ilvl w:val="0"/>
                <w:numId w:val="9"/>
              </w:numPr>
            </w:pPr>
            <w:r w:rsidRPr="00221E95">
              <w:t>Cost of material and equipment</w:t>
            </w:r>
          </w:p>
        </w:tc>
        <w:tc>
          <w:tcPr>
            <w:tcW w:w="1901" w:type="dxa"/>
          </w:tcPr>
          <w:p w:rsidR="00221E95" w:rsidRPr="00221E95" w:rsidRDefault="0089264A" w:rsidP="00737C13">
            <w:r>
              <w:t>38%</w:t>
            </w:r>
          </w:p>
        </w:tc>
        <w:tc>
          <w:tcPr>
            <w:tcW w:w="1483" w:type="dxa"/>
          </w:tcPr>
          <w:p w:rsidR="00221E95" w:rsidRPr="00221E95" w:rsidRDefault="00887E6C" w:rsidP="00737C13">
            <w:r>
              <w:t>19 000 000</w:t>
            </w:r>
          </w:p>
        </w:tc>
      </w:tr>
      <w:tr w:rsidR="00467810" w:rsidRPr="00221E95" w:rsidTr="00737C13">
        <w:trPr>
          <w:jc w:val="center"/>
        </w:trPr>
        <w:tc>
          <w:tcPr>
            <w:tcW w:w="573" w:type="dxa"/>
          </w:tcPr>
          <w:p w:rsidR="00221E95" w:rsidRPr="00221E95" w:rsidRDefault="00221E95" w:rsidP="00737C13"/>
        </w:tc>
        <w:tc>
          <w:tcPr>
            <w:tcW w:w="2509" w:type="dxa"/>
          </w:tcPr>
          <w:p w:rsidR="00221E95" w:rsidRPr="00221E95" w:rsidRDefault="00221E95" w:rsidP="00737C13"/>
        </w:tc>
        <w:tc>
          <w:tcPr>
            <w:tcW w:w="2416" w:type="dxa"/>
          </w:tcPr>
          <w:p w:rsidR="00221E95" w:rsidRPr="00221E95" w:rsidRDefault="00221E95" w:rsidP="00737C13"/>
        </w:tc>
        <w:tc>
          <w:tcPr>
            <w:tcW w:w="1901" w:type="dxa"/>
          </w:tcPr>
          <w:p w:rsidR="00221E95" w:rsidRPr="00221E95" w:rsidRDefault="00221E95" w:rsidP="00737C13"/>
        </w:tc>
        <w:tc>
          <w:tcPr>
            <w:tcW w:w="1483" w:type="dxa"/>
          </w:tcPr>
          <w:p w:rsidR="00221E95" w:rsidRPr="00221E95" w:rsidRDefault="00887E6C" w:rsidP="00737C13">
            <w:r>
              <w:t>50 000 000</w:t>
            </w:r>
          </w:p>
        </w:tc>
      </w:tr>
    </w:tbl>
    <w:p w:rsidR="00906510" w:rsidRDefault="00906510">
      <w:r>
        <w:br w:type="page"/>
      </w:r>
    </w:p>
    <w:p w:rsidR="00F1128B" w:rsidRDefault="00737C13" w:rsidP="00737C13">
      <w:pPr>
        <w:pStyle w:val="Title"/>
        <w:jc w:val="center"/>
      </w:pPr>
      <w:r>
        <w:lastRenderedPageBreak/>
        <w:t>Payment Schedule</w:t>
      </w:r>
    </w:p>
    <w:p w:rsidR="005379D6" w:rsidRDefault="005379D6" w:rsidP="00221E95"/>
    <w:p w:rsidR="005379D6" w:rsidRDefault="005379D6" w:rsidP="00221E95"/>
    <w:tbl>
      <w:tblPr>
        <w:tblStyle w:val="TableGrid"/>
        <w:tblpPr w:leftFromText="180" w:rightFromText="180" w:horzAnchor="margin" w:tblpXSpec="center" w:tblpY="1549"/>
        <w:tblW w:w="0" w:type="auto"/>
        <w:tblLook w:val="04A0"/>
      </w:tblPr>
      <w:tblGrid>
        <w:gridCol w:w="573"/>
        <w:gridCol w:w="2876"/>
        <w:gridCol w:w="1901"/>
        <w:gridCol w:w="1483"/>
      </w:tblGrid>
      <w:tr w:rsidR="005379D6" w:rsidRPr="00737C13" w:rsidTr="00737C13">
        <w:tc>
          <w:tcPr>
            <w:tcW w:w="573" w:type="dxa"/>
          </w:tcPr>
          <w:p w:rsidR="005379D6" w:rsidRPr="00737C13" w:rsidRDefault="005379D6" w:rsidP="00FB332F">
            <w:pPr>
              <w:rPr>
                <w:rStyle w:val="Strong"/>
              </w:rPr>
            </w:pPr>
            <w:r w:rsidRPr="00737C13">
              <w:rPr>
                <w:rStyle w:val="Strong"/>
              </w:rPr>
              <w:t>S/N</w:t>
            </w:r>
          </w:p>
        </w:tc>
        <w:tc>
          <w:tcPr>
            <w:tcW w:w="2416" w:type="dxa"/>
          </w:tcPr>
          <w:p w:rsidR="005379D6" w:rsidRPr="00737C13" w:rsidRDefault="005379D6" w:rsidP="00FB332F">
            <w:pPr>
              <w:rPr>
                <w:rStyle w:val="Strong"/>
              </w:rPr>
            </w:pPr>
            <w:r w:rsidRPr="00737C13">
              <w:rPr>
                <w:rStyle w:val="Strong"/>
              </w:rPr>
              <w:t>Active Description</w:t>
            </w:r>
          </w:p>
        </w:tc>
        <w:tc>
          <w:tcPr>
            <w:tcW w:w="1901" w:type="dxa"/>
          </w:tcPr>
          <w:p w:rsidR="005379D6" w:rsidRPr="00737C13" w:rsidRDefault="005379D6" w:rsidP="00FB332F">
            <w:pPr>
              <w:rPr>
                <w:rStyle w:val="Strong"/>
              </w:rPr>
            </w:pPr>
            <w:r w:rsidRPr="00737C13">
              <w:rPr>
                <w:rStyle w:val="Strong"/>
              </w:rPr>
              <w:t>PERCENTAGE</w:t>
            </w:r>
          </w:p>
        </w:tc>
        <w:tc>
          <w:tcPr>
            <w:tcW w:w="1483" w:type="dxa"/>
          </w:tcPr>
          <w:p w:rsidR="005379D6" w:rsidRPr="00737C13" w:rsidRDefault="005379D6" w:rsidP="00FB332F">
            <w:pPr>
              <w:rPr>
                <w:rStyle w:val="Strong"/>
              </w:rPr>
            </w:pPr>
            <w:r w:rsidRPr="00737C13">
              <w:rPr>
                <w:rStyle w:val="Strong"/>
              </w:rPr>
              <w:t>AMOUNT</w:t>
            </w:r>
            <w:r w:rsidR="00EA49C7" w:rsidRPr="00737C13">
              <w:rPr>
                <w:rStyle w:val="Strong"/>
              </w:rPr>
              <w:t xml:space="preserve"> (N)</w:t>
            </w:r>
          </w:p>
        </w:tc>
      </w:tr>
      <w:tr w:rsidR="005379D6" w:rsidRPr="00221E95" w:rsidTr="00737C13">
        <w:tc>
          <w:tcPr>
            <w:tcW w:w="573" w:type="dxa"/>
          </w:tcPr>
          <w:p w:rsidR="005379D6" w:rsidRPr="00221E95" w:rsidRDefault="005379D6" w:rsidP="00FB332F">
            <w:r>
              <w:t>1</w:t>
            </w:r>
          </w:p>
        </w:tc>
        <w:tc>
          <w:tcPr>
            <w:tcW w:w="2416" w:type="dxa"/>
          </w:tcPr>
          <w:p w:rsidR="005379D6" w:rsidRDefault="005379D6" w:rsidP="005379D6">
            <w:r>
              <w:t>Mobilization: Personnel/Equipment</w:t>
            </w:r>
          </w:p>
          <w:p w:rsidR="005379D6" w:rsidRDefault="005379D6" w:rsidP="00FB332F">
            <w:pPr>
              <w:pStyle w:val="ListParagraph"/>
              <w:numPr>
                <w:ilvl w:val="0"/>
                <w:numId w:val="4"/>
              </w:numPr>
            </w:pPr>
            <w:r>
              <w:t>Civil Supervisor</w:t>
            </w:r>
            <w:r>
              <w:t xml:space="preserve"> </w:t>
            </w:r>
          </w:p>
          <w:p w:rsidR="005379D6" w:rsidRDefault="005379D6" w:rsidP="00FB332F">
            <w:pPr>
              <w:pStyle w:val="ListParagraph"/>
              <w:numPr>
                <w:ilvl w:val="0"/>
                <w:numId w:val="4"/>
              </w:numPr>
            </w:pPr>
            <w:r>
              <w:t>Elect Supervisor</w:t>
            </w:r>
          </w:p>
          <w:p w:rsidR="005379D6" w:rsidRPr="00221E95" w:rsidRDefault="005379D6" w:rsidP="00FB332F">
            <w:pPr>
              <w:pStyle w:val="ListParagraph"/>
              <w:numPr>
                <w:ilvl w:val="0"/>
                <w:numId w:val="4"/>
              </w:numPr>
            </w:pPr>
            <w:r>
              <w:t>Architect</w:t>
            </w:r>
          </w:p>
        </w:tc>
        <w:tc>
          <w:tcPr>
            <w:tcW w:w="1901" w:type="dxa"/>
          </w:tcPr>
          <w:p w:rsidR="005379D6" w:rsidRPr="00221E95" w:rsidRDefault="005379D6" w:rsidP="00FB332F">
            <w:r>
              <w:t>3</w:t>
            </w:r>
            <w:r w:rsidRPr="00221E95">
              <w:t>0%</w:t>
            </w:r>
          </w:p>
        </w:tc>
        <w:tc>
          <w:tcPr>
            <w:tcW w:w="1483" w:type="dxa"/>
          </w:tcPr>
          <w:p w:rsidR="005379D6" w:rsidRPr="00221E95" w:rsidRDefault="00EA49C7" w:rsidP="00FB332F">
            <w:r>
              <w:t>1</w:t>
            </w:r>
            <w:r w:rsidR="005379D6">
              <w:t>5 000 000</w:t>
            </w:r>
          </w:p>
        </w:tc>
      </w:tr>
      <w:tr w:rsidR="005379D6" w:rsidRPr="00221E95" w:rsidTr="00737C13">
        <w:tc>
          <w:tcPr>
            <w:tcW w:w="573" w:type="dxa"/>
          </w:tcPr>
          <w:p w:rsidR="005379D6" w:rsidRPr="00221E95" w:rsidRDefault="005379D6" w:rsidP="00FB332F">
            <w:r>
              <w:t>2</w:t>
            </w:r>
          </w:p>
        </w:tc>
        <w:tc>
          <w:tcPr>
            <w:tcW w:w="2416" w:type="dxa"/>
          </w:tcPr>
          <w:p w:rsidR="005379D6" w:rsidRDefault="005379D6" w:rsidP="005379D6">
            <w:r>
              <w:t>30% of 50% completion:</w:t>
            </w:r>
          </w:p>
          <w:p w:rsidR="005379D6" w:rsidRDefault="005379D6" w:rsidP="00FB332F">
            <w:pPr>
              <w:pStyle w:val="ListParagraph"/>
              <w:numPr>
                <w:ilvl w:val="0"/>
                <w:numId w:val="5"/>
              </w:numPr>
            </w:pPr>
            <w:r>
              <w:t>Decommissioning of electric system</w:t>
            </w:r>
            <w:r>
              <w:t xml:space="preserve"> </w:t>
            </w:r>
            <w:r w:rsidRPr="00221E95">
              <w:t xml:space="preserve"> </w:t>
            </w:r>
          </w:p>
          <w:p w:rsidR="005379D6" w:rsidRPr="00221E95" w:rsidRDefault="005379D6" w:rsidP="00FB332F">
            <w:pPr>
              <w:pStyle w:val="ListParagraph"/>
              <w:numPr>
                <w:ilvl w:val="0"/>
                <w:numId w:val="5"/>
              </w:numPr>
            </w:pPr>
            <w:r>
              <w:t>Decommissioning of security provisions</w:t>
            </w:r>
          </w:p>
        </w:tc>
        <w:tc>
          <w:tcPr>
            <w:tcW w:w="1901" w:type="dxa"/>
          </w:tcPr>
          <w:p w:rsidR="005379D6" w:rsidRPr="00221E95" w:rsidRDefault="005379D6" w:rsidP="00FB332F">
            <w:r>
              <w:t>20</w:t>
            </w:r>
            <w:r>
              <w:t>%</w:t>
            </w:r>
          </w:p>
        </w:tc>
        <w:tc>
          <w:tcPr>
            <w:tcW w:w="1483" w:type="dxa"/>
          </w:tcPr>
          <w:p w:rsidR="005379D6" w:rsidRPr="00221E95" w:rsidRDefault="00EA49C7" w:rsidP="00FB332F">
            <w:r>
              <w:t>10 0</w:t>
            </w:r>
            <w:r w:rsidR="005379D6">
              <w:t>00 000</w:t>
            </w:r>
          </w:p>
        </w:tc>
      </w:tr>
      <w:tr w:rsidR="005379D6" w:rsidRPr="00221E95" w:rsidTr="00737C13">
        <w:tc>
          <w:tcPr>
            <w:tcW w:w="573" w:type="dxa"/>
          </w:tcPr>
          <w:p w:rsidR="005379D6" w:rsidRPr="00221E95" w:rsidRDefault="005379D6" w:rsidP="00FB332F">
            <w:r>
              <w:t>3</w:t>
            </w:r>
          </w:p>
        </w:tc>
        <w:tc>
          <w:tcPr>
            <w:tcW w:w="2416" w:type="dxa"/>
          </w:tcPr>
          <w:p w:rsidR="005379D6" w:rsidRDefault="00EA49C7" w:rsidP="005379D6">
            <w:r>
              <w:t>Complete/Commissioning:</w:t>
            </w:r>
          </w:p>
          <w:p w:rsidR="005379D6" w:rsidRDefault="00EA49C7" w:rsidP="00FB332F">
            <w:pPr>
              <w:pStyle w:val="ListParagraph"/>
              <w:numPr>
                <w:ilvl w:val="0"/>
                <w:numId w:val="6"/>
              </w:numPr>
            </w:pPr>
            <w:r>
              <w:t>Finishing of civil work</w:t>
            </w:r>
          </w:p>
          <w:p w:rsidR="005379D6" w:rsidRDefault="00EA49C7" w:rsidP="00FB332F">
            <w:pPr>
              <w:pStyle w:val="ListParagraph"/>
              <w:numPr>
                <w:ilvl w:val="0"/>
                <w:numId w:val="6"/>
              </w:numPr>
            </w:pPr>
            <w:r>
              <w:t>Finishing of electrical work</w:t>
            </w:r>
          </w:p>
          <w:p w:rsidR="00EA49C7" w:rsidRDefault="00EA49C7" w:rsidP="00FB332F">
            <w:pPr>
              <w:pStyle w:val="ListParagraph"/>
              <w:numPr>
                <w:ilvl w:val="0"/>
                <w:numId w:val="6"/>
              </w:numPr>
            </w:pPr>
            <w:r>
              <w:t>Finishing and commissioning</w:t>
            </w:r>
          </w:p>
          <w:p w:rsidR="00EA49C7" w:rsidRPr="00221E95" w:rsidRDefault="00EA49C7" w:rsidP="00FB332F">
            <w:pPr>
              <w:pStyle w:val="ListParagraph"/>
              <w:numPr>
                <w:ilvl w:val="0"/>
                <w:numId w:val="6"/>
              </w:numPr>
            </w:pPr>
            <w:r>
              <w:t>Final commissioning</w:t>
            </w:r>
          </w:p>
        </w:tc>
        <w:tc>
          <w:tcPr>
            <w:tcW w:w="1901" w:type="dxa"/>
          </w:tcPr>
          <w:p w:rsidR="005379D6" w:rsidRPr="00221E95" w:rsidRDefault="00EA49C7" w:rsidP="00FB332F">
            <w:r>
              <w:t>40</w:t>
            </w:r>
            <w:r w:rsidR="005379D6">
              <w:t>%</w:t>
            </w:r>
          </w:p>
        </w:tc>
        <w:tc>
          <w:tcPr>
            <w:tcW w:w="1483" w:type="dxa"/>
          </w:tcPr>
          <w:p w:rsidR="005379D6" w:rsidRPr="00221E95" w:rsidRDefault="00EA49C7" w:rsidP="00FB332F">
            <w:r>
              <w:t>20 0</w:t>
            </w:r>
            <w:r w:rsidR="005379D6">
              <w:t>00 000</w:t>
            </w:r>
          </w:p>
        </w:tc>
      </w:tr>
      <w:tr w:rsidR="005379D6" w:rsidRPr="00221E95" w:rsidTr="00737C13">
        <w:tc>
          <w:tcPr>
            <w:tcW w:w="573" w:type="dxa"/>
          </w:tcPr>
          <w:p w:rsidR="005379D6" w:rsidRPr="00221E95" w:rsidRDefault="005379D6" w:rsidP="00FB332F">
            <w:r>
              <w:t>4</w:t>
            </w:r>
          </w:p>
        </w:tc>
        <w:tc>
          <w:tcPr>
            <w:tcW w:w="2416" w:type="dxa"/>
          </w:tcPr>
          <w:p w:rsidR="00EA49C7" w:rsidRDefault="00EA49C7" w:rsidP="00EA49C7">
            <w:r>
              <w:t>Retain 10% for 6 months:</w:t>
            </w:r>
          </w:p>
          <w:p w:rsidR="005379D6" w:rsidRDefault="00EA49C7" w:rsidP="00FB332F">
            <w:pPr>
              <w:pStyle w:val="ListParagraph"/>
              <w:numPr>
                <w:ilvl w:val="0"/>
                <w:numId w:val="8"/>
              </w:numPr>
            </w:pPr>
            <w:r>
              <w:t>All electric connection working perfectly well</w:t>
            </w:r>
          </w:p>
          <w:p w:rsidR="005379D6" w:rsidRDefault="00EA49C7" w:rsidP="00FB332F">
            <w:pPr>
              <w:pStyle w:val="ListParagraph"/>
              <w:numPr>
                <w:ilvl w:val="0"/>
                <w:numId w:val="8"/>
              </w:numPr>
            </w:pPr>
            <w:r>
              <w:t>Plumbing and other facilities are working well</w:t>
            </w:r>
          </w:p>
          <w:p w:rsidR="005379D6" w:rsidRPr="00737C13" w:rsidRDefault="00EA49C7" w:rsidP="00EA49C7">
            <w:pPr>
              <w:rPr>
                <w:rStyle w:val="Emphasis"/>
              </w:rPr>
            </w:pPr>
            <w:r w:rsidRPr="00737C13">
              <w:rPr>
                <w:rStyle w:val="Emphasis"/>
              </w:rPr>
              <w:t>**This is to ensure that structure is still fully functional after 6 months.</w:t>
            </w:r>
          </w:p>
        </w:tc>
        <w:tc>
          <w:tcPr>
            <w:tcW w:w="1901" w:type="dxa"/>
          </w:tcPr>
          <w:p w:rsidR="005379D6" w:rsidRPr="00221E95" w:rsidRDefault="00EA49C7" w:rsidP="00FB332F">
            <w:r>
              <w:t>10</w:t>
            </w:r>
            <w:r w:rsidR="005379D6">
              <w:t>%</w:t>
            </w:r>
          </w:p>
        </w:tc>
        <w:tc>
          <w:tcPr>
            <w:tcW w:w="1483" w:type="dxa"/>
          </w:tcPr>
          <w:p w:rsidR="005379D6" w:rsidRPr="00221E95" w:rsidRDefault="00EA49C7" w:rsidP="00FB332F">
            <w:r>
              <w:t>5</w:t>
            </w:r>
            <w:r w:rsidR="005379D6">
              <w:t xml:space="preserve"> 000 000</w:t>
            </w:r>
          </w:p>
        </w:tc>
      </w:tr>
      <w:tr w:rsidR="005379D6" w:rsidRPr="00221E95" w:rsidTr="00737C13">
        <w:tc>
          <w:tcPr>
            <w:tcW w:w="573" w:type="dxa"/>
          </w:tcPr>
          <w:p w:rsidR="005379D6" w:rsidRPr="00221E95" w:rsidRDefault="005379D6" w:rsidP="00FB332F"/>
        </w:tc>
        <w:tc>
          <w:tcPr>
            <w:tcW w:w="2416" w:type="dxa"/>
          </w:tcPr>
          <w:p w:rsidR="005379D6" w:rsidRPr="00221E95" w:rsidRDefault="005379D6" w:rsidP="00FB332F"/>
        </w:tc>
        <w:tc>
          <w:tcPr>
            <w:tcW w:w="1901" w:type="dxa"/>
          </w:tcPr>
          <w:p w:rsidR="005379D6" w:rsidRPr="00221E95" w:rsidRDefault="005379D6" w:rsidP="00FB332F"/>
        </w:tc>
        <w:tc>
          <w:tcPr>
            <w:tcW w:w="1483" w:type="dxa"/>
          </w:tcPr>
          <w:p w:rsidR="005379D6" w:rsidRPr="00221E95" w:rsidRDefault="00EA49C7" w:rsidP="00FB332F">
            <w:r>
              <w:t>50 000 000</w:t>
            </w:r>
          </w:p>
        </w:tc>
      </w:tr>
    </w:tbl>
    <w:p w:rsidR="00EA49C7" w:rsidRDefault="00EA49C7" w:rsidP="00221E95"/>
    <w:p w:rsidR="00EA49C7" w:rsidRDefault="00EA49C7">
      <w:r>
        <w:br w:type="page"/>
      </w:r>
    </w:p>
    <w:p w:rsidR="00EA49C7" w:rsidRDefault="00737C13" w:rsidP="002F5BE0">
      <w:pPr>
        <w:pStyle w:val="Subtitle"/>
        <w:numPr>
          <w:ilvl w:val="0"/>
          <w:numId w:val="11"/>
        </w:numPr>
      </w:pPr>
      <w:r>
        <w:lastRenderedPageBreak/>
        <w:t>BILL OF ENGINEERING MEASUREMENT AND EVALAUTION (</w:t>
      </w:r>
      <w:r w:rsidR="00EA49C7">
        <w:t>BEME</w:t>
      </w:r>
      <w:r>
        <w:t>)</w:t>
      </w:r>
      <w:r w:rsidR="00EA49C7">
        <w:t xml:space="preserve"> </w:t>
      </w:r>
    </w:p>
    <w:p w:rsidR="00EA49C7" w:rsidRDefault="00EA49C7" w:rsidP="00EA49C7">
      <w:r>
        <w:t xml:space="preserve">This is a description and evaluation of evidence pertinent to a clearly formulated topic/ question that uses explicit scientific methodologies and methods to systematically identify information relevant OR it’s a tool used before, during and after construction to assess and value the cost of construction work. This includes the cost of materials, labor, equipment, and all/any other resource(s) required for the success of any construction endeavor based on pre-determined scope and specification. </w:t>
      </w:r>
    </w:p>
    <w:p w:rsidR="00EA49C7" w:rsidRDefault="00EA49C7" w:rsidP="002F5BE0">
      <w:pPr>
        <w:pStyle w:val="Subtitle"/>
        <w:numPr>
          <w:ilvl w:val="0"/>
          <w:numId w:val="11"/>
        </w:numPr>
      </w:pPr>
      <w:r>
        <w:t xml:space="preserve">DEFECT LIABILITY PERIOD </w:t>
      </w:r>
    </w:p>
    <w:p w:rsidR="00EA49C7" w:rsidRDefault="00EA49C7" w:rsidP="00EA49C7">
      <w:r>
        <w:t xml:space="preserve">This is a period of time following practical completion during which a contractor remains liable under the building contract for dealing with any defects, which becomes apparent. This period is between six months to twelve months varying depending on the contracts used. </w:t>
      </w:r>
    </w:p>
    <w:p w:rsidR="00EA49C7" w:rsidRDefault="00EA49C7" w:rsidP="002F5BE0">
      <w:pPr>
        <w:pStyle w:val="Subtitle"/>
        <w:numPr>
          <w:ilvl w:val="0"/>
          <w:numId w:val="11"/>
        </w:numPr>
      </w:pPr>
      <w:r>
        <w:t xml:space="preserve">LEAD CONSULTANT </w:t>
      </w:r>
    </w:p>
    <w:p w:rsidR="00EA49C7" w:rsidRDefault="00EA49C7" w:rsidP="00EA49C7">
      <w:r>
        <w:t xml:space="preserve">A lead consultant is a consultant that directs the work of a consultant team and is the main point of contact for communication between the client and the consultant team, except for on significant design issues where the lead designer may become the main point of contact. </w:t>
      </w:r>
    </w:p>
    <w:p w:rsidR="00EA49C7" w:rsidRDefault="00EA49C7" w:rsidP="002F5BE0">
      <w:pPr>
        <w:pStyle w:val="Subtitle"/>
        <w:numPr>
          <w:ilvl w:val="0"/>
          <w:numId w:val="11"/>
        </w:numPr>
      </w:pPr>
      <w:r>
        <w:t xml:space="preserve">PROJECT LIFE CYCLE </w:t>
      </w:r>
    </w:p>
    <w:p w:rsidR="00EA49C7" w:rsidRDefault="00EA49C7" w:rsidP="00EA49C7">
      <w:r>
        <w:t xml:space="preserve">A project life cycle is a sequence of phases that a project goes through from initiation, planning, implementation down to the closure. A project life cycle can range from predictive or plan-driven approaches to adaptive or change-driven approaches. </w:t>
      </w:r>
    </w:p>
    <w:p w:rsidR="00EA49C7" w:rsidRDefault="00EA49C7" w:rsidP="002F5BE0">
      <w:pPr>
        <w:pStyle w:val="Subtitle"/>
        <w:numPr>
          <w:ilvl w:val="0"/>
          <w:numId w:val="11"/>
        </w:numPr>
      </w:pPr>
      <w:r>
        <w:t>ENV</w:t>
      </w:r>
      <w:r w:rsidR="00737C13">
        <w:t>IRONMENT IMPACT ASSESSMENT (EIA)</w:t>
      </w:r>
      <w:r>
        <w:t xml:space="preserve"> </w:t>
      </w:r>
    </w:p>
    <w:p w:rsidR="005379D6" w:rsidRDefault="00EA49C7" w:rsidP="00EA49C7">
      <w:r>
        <w:t xml:space="preserve">This is an assessment of the environmental consequences of a plan, policy, program, or actual project prior to the decision to move forward with the proposed action OR This is a process of evaluating the likely environmental impact of a proposed project or development, </w:t>
      </w:r>
      <w:r w:rsidR="00737C13">
        <w:t>taking</w:t>
      </w:r>
      <w:r>
        <w:t xml:space="preserve"> into account inter-related socio-economic, cultural and human-health impacts, both beneficial and adverse.</w:t>
      </w:r>
    </w:p>
    <w:sectPr w:rsidR="005379D6" w:rsidSect="000A30F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3D9" w:rsidRDefault="004E63D9" w:rsidP="002F5BE0">
      <w:pPr>
        <w:spacing w:after="0" w:line="240" w:lineRule="auto"/>
      </w:pPr>
      <w:r>
        <w:separator/>
      </w:r>
    </w:p>
  </w:endnote>
  <w:endnote w:type="continuationSeparator" w:id="1">
    <w:p w:rsidR="004E63D9" w:rsidRDefault="004E63D9" w:rsidP="002F5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15238"/>
      <w:docPartObj>
        <w:docPartGallery w:val="Page Numbers (Bottom of Page)"/>
        <w:docPartUnique/>
      </w:docPartObj>
    </w:sdtPr>
    <w:sdtContent>
      <w:p w:rsidR="002F5BE0" w:rsidRDefault="002F5BE0">
        <w:pPr>
          <w:pStyle w:val="Footer"/>
          <w:jc w:val="right"/>
          <w:rPr>
            <w:rFonts w:asciiTheme="majorHAnsi" w:hAnsiTheme="majorHAnsi"/>
            <w:color w:val="4F81BD" w:themeColor="accent1"/>
            <w:sz w:val="40"/>
            <w:szCs w:val="40"/>
          </w:rPr>
        </w:pPr>
        <w:fldSimple w:instr=" PAGE   \* MERGEFORMAT ">
          <w:r w:rsidRPr="002F5BE0">
            <w:rPr>
              <w:rFonts w:asciiTheme="majorHAnsi" w:hAnsiTheme="majorHAnsi"/>
              <w:noProof/>
              <w:color w:val="4F81BD" w:themeColor="accent1"/>
              <w:sz w:val="40"/>
              <w:szCs w:val="40"/>
            </w:rPr>
            <w:t>2</w:t>
          </w:r>
        </w:fldSimple>
      </w:p>
    </w:sdtContent>
  </w:sdt>
  <w:p w:rsidR="002F5BE0" w:rsidRDefault="002F5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3D9" w:rsidRDefault="004E63D9" w:rsidP="002F5BE0">
      <w:pPr>
        <w:spacing w:after="0" w:line="240" w:lineRule="auto"/>
      </w:pPr>
      <w:r>
        <w:separator/>
      </w:r>
    </w:p>
  </w:footnote>
  <w:footnote w:type="continuationSeparator" w:id="1">
    <w:p w:rsidR="004E63D9" w:rsidRDefault="004E63D9" w:rsidP="002F5B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7A5B"/>
    <w:multiLevelType w:val="hybridMultilevel"/>
    <w:tmpl w:val="88B40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80165"/>
    <w:multiLevelType w:val="hybridMultilevel"/>
    <w:tmpl w:val="49165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F1E5616"/>
    <w:multiLevelType w:val="hybridMultilevel"/>
    <w:tmpl w:val="1EC0EB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627B7C"/>
    <w:multiLevelType w:val="hybridMultilevel"/>
    <w:tmpl w:val="AD08A2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EA0ACD"/>
    <w:multiLevelType w:val="hybridMultilevel"/>
    <w:tmpl w:val="BEFC62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C472E1"/>
    <w:multiLevelType w:val="hybridMultilevel"/>
    <w:tmpl w:val="E47CFD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635530"/>
    <w:multiLevelType w:val="hybridMultilevel"/>
    <w:tmpl w:val="77325E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144D9C"/>
    <w:multiLevelType w:val="hybridMultilevel"/>
    <w:tmpl w:val="1EF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2755BE"/>
    <w:multiLevelType w:val="hybridMultilevel"/>
    <w:tmpl w:val="23AE2A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7B537D"/>
    <w:multiLevelType w:val="hybridMultilevel"/>
    <w:tmpl w:val="ACBE93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DF7C45"/>
    <w:multiLevelType w:val="hybridMultilevel"/>
    <w:tmpl w:val="D3ECBB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3"/>
  </w:num>
  <w:num w:numId="6">
    <w:abstractNumId w:val="6"/>
  </w:num>
  <w:num w:numId="7">
    <w:abstractNumId w:val="8"/>
  </w:num>
  <w:num w:numId="8">
    <w:abstractNumId w:val="9"/>
  </w:num>
  <w:num w:numId="9">
    <w:abstractNumId w:val="0"/>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648F"/>
    <w:rsid w:val="000A30FA"/>
    <w:rsid w:val="001E16ED"/>
    <w:rsid w:val="00221E95"/>
    <w:rsid w:val="002F5BE0"/>
    <w:rsid w:val="00467810"/>
    <w:rsid w:val="004E63D9"/>
    <w:rsid w:val="005379D6"/>
    <w:rsid w:val="00737C13"/>
    <w:rsid w:val="007864CA"/>
    <w:rsid w:val="00887E6C"/>
    <w:rsid w:val="0089264A"/>
    <w:rsid w:val="00906510"/>
    <w:rsid w:val="009531F9"/>
    <w:rsid w:val="00C35FE1"/>
    <w:rsid w:val="00C5357C"/>
    <w:rsid w:val="00C6648F"/>
    <w:rsid w:val="00D27D2E"/>
    <w:rsid w:val="00D958B8"/>
    <w:rsid w:val="00E25FA6"/>
    <w:rsid w:val="00EA49C7"/>
    <w:rsid w:val="00F1128B"/>
    <w:rsid w:val="00FB0DCD"/>
    <w:rsid w:val="00FB71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8F"/>
    <w:pPr>
      <w:ind w:left="720"/>
      <w:contextualSpacing/>
    </w:pPr>
  </w:style>
  <w:style w:type="table" w:styleId="TableGrid">
    <w:name w:val="Table Grid"/>
    <w:basedOn w:val="TableNormal"/>
    <w:uiPriority w:val="59"/>
    <w:rsid w:val="00221E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B0DC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0DCD"/>
    <w:rPr>
      <w:rFonts w:eastAsiaTheme="minorEastAsia"/>
      <w:lang w:val="en-US"/>
    </w:rPr>
  </w:style>
  <w:style w:type="paragraph" w:styleId="Title">
    <w:name w:val="Title"/>
    <w:basedOn w:val="Normal"/>
    <w:next w:val="Normal"/>
    <w:link w:val="TitleChar"/>
    <w:uiPriority w:val="10"/>
    <w:qFormat/>
    <w:rsid w:val="00FB0D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0DC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37C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7C1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37C13"/>
    <w:rPr>
      <w:b/>
      <w:bCs/>
    </w:rPr>
  </w:style>
  <w:style w:type="character" w:styleId="Emphasis">
    <w:name w:val="Emphasis"/>
    <w:basedOn w:val="DefaultParagraphFont"/>
    <w:uiPriority w:val="20"/>
    <w:qFormat/>
    <w:rsid w:val="00737C13"/>
    <w:rPr>
      <w:i/>
      <w:iCs/>
    </w:rPr>
  </w:style>
  <w:style w:type="paragraph" w:styleId="Header">
    <w:name w:val="header"/>
    <w:basedOn w:val="Normal"/>
    <w:link w:val="HeaderChar"/>
    <w:uiPriority w:val="99"/>
    <w:semiHidden/>
    <w:unhideWhenUsed/>
    <w:rsid w:val="002F5B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5BE0"/>
  </w:style>
  <w:style w:type="paragraph" w:styleId="Footer">
    <w:name w:val="footer"/>
    <w:basedOn w:val="Normal"/>
    <w:link w:val="FooterChar"/>
    <w:uiPriority w:val="99"/>
    <w:unhideWhenUsed/>
    <w:rsid w:val="002F5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EJIRO%20SARAH%20ODEKWO\Documents\Gnatt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bar"/>
        <c:grouping val="stacked"/>
        <c:ser>
          <c:idx val="0"/>
          <c:order val="0"/>
          <c:tx>
            <c:strRef>
              <c:f>Sheet1!$B$1</c:f>
              <c:strCache>
                <c:ptCount val="1"/>
                <c:pt idx="0">
                  <c:v>Start Date</c:v>
                </c:pt>
              </c:strCache>
            </c:strRef>
          </c:tx>
          <c:spPr>
            <a:noFill/>
            <a:ln>
              <a:noFill/>
            </a:ln>
          </c:spPr>
          <c:cat>
            <c:strRef>
              <c:f>Sheet1!$A$2:$A$10</c:f>
              <c:strCache>
                <c:ptCount val="9"/>
                <c:pt idx="0">
                  <c:v>Clearing and fencing of site</c:v>
                </c:pt>
                <c:pt idx="1">
                  <c:v>Mobilization of resources(human and material) needed</c:v>
                </c:pt>
                <c:pt idx="2">
                  <c:v>Decommissioning of electric and plumbing works</c:v>
                </c:pt>
                <c:pt idx="3">
                  <c:v>Setting up pillars and decking wood</c:v>
                </c:pt>
                <c:pt idx="4">
                  <c:v>Setting up block woods</c:v>
                </c:pt>
                <c:pt idx="5">
                  <c:v>Roofing, electrical work and plastering</c:v>
                </c:pt>
                <c:pt idx="6">
                  <c:v>Adding finishing touches</c:v>
                </c:pt>
                <c:pt idx="7">
                  <c:v>Decommissioning and clearing of site</c:v>
                </c:pt>
                <c:pt idx="8">
                  <c:v>Testing, commissioning and hand over</c:v>
                </c:pt>
              </c:strCache>
            </c:strRef>
          </c:cat>
          <c:val>
            <c:numRef>
              <c:f>Sheet1!$B$2:$B$10</c:f>
              <c:numCache>
                <c:formatCode>dd\-mmm\-yy</c:formatCode>
                <c:ptCount val="9"/>
                <c:pt idx="0">
                  <c:v>43983</c:v>
                </c:pt>
                <c:pt idx="1">
                  <c:v>43989</c:v>
                </c:pt>
                <c:pt idx="2">
                  <c:v>44001</c:v>
                </c:pt>
                <c:pt idx="3">
                  <c:v>44023</c:v>
                </c:pt>
                <c:pt idx="4">
                  <c:v>44030</c:v>
                </c:pt>
                <c:pt idx="5">
                  <c:v>44042</c:v>
                </c:pt>
                <c:pt idx="6">
                  <c:v>44046</c:v>
                </c:pt>
                <c:pt idx="7">
                  <c:v>44061</c:v>
                </c:pt>
                <c:pt idx="8">
                  <c:v>44076</c:v>
                </c:pt>
              </c:numCache>
            </c:numRef>
          </c:val>
        </c:ser>
        <c:ser>
          <c:idx val="1"/>
          <c:order val="1"/>
          <c:tx>
            <c:v>Duration</c:v>
          </c:tx>
          <c:cat>
            <c:strRef>
              <c:f>Sheet1!$A$2:$A$10</c:f>
              <c:strCache>
                <c:ptCount val="9"/>
                <c:pt idx="0">
                  <c:v>Clearing and fencing of site</c:v>
                </c:pt>
                <c:pt idx="1">
                  <c:v>Mobilization of resources(human and material) needed</c:v>
                </c:pt>
                <c:pt idx="2">
                  <c:v>Decommissioning of electric and plumbing works</c:v>
                </c:pt>
                <c:pt idx="3">
                  <c:v>Setting up pillars and decking wood</c:v>
                </c:pt>
                <c:pt idx="4">
                  <c:v>Setting up block woods</c:v>
                </c:pt>
                <c:pt idx="5">
                  <c:v>Roofing, electrical work and plastering</c:v>
                </c:pt>
                <c:pt idx="6">
                  <c:v>Adding finishing touches</c:v>
                </c:pt>
                <c:pt idx="7">
                  <c:v>Decommissioning and clearing of site</c:v>
                </c:pt>
                <c:pt idx="8">
                  <c:v>Testing, commissioning and hand over</c:v>
                </c:pt>
              </c:strCache>
            </c:strRef>
          </c:cat>
          <c:val>
            <c:numRef>
              <c:f>Sheet1!$D$2:$D$10</c:f>
              <c:numCache>
                <c:formatCode>General</c:formatCode>
                <c:ptCount val="9"/>
                <c:pt idx="0">
                  <c:v>5</c:v>
                </c:pt>
                <c:pt idx="1">
                  <c:v>11</c:v>
                </c:pt>
                <c:pt idx="2">
                  <c:v>21</c:v>
                </c:pt>
                <c:pt idx="3">
                  <c:v>6</c:v>
                </c:pt>
                <c:pt idx="4">
                  <c:v>11</c:v>
                </c:pt>
                <c:pt idx="5">
                  <c:v>3</c:v>
                </c:pt>
                <c:pt idx="6">
                  <c:v>14</c:v>
                </c:pt>
                <c:pt idx="7">
                  <c:v>14</c:v>
                </c:pt>
                <c:pt idx="8">
                  <c:v>7</c:v>
                </c:pt>
              </c:numCache>
            </c:numRef>
          </c:val>
        </c:ser>
        <c:gapWidth val="0"/>
        <c:overlap val="100"/>
        <c:axId val="138657792"/>
        <c:axId val="138672000"/>
      </c:barChart>
      <c:catAx>
        <c:axId val="138657792"/>
        <c:scaling>
          <c:orientation val="maxMin"/>
        </c:scaling>
        <c:axPos val="l"/>
        <c:tickLblPos val="nextTo"/>
        <c:crossAx val="138672000"/>
        <c:crosses val="autoZero"/>
        <c:auto val="1"/>
        <c:lblAlgn val="ctr"/>
        <c:lblOffset val="100"/>
      </c:catAx>
      <c:valAx>
        <c:axId val="138672000"/>
        <c:scaling>
          <c:orientation val="minMax"/>
          <c:min val="43983"/>
        </c:scaling>
        <c:axPos val="t"/>
        <c:majorGridlines/>
        <c:numFmt formatCode="dd\-mmm\-yy" sourceLinked="1"/>
        <c:tickLblPos val="nextTo"/>
        <c:crossAx val="138657792"/>
        <c:crosses val="autoZero"/>
        <c:crossBetween val="between"/>
        <c:majorUnit val="15"/>
        <c:minorUnit val="3"/>
      </c:valAx>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B7862FAA6A4F2CBC5C0445F801FA06"/>
        <w:category>
          <w:name w:val="General"/>
          <w:gallery w:val="placeholder"/>
        </w:category>
        <w:types>
          <w:type w:val="bbPlcHdr"/>
        </w:types>
        <w:behaviors>
          <w:behavior w:val="content"/>
        </w:behaviors>
        <w:guid w:val="{3F6405B3-1620-414E-851F-33B677995285}"/>
      </w:docPartPr>
      <w:docPartBody>
        <w:p w:rsidR="00000000" w:rsidRDefault="00F31F00" w:rsidP="00F31F00">
          <w:pPr>
            <w:pStyle w:val="C6B7862FAA6A4F2CBC5C0445F801FA06"/>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31F00"/>
    <w:rsid w:val="00801B3D"/>
    <w:rsid w:val="00F31F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B7862FAA6A4F2CBC5C0445F801FA06">
    <w:name w:val="C6B7862FAA6A4F2CBC5C0445F801FA06"/>
    <w:rsid w:val="00F31F00"/>
  </w:style>
  <w:style w:type="paragraph" w:customStyle="1" w:styleId="0BC40296136145859A2207B43B8824A0">
    <w:name w:val="0BC40296136145859A2207B43B8824A0"/>
    <w:rsid w:val="00F31F00"/>
  </w:style>
  <w:style w:type="paragraph" w:customStyle="1" w:styleId="EC939F2C22984605905407530397041D">
    <w:name w:val="EC939F2C22984605905407530397041D"/>
    <w:rsid w:val="00F31F00"/>
  </w:style>
  <w:style w:type="paragraph" w:customStyle="1" w:styleId="24A013F54A9C417D816E2ACFC360BAF9">
    <w:name w:val="24A013F54A9C417D816E2ACFC360BAF9"/>
    <w:rsid w:val="00F31F00"/>
  </w:style>
  <w:style w:type="paragraph" w:customStyle="1" w:styleId="A3E62D1FC4F94E72AB8066CDBA22C5AA">
    <w:name w:val="A3E62D1FC4F94E72AB8066CDBA22C5AA"/>
    <w:rsid w:val="00F31F00"/>
  </w:style>
  <w:style w:type="paragraph" w:customStyle="1" w:styleId="0423E539A2324D148ACFB2B8891A86E4">
    <w:name w:val="0423E539A2324D148ACFB2B8891A86E4"/>
    <w:rsid w:val="00F31F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7</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Engineers in the society</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2020-04-16T11:42:00Z</dcterms:created>
  <dcterms:modified xsi:type="dcterms:W3CDTF">2020-04-16T20:49:00Z</dcterms:modified>
</cp:coreProperties>
</file>