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AF" w:rsidRDefault="002E324F">
      <w:pPr>
        <w:spacing w:after="0" w:line="259" w:lineRule="auto"/>
        <w:ind w:left="0" w:right="0" w:firstLine="0"/>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color w:val="000000"/>
          <w:sz w:val="24"/>
        </w:rPr>
        <w:t xml:space="preserve"> </w:t>
      </w:r>
    </w:p>
    <w:p w:rsidR="003F26F7" w:rsidRPr="003F26F7" w:rsidRDefault="003F26F7" w:rsidP="003F26F7">
      <w:pPr>
        <w:spacing w:after="660" w:line="259" w:lineRule="auto"/>
        <w:ind w:left="213" w:right="0" w:firstLine="0"/>
        <w:rPr>
          <w:rFonts w:asciiTheme="minorHAnsi" w:hAnsiTheme="minorHAnsi" w:cstheme="minorHAnsi"/>
          <w:b/>
          <w:sz w:val="28"/>
          <w:szCs w:val="28"/>
        </w:rPr>
      </w:pPr>
      <w:r w:rsidRPr="003F26F7">
        <w:rPr>
          <w:rFonts w:asciiTheme="minorHAnsi" w:hAnsiTheme="minorHAnsi" w:cstheme="minorHAnsi"/>
          <w:b/>
          <w:sz w:val="28"/>
          <w:szCs w:val="28"/>
        </w:rPr>
        <w:t>NAME: OJO TEMITAYO ADEPEJU</w:t>
      </w:r>
    </w:p>
    <w:p w:rsidR="003F26F7" w:rsidRPr="003F26F7" w:rsidRDefault="003F26F7" w:rsidP="003F26F7">
      <w:pPr>
        <w:spacing w:after="660" w:line="259" w:lineRule="auto"/>
        <w:ind w:left="213" w:right="0" w:firstLine="0"/>
        <w:rPr>
          <w:rFonts w:asciiTheme="minorHAnsi" w:hAnsiTheme="minorHAnsi" w:cstheme="minorHAnsi"/>
          <w:b/>
          <w:sz w:val="28"/>
          <w:szCs w:val="28"/>
        </w:rPr>
      </w:pPr>
      <w:r w:rsidRPr="003F26F7">
        <w:rPr>
          <w:rFonts w:asciiTheme="minorHAnsi" w:hAnsiTheme="minorHAnsi" w:cstheme="minorHAnsi"/>
          <w:b/>
          <w:sz w:val="28"/>
          <w:szCs w:val="28"/>
        </w:rPr>
        <w:t>DEPT: MECHATRONICS</w:t>
      </w:r>
    </w:p>
    <w:p w:rsidR="003F26F7" w:rsidRPr="003F26F7" w:rsidRDefault="003F26F7">
      <w:pPr>
        <w:spacing w:after="660" w:line="259" w:lineRule="auto"/>
        <w:ind w:left="213" w:right="0" w:firstLine="0"/>
        <w:rPr>
          <w:rFonts w:asciiTheme="minorHAnsi" w:hAnsiTheme="minorHAnsi" w:cstheme="minorHAnsi"/>
          <w:b/>
          <w:sz w:val="28"/>
          <w:szCs w:val="28"/>
        </w:rPr>
      </w:pPr>
      <w:r w:rsidRPr="003F26F7">
        <w:rPr>
          <w:rFonts w:asciiTheme="minorHAnsi" w:hAnsiTheme="minorHAnsi" w:cstheme="minorHAnsi"/>
          <w:b/>
          <w:sz w:val="28"/>
          <w:szCs w:val="28"/>
        </w:rPr>
        <w:t>MAT NO</w:t>
      </w:r>
      <w:proofErr w:type="gramStart"/>
      <w:r w:rsidRPr="003F26F7">
        <w:rPr>
          <w:rFonts w:asciiTheme="minorHAnsi" w:hAnsiTheme="minorHAnsi" w:cstheme="minorHAnsi"/>
          <w:b/>
          <w:sz w:val="28"/>
          <w:szCs w:val="28"/>
        </w:rPr>
        <w:t>:18</w:t>
      </w:r>
      <w:proofErr w:type="gramEnd"/>
      <w:r w:rsidRPr="003F26F7">
        <w:rPr>
          <w:rFonts w:asciiTheme="minorHAnsi" w:hAnsiTheme="minorHAnsi" w:cstheme="minorHAnsi"/>
          <w:b/>
          <w:sz w:val="28"/>
          <w:szCs w:val="28"/>
        </w:rPr>
        <w:t>/ENG05/044</w:t>
      </w:r>
    </w:p>
    <w:p w:rsidR="003F26F7" w:rsidRDefault="003F26F7">
      <w:pPr>
        <w:spacing w:after="660" w:line="259" w:lineRule="auto"/>
        <w:ind w:left="213" w:right="0" w:firstLine="0"/>
        <w:rPr>
          <w:rFonts w:asciiTheme="minorHAnsi" w:hAnsiTheme="minorHAnsi" w:cstheme="minorHAnsi"/>
          <w:b/>
          <w:sz w:val="28"/>
          <w:szCs w:val="28"/>
        </w:rPr>
      </w:pPr>
      <w:r w:rsidRPr="003F26F7">
        <w:rPr>
          <w:rFonts w:asciiTheme="minorHAnsi" w:hAnsiTheme="minorHAnsi" w:cstheme="minorHAnsi"/>
          <w:b/>
          <w:sz w:val="28"/>
          <w:szCs w:val="28"/>
        </w:rPr>
        <w:t>COURSE</w:t>
      </w:r>
      <w:proofErr w:type="gramStart"/>
      <w:r w:rsidRPr="003F26F7">
        <w:rPr>
          <w:rFonts w:asciiTheme="minorHAnsi" w:hAnsiTheme="minorHAnsi" w:cstheme="minorHAnsi"/>
          <w:b/>
          <w:sz w:val="28"/>
          <w:szCs w:val="28"/>
        </w:rPr>
        <w:t>:ENG</w:t>
      </w:r>
      <w:proofErr w:type="gramEnd"/>
      <w:r w:rsidRPr="003F26F7">
        <w:rPr>
          <w:rFonts w:asciiTheme="minorHAnsi" w:hAnsiTheme="minorHAnsi" w:cstheme="minorHAnsi"/>
          <w:b/>
          <w:sz w:val="28"/>
          <w:szCs w:val="28"/>
        </w:rPr>
        <w:t xml:space="preserve"> 284</w:t>
      </w:r>
    </w:p>
    <w:p w:rsidR="00E5064F" w:rsidRPr="00E5064F" w:rsidRDefault="00E5064F">
      <w:pPr>
        <w:spacing w:after="660" w:line="259" w:lineRule="auto"/>
        <w:ind w:left="213" w:right="0" w:firstLine="0"/>
        <w:rPr>
          <w:rFonts w:asciiTheme="minorHAnsi" w:hAnsiTheme="minorHAnsi" w:cstheme="minorHAnsi"/>
          <w:b/>
          <w:color w:val="7030A0"/>
          <w:szCs w:val="32"/>
        </w:rPr>
      </w:pPr>
      <w:r w:rsidRPr="00E5064F">
        <w:rPr>
          <w:rFonts w:asciiTheme="minorHAnsi" w:hAnsiTheme="minorHAnsi" w:cstheme="minorHAnsi"/>
          <w:b/>
          <w:color w:val="7030A0"/>
          <w:szCs w:val="32"/>
        </w:rPr>
        <w:t>THE ALFA BELGORE REHABILITATION PROJECT</w:t>
      </w:r>
    </w:p>
    <w:p w:rsidR="00C72BAF" w:rsidRDefault="00C72BAF" w:rsidP="003F26F7">
      <w:pPr>
        <w:spacing w:after="0" w:line="238" w:lineRule="auto"/>
        <w:ind w:left="0" w:right="0" w:firstLine="0"/>
        <w:jc w:val="center"/>
      </w:pPr>
    </w:p>
    <w:p w:rsidR="00C72BAF" w:rsidRPr="00E5064F" w:rsidRDefault="00E34E27" w:rsidP="00E34E27">
      <w:pPr>
        <w:pStyle w:val="ListParagraph"/>
        <w:numPr>
          <w:ilvl w:val="0"/>
          <w:numId w:val="4"/>
        </w:numPr>
        <w:spacing w:after="109" w:line="259" w:lineRule="auto"/>
        <w:ind w:right="0"/>
        <w:rPr>
          <w:rFonts w:asciiTheme="minorHAnsi" w:hAnsiTheme="minorHAnsi" w:cstheme="minorHAnsi"/>
          <w:color w:val="7030A0"/>
          <w:u w:val="single"/>
        </w:rPr>
      </w:pPr>
      <w:r w:rsidRPr="00E5064F">
        <w:rPr>
          <w:rFonts w:asciiTheme="minorHAnsi" w:hAnsiTheme="minorHAnsi" w:cstheme="minorHAnsi"/>
          <w:color w:val="7030A0"/>
          <w:sz w:val="36"/>
          <w:u w:val="single"/>
        </w:rPr>
        <w:t>SCOPE</w:t>
      </w:r>
      <w:r w:rsidR="002E324F" w:rsidRPr="00E5064F">
        <w:rPr>
          <w:rFonts w:asciiTheme="minorHAnsi" w:hAnsiTheme="minorHAnsi" w:cstheme="minorHAnsi"/>
          <w:color w:val="7030A0"/>
          <w:sz w:val="36"/>
          <w:u w:val="single"/>
        </w:rPr>
        <w:t xml:space="preserve"> OF THE PROJECT </w:t>
      </w:r>
      <w:bookmarkStart w:id="0" w:name="_GoBack"/>
      <w:bookmarkEnd w:id="0"/>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The school management</w:t>
      </w:r>
      <w:r w:rsidR="00C85216" w:rsidRPr="003F26F7">
        <w:rPr>
          <w:rFonts w:asciiTheme="minorHAnsi" w:hAnsiTheme="minorHAnsi" w:cstheme="minorHAnsi"/>
        </w:rPr>
        <w:t xml:space="preserve"> first holds a meeting </w:t>
      </w:r>
      <w:r w:rsidR="009857C8" w:rsidRPr="003F26F7">
        <w:rPr>
          <w:rFonts w:asciiTheme="minorHAnsi" w:hAnsiTheme="minorHAnsi" w:cstheme="minorHAnsi"/>
        </w:rPr>
        <w:t>with relevant school board members during</w:t>
      </w:r>
      <w:r w:rsidR="00C85216" w:rsidRPr="003F26F7">
        <w:rPr>
          <w:rFonts w:asciiTheme="minorHAnsi" w:hAnsiTheme="minorHAnsi" w:cstheme="minorHAnsi"/>
        </w:rPr>
        <w:t xml:space="preserve"> which they discuss </w:t>
      </w:r>
      <w:r w:rsidR="009857C8" w:rsidRPr="003F26F7">
        <w:rPr>
          <w:rFonts w:asciiTheme="minorHAnsi" w:hAnsiTheme="minorHAnsi" w:cstheme="minorHAnsi"/>
        </w:rPr>
        <w:t>reasons why a renovation is necessary, and make plans with regards to alternative venues</w:t>
      </w:r>
      <w:r w:rsidR="00BD6057" w:rsidRPr="003F26F7">
        <w:rPr>
          <w:rFonts w:asciiTheme="minorHAnsi" w:hAnsiTheme="minorHAnsi" w:cstheme="minorHAnsi"/>
        </w:rPr>
        <w:t xml:space="preserve"> that can be used during the renovation period.</w:t>
      </w:r>
    </w:p>
    <w:p w:rsidR="00C72BAF" w:rsidRPr="003F26F7" w:rsidRDefault="00F41A7C">
      <w:pPr>
        <w:numPr>
          <w:ilvl w:val="0"/>
          <w:numId w:val="1"/>
        </w:numPr>
        <w:spacing w:after="50"/>
        <w:ind w:right="597" w:hanging="360"/>
        <w:rPr>
          <w:rFonts w:asciiTheme="minorHAnsi" w:hAnsiTheme="minorHAnsi" w:cstheme="minorHAnsi"/>
        </w:rPr>
      </w:pPr>
      <w:r w:rsidRPr="003F26F7">
        <w:rPr>
          <w:rFonts w:asciiTheme="minorHAnsi" w:hAnsiTheme="minorHAnsi" w:cstheme="minorHAnsi"/>
        </w:rPr>
        <w:t>During the meeting, other decisions are deliberated upon; such as which renovations</w:t>
      </w:r>
      <w:r w:rsidR="002E324F" w:rsidRPr="003F26F7">
        <w:rPr>
          <w:rFonts w:asciiTheme="minorHAnsi" w:hAnsiTheme="minorHAnsi" w:cstheme="minorHAnsi"/>
        </w:rPr>
        <w:t xml:space="preserve"> company is </w:t>
      </w:r>
      <w:r w:rsidRPr="003F26F7">
        <w:rPr>
          <w:rFonts w:asciiTheme="minorHAnsi" w:hAnsiTheme="minorHAnsi" w:cstheme="minorHAnsi"/>
        </w:rPr>
        <w:t>to be enlisted</w:t>
      </w:r>
      <w:r w:rsidR="002E324F" w:rsidRPr="003F26F7">
        <w:rPr>
          <w:rFonts w:asciiTheme="minorHAnsi" w:hAnsiTheme="minorHAnsi" w:cstheme="minorHAnsi"/>
        </w:rPr>
        <w:t xml:space="preserve"> for the project actualization.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management reaches an agreement with the team sent in to discuss the details of the project, its duration, payment plans and workforce mobilization plans. </w:t>
      </w:r>
    </w:p>
    <w:p w:rsidR="00C72BAF" w:rsidRPr="003F26F7" w:rsidRDefault="00F41A7C">
      <w:pPr>
        <w:numPr>
          <w:ilvl w:val="0"/>
          <w:numId w:val="1"/>
        </w:numPr>
        <w:ind w:right="597" w:hanging="360"/>
        <w:rPr>
          <w:rFonts w:asciiTheme="minorHAnsi" w:hAnsiTheme="minorHAnsi" w:cstheme="minorHAnsi"/>
        </w:rPr>
      </w:pPr>
      <w:r w:rsidRPr="003F26F7">
        <w:rPr>
          <w:rFonts w:asciiTheme="minorHAnsi" w:hAnsiTheme="minorHAnsi" w:cstheme="minorHAnsi"/>
        </w:rPr>
        <w:t>The team drafts a “preliminary</w:t>
      </w:r>
      <w:r w:rsidR="002E324F" w:rsidRPr="003F26F7">
        <w:rPr>
          <w:rFonts w:asciiTheme="minorHAnsi" w:hAnsiTheme="minorHAnsi" w:cstheme="minorHAnsi"/>
        </w:rPr>
        <w:t xml:space="preserve"> list to show the project specifications and a simple breakdown of the project </w:t>
      </w:r>
      <w:r w:rsidRPr="003F26F7">
        <w:rPr>
          <w:rFonts w:asciiTheme="minorHAnsi" w:hAnsiTheme="minorHAnsi" w:cstheme="minorHAnsi"/>
        </w:rPr>
        <w:t>requirem</w:t>
      </w:r>
      <w:r w:rsidR="001D534D" w:rsidRPr="003F26F7">
        <w:rPr>
          <w:rFonts w:asciiTheme="minorHAnsi" w:hAnsiTheme="minorHAnsi" w:cstheme="minorHAnsi"/>
        </w:rPr>
        <w:t>ents</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lastRenderedPageBreak/>
        <w:t xml:space="preserve">A team of professionals is then brought to the site to do a brief survey and determine how many hands would be required to meet project milestones and delivery deadline. This team will include the lead consultant, the site foreman, the team leaders of each group of work specialization, and the leader of the laborers. </w:t>
      </w:r>
    </w:p>
    <w:p w:rsidR="00C72BAF" w:rsidRPr="003F26F7" w:rsidRDefault="004D6143">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structure is cleared out, as equipment </w:t>
      </w:r>
      <w:r w:rsidR="006D7944" w:rsidRPr="003F26F7">
        <w:rPr>
          <w:rFonts w:asciiTheme="minorHAnsi" w:hAnsiTheme="minorHAnsi" w:cstheme="minorHAnsi"/>
        </w:rPr>
        <w:t xml:space="preserve">and other things are removed from the building and carried to previously </w:t>
      </w:r>
      <w:proofErr w:type="gramStart"/>
      <w:r w:rsidR="006D7944" w:rsidRPr="003F26F7">
        <w:rPr>
          <w:rFonts w:asciiTheme="minorHAnsi" w:hAnsiTheme="minorHAnsi" w:cstheme="minorHAnsi"/>
        </w:rPr>
        <w:t>agreed</w:t>
      </w:r>
      <w:proofErr w:type="gramEnd"/>
      <w:r w:rsidR="006D7944" w:rsidRPr="003F26F7">
        <w:rPr>
          <w:rFonts w:asciiTheme="minorHAnsi" w:hAnsiTheme="minorHAnsi" w:cstheme="minorHAnsi"/>
        </w:rPr>
        <w:t xml:space="preserve"> alternative venues.</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perimeter of the structure is cordoned off using </w:t>
      </w:r>
      <w:proofErr w:type="spellStart"/>
      <w:r w:rsidRPr="003F26F7">
        <w:rPr>
          <w:rFonts w:asciiTheme="minorHAnsi" w:hAnsiTheme="minorHAnsi" w:cstheme="minorHAnsi"/>
        </w:rPr>
        <w:t>aluminium</w:t>
      </w:r>
      <w:proofErr w:type="spellEnd"/>
      <w:r w:rsidRPr="003F26F7">
        <w:rPr>
          <w:rFonts w:asciiTheme="minorHAnsi" w:hAnsiTheme="minorHAnsi" w:cstheme="minorHAnsi"/>
        </w:rPr>
        <w:t xml:space="preserve"> sheets and bamboo sticks</w:t>
      </w:r>
      <w:r w:rsidR="00056129" w:rsidRPr="003F26F7">
        <w:rPr>
          <w:rFonts w:asciiTheme="minorHAnsi" w:hAnsiTheme="minorHAnsi" w:cstheme="minorHAnsi"/>
        </w:rPr>
        <w:t>. This is done to restrict and regulate movement in and out of the site.</w:t>
      </w:r>
    </w:p>
    <w:p w:rsidR="00C72BAF" w:rsidRPr="003F26F7" w:rsidRDefault="000178D5">
      <w:pPr>
        <w:numPr>
          <w:ilvl w:val="0"/>
          <w:numId w:val="1"/>
        </w:numPr>
        <w:ind w:right="597" w:hanging="360"/>
        <w:rPr>
          <w:rFonts w:asciiTheme="minorHAnsi" w:hAnsiTheme="minorHAnsi" w:cstheme="minorHAnsi"/>
        </w:rPr>
      </w:pPr>
      <w:r w:rsidRPr="003F26F7">
        <w:rPr>
          <w:rFonts w:asciiTheme="minorHAnsi" w:hAnsiTheme="minorHAnsi" w:cstheme="minorHAnsi"/>
        </w:rPr>
        <w:t>The roofing sheets are first removed. Reusable sheets are picked out, whilst the remaining are discarded.</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civil engineers and laborers commence the additional construction work required, in conjunction with the electrical engineers (to specify areas where additional electrical wiring spaces are required) and the plumbers/water and waste water engineering team (for plumbing and pipe layout space specifications.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On completion of the added floor(s), the roofing team arranges the sheets and nail them in place.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plumbers and electricians proceed to fix in all toilets and plumbing equipment and all wiring and lighting appliances respectively.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painters and </w:t>
      </w:r>
      <w:proofErr w:type="spellStart"/>
      <w:r w:rsidRPr="003F26F7">
        <w:rPr>
          <w:rFonts w:asciiTheme="minorHAnsi" w:hAnsiTheme="minorHAnsi" w:cstheme="minorHAnsi"/>
        </w:rPr>
        <w:t>tilers</w:t>
      </w:r>
      <w:proofErr w:type="spellEnd"/>
      <w:r w:rsidRPr="003F26F7">
        <w:rPr>
          <w:rFonts w:asciiTheme="minorHAnsi" w:hAnsiTheme="minorHAnsi" w:cstheme="minorHAnsi"/>
        </w:rPr>
        <w:t xml:space="preserve"> come in to work together and simultaneously do their jobs in sections (painting before tiling).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debris around the site is cleared and properly disposed.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lastRenderedPageBreak/>
        <w:t xml:space="preserve">The completed project is cleaned to remove dust and other dirt particles.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moving team places all initially removed equipment in their new positions, and installs the new additional appliances in their appropriate locations. </w:t>
      </w:r>
    </w:p>
    <w:p w:rsidR="00C72BAF" w:rsidRPr="003F26F7" w:rsidRDefault="002E324F">
      <w:pPr>
        <w:numPr>
          <w:ilvl w:val="0"/>
          <w:numId w:val="1"/>
        </w:numPr>
        <w:ind w:right="597" w:hanging="360"/>
        <w:rPr>
          <w:rFonts w:asciiTheme="minorHAnsi" w:hAnsiTheme="minorHAnsi" w:cstheme="minorHAnsi"/>
        </w:rPr>
      </w:pPr>
      <w:r w:rsidRPr="003F26F7">
        <w:rPr>
          <w:rFonts w:asciiTheme="minorHAnsi" w:hAnsiTheme="minorHAnsi" w:cstheme="minorHAnsi"/>
        </w:rPr>
        <w:t xml:space="preserve">The site area is unsealed and the last of the obstructions cleared away. </w:t>
      </w:r>
    </w:p>
    <w:p w:rsidR="00C72BAF" w:rsidRPr="00E5064F" w:rsidRDefault="00AC6D84" w:rsidP="00AC6D84">
      <w:pPr>
        <w:pStyle w:val="Heading1"/>
        <w:numPr>
          <w:ilvl w:val="0"/>
          <w:numId w:val="4"/>
        </w:numPr>
        <w:rPr>
          <w:rFonts w:asciiTheme="minorHAnsi" w:hAnsiTheme="minorHAnsi" w:cstheme="minorHAnsi"/>
          <w:color w:val="7030A0"/>
          <w:u w:val="single"/>
        </w:rPr>
      </w:pPr>
      <w:r w:rsidRPr="00E5064F">
        <w:rPr>
          <w:rFonts w:asciiTheme="minorHAnsi" w:hAnsiTheme="minorHAnsi" w:cstheme="minorHAnsi"/>
          <w:color w:val="7030A0"/>
          <w:u w:val="single"/>
        </w:rPr>
        <w:lastRenderedPageBreak/>
        <w:t>PROJECT</w:t>
      </w:r>
      <w:r w:rsidR="002E324F" w:rsidRPr="00E5064F">
        <w:rPr>
          <w:rFonts w:asciiTheme="minorHAnsi" w:hAnsiTheme="minorHAnsi" w:cstheme="minorHAnsi"/>
          <w:color w:val="7030A0"/>
          <w:u w:val="single"/>
        </w:rPr>
        <w:t xml:space="preserve"> GANTT CHART </w:t>
      </w:r>
    </w:p>
    <w:p w:rsidR="00C72BAF" w:rsidRPr="003F26F7" w:rsidRDefault="002E324F">
      <w:pPr>
        <w:spacing w:after="0" w:line="259" w:lineRule="auto"/>
        <w:ind w:left="0" w:right="0" w:firstLine="0"/>
        <w:jc w:val="right"/>
        <w:rPr>
          <w:rFonts w:asciiTheme="minorHAnsi" w:hAnsiTheme="minorHAnsi" w:cstheme="minorHAnsi"/>
        </w:rPr>
      </w:pPr>
      <w:r w:rsidRPr="003F26F7">
        <w:rPr>
          <w:rFonts w:asciiTheme="minorHAnsi" w:hAnsiTheme="minorHAnsi" w:cstheme="minorHAnsi"/>
          <w:noProof/>
          <w:lang w:bidi="ar-SA"/>
        </w:rPr>
        <w:drawing>
          <wp:inline distT="0" distB="0" distL="0" distR="0">
            <wp:extent cx="5831840" cy="636524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5831840" cy="6365240"/>
                    </a:xfrm>
                    <a:prstGeom prst="rect">
                      <a:avLst/>
                    </a:prstGeom>
                  </pic:spPr>
                </pic:pic>
              </a:graphicData>
            </a:graphic>
          </wp:inline>
        </w:drawing>
      </w:r>
      <w:r w:rsidRPr="003F26F7">
        <w:rPr>
          <w:rFonts w:asciiTheme="minorHAnsi" w:hAnsiTheme="minorHAnsi" w:cstheme="minorHAnsi"/>
        </w:rPr>
        <w:t xml:space="preserve"> </w:t>
      </w:r>
    </w:p>
    <w:p w:rsidR="00C72BAF" w:rsidRDefault="002E324F">
      <w:pPr>
        <w:spacing w:after="0" w:line="259" w:lineRule="auto"/>
        <w:ind w:left="0" w:right="-168" w:firstLine="0"/>
      </w:pPr>
      <w:r>
        <w:rPr>
          <w:noProof/>
          <w:lang w:bidi="ar-SA"/>
        </w:rPr>
        <w:lastRenderedPageBreak/>
        <w:drawing>
          <wp:inline distT="0" distB="0" distL="0" distR="0">
            <wp:extent cx="5989574" cy="699516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8"/>
                    <a:stretch>
                      <a:fillRect/>
                    </a:stretch>
                  </pic:blipFill>
                  <pic:spPr>
                    <a:xfrm>
                      <a:off x="0" y="0"/>
                      <a:ext cx="5989574" cy="6995160"/>
                    </a:xfrm>
                    <a:prstGeom prst="rect">
                      <a:avLst/>
                    </a:prstGeom>
                  </pic:spPr>
                </pic:pic>
              </a:graphicData>
            </a:graphic>
          </wp:inline>
        </w:drawing>
      </w:r>
    </w:p>
    <w:p w:rsidR="00C72BAF" w:rsidRDefault="002E324F">
      <w:pPr>
        <w:spacing w:after="121" w:line="259" w:lineRule="auto"/>
        <w:ind w:left="0" w:right="634" w:firstLine="0"/>
        <w:jc w:val="right"/>
      </w:pPr>
      <w:r>
        <w:rPr>
          <w:noProof/>
          <w:lang w:bidi="ar-SA"/>
        </w:rPr>
        <w:lastRenderedPageBreak/>
        <w:drawing>
          <wp:inline distT="0" distB="0" distL="0" distR="0">
            <wp:extent cx="5429632" cy="2103755"/>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9"/>
                    <a:stretch>
                      <a:fillRect/>
                    </a:stretch>
                  </pic:blipFill>
                  <pic:spPr>
                    <a:xfrm>
                      <a:off x="0" y="0"/>
                      <a:ext cx="5429632" cy="2103755"/>
                    </a:xfrm>
                    <a:prstGeom prst="rect">
                      <a:avLst/>
                    </a:prstGeom>
                  </pic:spPr>
                </pic:pic>
              </a:graphicData>
            </a:graphic>
          </wp:inline>
        </w:drawing>
      </w:r>
      <w:r>
        <w:t xml:space="preserve"> </w:t>
      </w:r>
    </w:p>
    <w:p w:rsidR="00C72BAF" w:rsidRDefault="002E324F">
      <w:pPr>
        <w:spacing w:after="205" w:line="259" w:lineRule="auto"/>
        <w:ind w:left="0" w:right="0" w:firstLine="0"/>
      </w:pPr>
      <w:r>
        <w:t xml:space="preserve"> </w:t>
      </w:r>
    </w:p>
    <w:p w:rsidR="00C72BAF" w:rsidRPr="00E5064F" w:rsidRDefault="00710C97" w:rsidP="00710C97">
      <w:pPr>
        <w:pStyle w:val="ListParagraph"/>
        <w:numPr>
          <w:ilvl w:val="0"/>
          <w:numId w:val="4"/>
        </w:numPr>
        <w:spacing w:after="256" w:line="259" w:lineRule="auto"/>
        <w:ind w:right="0"/>
        <w:rPr>
          <w:rFonts w:asciiTheme="minorHAnsi" w:hAnsiTheme="minorHAnsi" w:cstheme="minorHAnsi"/>
          <w:color w:val="7030A0"/>
          <w:u w:val="single"/>
        </w:rPr>
      </w:pPr>
      <w:r w:rsidRPr="00E5064F">
        <w:rPr>
          <w:rFonts w:asciiTheme="minorHAnsi" w:hAnsiTheme="minorHAnsi" w:cstheme="minorHAnsi"/>
          <w:b/>
          <w:color w:val="7030A0"/>
          <w:u w:val="single"/>
        </w:rPr>
        <w:t>HUMAN</w:t>
      </w:r>
      <w:r w:rsidR="002E324F" w:rsidRPr="00E5064F">
        <w:rPr>
          <w:rFonts w:asciiTheme="minorHAnsi" w:hAnsiTheme="minorHAnsi" w:cstheme="minorHAnsi"/>
          <w:b/>
          <w:color w:val="7030A0"/>
          <w:u w:val="single"/>
        </w:rPr>
        <w:t xml:space="preserve"> RESOURCES NEEDED FOR THE PROJECT.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Engineering Consultants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Civil engineers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Mechanical engineers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Electrical engineers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Water and waste water engineers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Technicians </w:t>
      </w:r>
    </w:p>
    <w:p w:rsidR="00C72BAF" w:rsidRPr="003F26F7" w:rsidRDefault="002E324F">
      <w:pPr>
        <w:numPr>
          <w:ilvl w:val="0"/>
          <w:numId w:val="2"/>
        </w:numPr>
        <w:ind w:right="597" w:hanging="360"/>
        <w:rPr>
          <w:rFonts w:asciiTheme="minorHAnsi" w:hAnsiTheme="minorHAnsi" w:cstheme="minorHAnsi"/>
        </w:rPr>
      </w:pPr>
      <w:r w:rsidRPr="003F26F7">
        <w:rPr>
          <w:rFonts w:asciiTheme="minorHAnsi" w:hAnsiTheme="minorHAnsi" w:cstheme="minorHAnsi"/>
        </w:rPr>
        <w:t xml:space="preserve">Artisans (Carpenters) </w:t>
      </w:r>
    </w:p>
    <w:p w:rsidR="00C72BAF" w:rsidRPr="003F26F7" w:rsidRDefault="002E324F">
      <w:pPr>
        <w:numPr>
          <w:ilvl w:val="0"/>
          <w:numId w:val="2"/>
        </w:numPr>
        <w:spacing w:after="216"/>
        <w:ind w:right="597" w:hanging="360"/>
        <w:rPr>
          <w:rFonts w:asciiTheme="minorHAnsi" w:hAnsiTheme="minorHAnsi" w:cstheme="minorHAnsi"/>
        </w:rPr>
      </w:pPr>
      <w:r w:rsidRPr="003F26F7">
        <w:rPr>
          <w:rFonts w:asciiTheme="minorHAnsi" w:hAnsiTheme="minorHAnsi" w:cstheme="minorHAnsi"/>
        </w:rPr>
        <w:t xml:space="preserve">Laborers (Masons and Plumbers) </w:t>
      </w:r>
    </w:p>
    <w:p w:rsidR="00C72BAF" w:rsidRPr="00E5064F" w:rsidRDefault="002E324F">
      <w:pPr>
        <w:spacing w:after="256" w:line="259" w:lineRule="auto"/>
        <w:ind w:left="-5" w:right="0" w:hanging="10"/>
        <w:rPr>
          <w:rFonts w:asciiTheme="minorHAnsi" w:hAnsiTheme="minorHAnsi" w:cstheme="minorHAnsi"/>
          <w:color w:val="7030A0"/>
          <w:u w:val="single"/>
        </w:rPr>
      </w:pPr>
      <w:r w:rsidRPr="00E5064F">
        <w:rPr>
          <w:rFonts w:asciiTheme="minorHAnsi" w:hAnsiTheme="minorHAnsi" w:cstheme="minorHAnsi"/>
          <w:b/>
          <w:color w:val="7030A0"/>
          <w:u w:val="single"/>
        </w:rPr>
        <w:t>PROJECT TEAM AND THEIR DESIGNATIONS</w:t>
      </w:r>
      <w:r w:rsidRPr="00E5064F">
        <w:rPr>
          <w:rFonts w:asciiTheme="minorHAnsi" w:hAnsiTheme="minorHAnsi" w:cstheme="minorHAnsi"/>
          <w:color w:val="7030A0"/>
          <w:u w:val="single"/>
        </w:rPr>
        <w:t xml:space="preserve">. </w:t>
      </w:r>
    </w:p>
    <w:p w:rsidR="00C72BAF" w:rsidRPr="003F26F7" w:rsidRDefault="002E324F">
      <w:pPr>
        <w:numPr>
          <w:ilvl w:val="0"/>
          <w:numId w:val="3"/>
        </w:numPr>
        <w:ind w:right="597" w:hanging="360"/>
        <w:rPr>
          <w:rFonts w:asciiTheme="minorHAnsi" w:hAnsiTheme="minorHAnsi" w:cstheme="minorHAnsi"/>
        </w:rPr>
      </w:pPr>
      <w:r w:rsidRPr="003F26F7">
        <w:rPr>
          <w:rFonts w:asciiTheme="minorHAnsi" w:hAnsiTheme="minorHAnsi" w:cstheme="minorHAnsi"/>
        </w:rPr>
        <w:t xml:space="preserve">Engineering </w:t>
      </w:r>
      <w:proofErr w:type="gramStart"/>
      <w:r w:rsidRPr="003F26F7">
        <w:rPr>
          <w:rFonts w:asciiTheme="minorHAnsi" w:hAnsiTheme="minorHAnsi" w:cstheme="minorHAnsi"/>
        </w:rPr>
        <w:t>consultants :</w:t>
      </w:r>
      <w:proofErr w:type="gramEnd"/>
      <w:r w:rsidRPr="003F26F7">
        <w:rPr>
          <w:rFonts w:asciiTheme="minorHAnsi" w:hAnsiTheme="minorHAnsi" w:cstheme="minorHAnsi"/>
        </w:rPr>
        <w:t xml:space="preserve"> The team constitutes of three (3) consultants; an Engineering Professor (Lead consultant), and two Engineering Doctors. </w:t>
      </w:r>
    </w:p>
    <w:p w:rsidR="00C72BAF" w:rsidRPr="003F26F7" w:rsidRDefault="002E324F">
      <w:pPr>
        <w:numPr>
          <w:ilvl w:val="0"/>
          <w:numId w:val="3"/>
        </w:numPr>
        <w:ind w:right="597" w:hanging="360"/>
        <w:rPr>
          <w:rFonts w:asciiTheme="minorHAnsi" w:hAnsiTheme="minorHAnsi" w:cstheme="minorHAnsi"/>
        </w:rPr>
      </w:pPr>
      <w:r w:rsidRPr="003F26F7">
        <w:rPr>
          <w:rFonts w:asciiTheme="minorHAnsi" w:hAnsiTheme="minorHAnsi" w:cstheme="minorHAnsi"/>
        </w:rPr>
        <w:t xml:space="preserve">Mechanical </w:t>
      </w:r>
      <w:proofErr w:type="gramStart"/>
      <w:r w:rsidRPr="003F26F7">
        <w:rPr>
          <w:rFonts w:asciiTheme="minorHAnsi" w:hAnsiTheme="minorHAnsi" w:cstheme="minorHAnsi"/>
        </w:rPr>
        <w:t>engineers :</w:t>
      </w:r>
      <w:proofErr w:type="gramEnd"/>
      <w:r w:rsidRPr="003F26F7">
        <w:rPr>
          <w:rFonts w:asciiTheme="minorHAnsi" w:hAnsiTheme="minorHAnsi" w:cstheme="minorHAnsi"/>
        </w:rPr>
        <w:t xml:space="preserve">  Two (2) mechanical engineering doctors serve as project sub-managers</w:t>
      </w:r>
      <w:r w:rsidR="00FE60D5" w:rsidRPr="003F26F7">
        <w:rPr>
          <w:rFonts w:asciiTheme="minorHAnsi" w:hAnsiTheme="minorHAnsi" w:cstheme="minorHAnsi"/>
        </w:rPr>
        <w:t>.</w:t>
      </w:r>
    </w:p>
    <w:p w:rsidR="00C72BAF" w:rsidRPr="003F26F7" w:rsidRDefault="002E324F">
      <w:pPr>
        <w:numPr>
          <w:ilvl w:val="0"/>
          <w:numId w:val="3"/>
        </w:numPr>
        <w:ind w:right="597" w:hanging="360"/>
        <w:rPr>
          <w:rFonts w:asciiTheme="minorHAnsi" w:hAnsiTheme="minorHAnsi" w:cstheme="minorHAnsi"/>
        </w:rPr>
      </w:pPr>
      <w:r w:rsidRPr="003F26F7">
        <w:rPr>
          <w:rFonts w:asciiTheme="minorHAnsi" w:hAnsiTheme="minorHAnsi" w:cstheme="minorHAnsi"/>
        </w:rPr>
        <w:t xml:space="preserve">Civil </w:t>
      </w:r>
      <w:proofErr w:type="gramStart"/>
      <w:r w:rsidRPr="003F26F7">
        <w:rPr>
          <w:rFonts w:asciiTheme="minorHAnsi" w:hAnsiTheme="minorHAnsi" w:cstheme="minorHAnsi"/>
        </w:rPr>
        <w:t>engineers :</w:t>
      </w:r>
      <w:proofErr w:type="gramEnd"/>
      <w:r w:rsidRPr="003F26F7">
        <w:rPr>
          <w:rFonts w:asciiTheme="minorHAnsi" w:hAnsiTheme="minorHAnsi" w:cstheme="minorHAnsi"/>
        </w:rPr>
        <w:t xml:space="preserve"> There are four (4) civil engineers enlisted for the project implementation. </w:t>
      </w:r>
    </w:p>
    <w:p w:rsidR="00C72BAF" w:rsidRPr="003F26F7" w:rsidRDefault="002E324F">
      <w:pPr>
        <w:numPr>
          <w:ilvl w:val="0"/>
          <w:numId w:val="3"/>
        </w:numPr>
        <w:ind w:right="597" w:hanging="360"/>
        <w:rPr>
          <w:rFonts w:asciiTheme="minorHAnsi" w:hAnsiTheme="minorHAnsi" w:cstheme="minorHAnsi"/>
        </w:rPr>
      </w:pPr>
      <w:r w:rsidRPr="003F26F7">
        <w:rPr>
          <w:rFonts w:asciiTheme="minorHAnsi" w:hAnsiTheme="minorHAnsi" w:cstheme="minorHAnsi"/>
        </w:rPr>
        <w:lastRenderedPageBreak/>
        <w:t xml:space="preserve">Electrical </w:t>
      </w:r>
      <w:proofErr w:type="gramStart"/>
      <w:r w:rsidRPr="003F26F7">
        <w:rPr>
          <w:rFonts w:asciiTheme="minorHAnsi" w:hAnsiTheme="minorHAnsi" w:cstheme="minorHAnsi"/>
        </w:rPr>
        <w:t>engineers :</w:t>
      </w:r>
      <w:proofErr w:type="gramEnd"/>
      <w:r w:rsidRPr="003F26F7">
        <w:rPr>
          <w:rFonts w:asciiTheme="minorHAnsi" w:hAnsiTheme="minorHAnsi" w:cstheme="minorHAnsi"/>
        </w:rPr>
        <w:t xml:space="preserve"> On this project, there are five (5) electrical and electronics engineers. </w:t>
      </w:r>
    </w:p>
    <w:p w:rsidR="00C72BAF" w:rsidRPr="003F26F7" w:rsidRDefault="002E324F">
      <w:pPr>
        <w:numPr>
          <w:ilvl w:val="0"/>
          <w:numId w:val="3"/>
        </w:numPr>
        <w:ind w:right="597" w:hanging="360"/>
        <w:rPr>
          <w:rFonts w:asciiTheme="minorHAnsi" w:hAnsiTheme="minorHAnsi" w:cstheme="minorHAnsi"/>
        </w:rPr>
      </w:pPr>
      <w:r w:rsidRPr="003F26F7">
        <w:rPr>
          <w:rFonts w:asciiTheme="minorHAnsi" w:hAnsiTheme="minorHAnsi" w:cstheme="minorHAnsi"/>
        </w:rPr>
        <w:t xml:space="preserve">Water and Waste Water </w:t>
      </w:r>
      <w:proofErr w:type="gramStart"/>
      <w:r w:rsidRPr="003F26F7">
        <w:rPr>
          <w:rFonts w:asciiTheme="minorHAnsi" w:hAnsiTheme="minorHAnsi" w:cstheme="minorHAnsi"/>
        </w:rPr>
        <w:t>engineers :</w:t>
      </w:r>
      <w:proofErr w:type="gramEnd"/>
      <w:r w:rsidRPr="003F26F7">
        <w:rPr>
          <w:rFonts w:asciiTheme="minorHAnsi" w:hAnsiTheme="minorHAnsi" w:cstheme="minorHAnsi"/>
        </w:rPr>
        <w:t xml:space="preserve">  These two (2) engineers have the duty of monitoring the creation and implementation of an effective water system and waste water disposal system for the structure by the plumbers and their apprentices. </w:t>
      </w:r>
    </w:p>
    <w:p w:rsidR="00C72BAF" w:rsidRPr="003F26F7" w:rsidRDefault="002E324F">
      <w:pPr>
        <w:numPr>
          <w:ilvl w:val="0"/>
          <w:numId w:val="3"/>
        </w:numPr>
        <w:ind w:right="597" w:hanging="360"/>
        <w:rPr>
          <w:rFonts w:asciiTheme="minorHAnsi" w:hAnsiTheme="minorHAnsi" w:cstheme="minorHAnsi"/>
        </w:rPr>
      </w:pPr>
      <w:proofErr w:type="gramStart"/>
      <w:r w:rsidRPr="003F26F7">
        <w:rPr>
          <w:rFonts w:asciiTheme="minorHAnsi" w:hAnsiTheme="minorHAnsi" w:cstheme="minorHAnsi"/>
        </w:rPr>
        <w:t>Artisans :</w:t>
      </w:r>
      <w:proofErr w:type="gramEnd"/>
      <w:r w:rsidRPr="003F26F7">
        <w:rPr>
          <w:rFonts w:asciiTheme="minorHAnsi" w:hAnsiTheme="minorHAnsi" w:cstheme="minorHAnsi"/>
        </w:rPr>
        <w:t xml:space="preserve"> The twenty artisans to work on the roofing aspect of the project are monitored and supervised by the project foreman (one of the supervising mechanical engineers), ensuring safety precautions are observed and effective delivery of quality service. </w:t>
      </w:r>
    </w:p>
    <w:p w:rsidR="00710C97" w:rsidRPr="003F26F7" w:rsidRDefault="002E324F" w:rsidP="00833414">
      <w:pPr>
        <w:numPr>
          <w:ilvl w:val="0"/>
          <w:numId w:val="3"/>
        </w:numPr>
        <w:spacing w:after="217"/>
        <w:ind w:right="597" w:hanging="360"/>
        <w:rPr>
          <w:rFonts w:asciiTheme="minorHAnsi" w:hAnsiTheme="minorHAnsi" w:cstheme="minorHAnsi"/>
        </w:rPr>
      </w:pPr>
      <w:proofErr w:type="gramStart"/>
      <w:r w:rsidRPr="003F26F7">
        <w:rPr>
          <w:rFonts w:asciiTheme="minorHAnsi" w:hAnsiTheme="minorHAnsi" w:cstheme="minorHAnsi"/>
        </w:rPr>
        <w:t>Laborers :</w:t>
      </w:r>
      <w:proofErr w:type="gramEnd"/>
      <w:r w:rsidRPr="003F26F7">
        <w:rPr>
          <w:rFonts w:asciiTheme="minorHAnsi" w:hAnsiTheme="minorHAnsi" w:cstheme="minorHAnsi"/>
        </w:rPr>
        <w:t xml:space="preserve"> Forty laborers and ten plumbers are enlisted for the project, and are expected to do the majority of the heavy lifting in the course of the project completion.</w:t>
      </w:r>
    </w:p>
    <w:p w:rsidR="00C72BAF" w:rsidRPr="003F26F7" w:rsidRDefault="002E324F">
      <w:pPr>
        <w:spacing w:after="175" w:line="259" w:lineRule="auto"/>
        <w:ind w:left="0" w:right="0" w:firstLine="0"/>
        <w:rPr>
          <w:rFonts w:asciiTheme="minorHAnsi" w:hAnsiTheme="minorHAnsi" w:cstheme="minorHAnsi"/>
        </w:rPr>
      </w:pPr>
      <w:r w:rsidRPr="003F26F7">
        <w:rPr>
          <w:rFonts w:asciiTheme="minorHAnsi" w:hAnsiTheme="minorHAnsi" w:cstheme="minorHAnsi"/>
        </w:rPr>
        <w:t xml:space="preserve"> </w:t>
      </w:r>
    </w:p>
    <w:p w:rsidR="00C72BAF" w:rsidRPr="003F26F7" w:rsidRDefault="00094D3E" w:rsidP="00094D3E">
      <w:pPr>
        <w:pStyle w:val="ListParagraph"/>
        <w:numPr>
          <w:ilvl w:val="0"/>
          <w:numId w:val="4"/>
        </w:numPr>
        <w:spacing w:after="214"/>
        <w:ind w:right="597"/>
        <w:rPr>
          <w:rFonts w:asciiTheme="minorHAnsi" w:hAnsiTheme="minorHAnsi" w:cstheme="minorHAnsi"/>
        </w:rPr>
      </w:pPr>
      <w:r w:rsidRPr="003F26F7">
        <w:rPr>
          <w:rFonts w:asciiTheme="minorHAnsi" w:hAnsiTheme="minorHAnsi" w:cstheme="minorHAnsi"/>
        </w:rPr>
        <w:t>The</w:t>
      </w:r>
      <w:r w:rsidR="002E324F" w:rsidRPr="003F26F7">
        <w:rPr>
          <w:rFonts w:asciiTheme="minorHAnsi" w:hAnsiTheme="minorHAnsi" w:cstheme="minorHAnsi"/>
        </w:rPr>
        <w:t xml:space="preserve"> site </w:t>
      </w:r>
      <w:r w:rsidR="00625E93" w:rsidRPr="003F26F7">
        <w:rPr>
          <w:rFonts w:asciiTheme="minorHAnsi" w:hAnsiTheme="minorHAnsi" w:cstheme="minorHAnsi"/>
        </w:rPr>
        <w:t>had to be</w:t>
      </w:r>
      <w:r w:rsidR="009A1747" w:rsidRPr="003F26F7">
        <w:rPr>
          <w:rFonts w:asciiTheme="minorHAnsi" w:hAnsiTheme="minorHAnsi" w:cstheme="minorHAnsi"/>
        </w:rPr>
        <w:t xml:space="preserve"> fenced primarily</w:t>
      </w:r>
      <w:r w:rsidR="00625E93" w:rsidRPr="003F26F7">
        <w:rPr>
          <w:rFonts w:asciiTheme="minorHAnsi" w:hAnsiTheme="minorHAnsi" w:cstheme="minorHAnsi"/>
        </w:rPr>
        <w:t xml:space="preserve"> for safety reasons.</w:t>
      </w:r>
      <w:r w:rsidR="00963B3B" w:rsidRPr="003F26F7">
        <w:rPr>
          <w:rFonts w:asciiTheme="minorHAnsi" w:hAnsiTheme="minorHAnsi" w:cstheme="minorHAnsi"/>
        </w:rPr>
        <w:t xml:space="preserve"> As the renovation is being done on a building located in an area that is primarily populated by students and lecturers, </w:t>
      </w:r>
      <w:r w:rsidR="009A1747" w:rsidRPr="003F26F7">
        <w:rPr>
          <w:rFonts w:asciiTheme="minorHAnsi" w:hAnsiTheme="minorHAnsi" w:cstheme="minorHAnsi"/>
        </w:rPr>
        <w:t>the fencing helps keep them from wandering into the site.</w:t>
      </w:r>
      <w:r w:rsidR="008A4816" w:rsidRPr="003F26F7">
        <w:rPr>
          <w:rFonts w:asciiTheme="minorHAnsi" w:hAnsiTheme="minorHAnsi" w:cstheme="minorHAnsi"/>
        </w:rPr>
        <w:t xml:space="preserve"> The fence also prevents accidents that could occur due to debris and harmful </w:t>
      </w:r>
      <w:r w:rsidR="00824316" w:rsidRPr="003F26F7">
        <w:rPr>
          <w:rFonts w:asciiTheme="minorHAnsi" w:hAnsiTheme="minorHAnsi" w:cstheme="minorHAnsi"/>
        </w:rPr>
        <w:t>things that could “fly off” during construction.</w:t>
      </w:r>
    </w:p>
    <w:p w:rsidR="00E27933" w:rsidRPr="003F26F7" w:rsidRDefault="00E27933" w:rsidP="00E27933">
      <w:pPr>
        <w:pStyle w:val="ListParagraph"/>
        <w:spacing w:after="214"/>
        <w:ind w:right="597" w:firstLine="0"/>
        <w:rPr>
          <w:rFonts w:asciiTheme="minorHAnsi" w:hAnsiTheme="minorHAnsi" w:cstheme="minorHAnsi"/>
        </w:rPr>
      </w:pPr>
      <w:r w:rsidRPr="003F26F7">
        <w:rPr>
          <w:rFonts w:asciiTheme="minorHAnsi" w:hAnsiTheme="minorHAnsi" w:cstheme="minorHAnsi"/>
        </w:rPr>
        <w:t xml:space="preserve">Also fencing helps safeguard the tools </w:t>
      </w:r>
      <w:r w:rsidR="00641349" w:rsidRPr="003F26F7">
        <w:rPr>
          <w:rFonts w:asciiTheme="minorHAnsi" w:hAnsiTheme="minorHAnsi" w:cstheme="minorHAnsi"/>
        </w:rPr>
        <w:t>on the site, and any workers who have to continue working even at odd hours.</w:t>
      </w:r>
    </w:p>
    <w:p w:rsidR="002A48EB" w:rsidRPr="003F26F7" w:rsidRDefault="002A48EB" w:rsidP="00963B3B">
      <w:pPr>
        <w:spacing w:after="214"/>
        <w:ind w:left="360" w:right="597" w:firstLine="0"/>
        <w:rPr>
          <w:rFonts w:asciiTheme="minorHAnsi" w:hAnsiTheme="minorHAnsi" w:cstheme="minorHAnsi"/>
        </w:rPr>
      </w:pPr>
    </w:p>
    <w:p w:rsidR="00C72BAF" w:rsidRPr="003F26F7" w:rsidRDefault="002E324F">
      <w:pPr>
        <w:spacing w:after="208" w:line="259" w:lineRule="auto"/>
        <w:ind w:left="0" w:right="0" w:firstLine="0"/>
        <w:rPr>
          <w:rFonts w:asciiTheme="minorHAnsi" w:hAnsiTheme="minorHAnsi" w:cstheme="minorHAnsi"/>
        </w:rPr>
      </w:pPr>
      <w:r w:rsidRPr="003F26F7">
        <w:rPr>
          <w:rFonts w:asciiTheme="minorHAnsi" w:hAnsiTheme="minorHAnsi" w:cstheme="minorHAnsi"/>
        </w:rPr>
        <w:t xml:space="preserve"> </w:t>
      </w:r>
    </w:p>
    <w:p w:rsidR="00C72BAF" w:rsidRPr="003F26F7" w:rsidRDefault="002E324F">
      <w:pPr>
        <w:spacing w:after="205" w:line="259" w:lineRule="auto"/>
        <w:ind w:left="0" w:right="0" w:firstLine="0"/>
        <w:rPr>
          <w:rFonts w:asciiTheme="minorHAnsi" w:hAnsiTheme="minorHAnsi" w:cstheme="minorHAnsi"/>
        </w:rPr>
      </w:pPr>
      <w:r w:rsidRPr="003F26F7">
        <w:rPr>
          <w:rFonts w:asciiTheme="minorHAnsi" w:hAnsiTheme="minorHAnsi" w:cstheme="minorHAnsi"/>
        </w:rPr>
        <w:t xml:space="preserve"> </w:t>
      </w:r>
    </w:p>
    <w:p w:rsidR="00C72BAF" w:rsidRPr="00E5064F" w:rsidRDefault="000E0A47" w:rsidP="000E0A47">
      <w:pPr>
        <w:pStyle w:val="ListParagraph"/>
        <w:numPr>
          <w:ilvl w:val="0"/>
          <w:numId w:val="4"/>
        </w:numPr>
        <w:spacing w:after="0" w:line="259" w:lineRule="auto"/>
        <w:ind w:right="537"/>
        <w:rPr>
          <w:rFonts w:asciiTheme="minorHAnsi" w:hAnsiTheme="minorHAnsi" w:cstheme="minorHAnsi"/>
          <w:color w:val="7030A0"/>
          <w:u w:val="single"/>
        </w:rPr>
      </w:pPr>
      <w:r w:rsidRPr="00E5064F">
        <w:rPr>
          <w:rFonts w:asciiTheme="minorHAnsi" w:hAnsiTheme="minorHAnsi" w:cstheme="minorHAnsi"/>
          <w:b/>
          <w:color w:val="7030A0"/>
          <w:u w:val="single" w:color="00B050"/>
        </w:rPr>
        <w:lastRenderedPageBreak/>
        <w:t>Bill</w:t>
      </w:r>
      <w:r w:rsidR="002E324F" w:rsidRPr="00E5064F">
        <w:rPr>
          <w:rFonts w:asciiTheme="minorHAnsi" w:hAnsiTheme="minorHAnsi" w:cstheme="minorHAnsi"/>
          <w:b/>
          <w:color w:val="7030A0"/>
          <w:u w:val="single" w:color="00B050"/>
        </w:rPr>
        <w:t xml:space="preserve"> of Engineering Measurement and Evaluation (BEME)</w:t>
      </w:r>
      <w:r w:rsidR="002E324F" w:rsidRPr="00E5064F">
        <w:rPr>
          <w:rFonts w:asciiTheme="minorHAnsi" w:hAnsiTheme="minorHAnsi" w:cstheme="minorHAnsi"/>
          <w:b/>
          <w:color w:val="7030A0"/>
          <w:u w:val="single"/>
        </w:rPr>
        <w:t xml:space="preserve"> </w:t>
      </w:r>
      <w:r w:rsidR="002E324F" w:rsidRPr="00E5064F">
        <w:rPr>
          <w:rFonts w:asciiTheme="minorHAnsi" w:hAnsiTheme="minorHAnsi" w:cstheme="minorHAnsi"/>
          <w:b/>
          <w:color w:val="7030A0"/>
          <w:u w:val="single" w:color="00B050"/>
        </w:rPr>
        <w:t xml:space="preserve">for the Rehabilitation and Expansion of Alfa </w:t>
      </w:r>
      <w:proofErr w:type="spellStart"/>
      <w:r w:rsidR="002E324F" w:rsidRPr="00E5064F">
        <w:rPr>
          <w:rFonts w:asciiTheme="minorHAnsi" w:hAnsiTheme="minorHAnsi" w:cstheme="minorHAnsi"/>
          <w:b/>
          <w:color w:val="7030A0"/>
          <w:u w:val="single" w:color="00B050"/>
        </w:rPr>
        <w:t>Belgore</w:t>
      </w:r>
      <w:proofErr w:type="spellEnd"/>
      <w:r w:rsidR="002E324F" w:rsidRPr="00E5064F">
        <w:rPr>
          <w:rFonts w:asciiTheme="minorHAnsi" w:hAnsiTheme="minorHAnsi" w:cstheme="minorHAnsi"/>
          <w:b/>
          <w:color w:val="7030A0"/>
          <w:u w:val="single"/>
        </w:rPr>
        <w:t xml:space="preserve"> </w:t>
      </w:r>
      <w:r w:rsidR="002E324F" w:rsidRPr="00E5064F">
        <w:rPr>
          <w:rFonts w:asciiTheme="minorHAnsi" w:hAnsiTheme="minorHAnsi" w:cstheme="minorHAnsi"/>
          <w:b/>
          <w:color w:val="7030A0"/>
          <w:u w:val="single" w:color="00B050"/>
        </w:rPr>
        <w:t>Hall</w:t>
      </w:r>
      <w:r w:rsidR="002E324F" w:rsidRPr="00E5064F">
        <w:rPr>
          <w:rFonts w:asciiTheme="minorHAnsi" w:hAnsiTheme="minorHAnsi" w:cstheme="minorHAnsi"/>
          <w:color w:val="7030A0"/>
          <w:u w:val="single"/>
        </w:rPr>
        <w:t xml:space="preserve">. </w:t>
      </w:r>
    </w:p>
    <w:tbl>
      <w:tblPr>
        <w:tblStyle w:val="TableGrid"/>
        <w:tblW w:w="8723" w:type="dxa"/>
        <w:tblInd w:w="60" w:type="dxa"/>
        <w:tblCellMar>
          <w:top w:w="180" w:type="dxa"/>
          <w:left w:w="108" w:type="dxa"/>
          <w:right w:w="38" w:type="dxa"/>
        </w:tblCellMar>
        <w:tblLook w:val="04A0" w:firstRow="1" w:lastRow="0" w:firstColumn="1" w:lastColumn="0" w:noHBand="0" w:noVBand="1"/>
      </w:tblPr>
      <w:tblGrid>
        <w:gridCol w:w="695"/>
        <w:gridCol w:w="1940"/>
        <w:gridCol w:w="2237"/>
        <w:gridCol w:w="1808"/>
        <w:gridCol w:w="2043"/>
      </w:tblGrid>
      <w:tr w:rsidR="00C72BAF" w:rsidRPr="003F26F7">
        <w:trPr>
          <w:trHeight w:val="1082"/>
        </w:trPr>
        <w:tc>
          <w:tcPr>
            <w:tcW w:w="696"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jc w:val="both"/>
              <w:rPr>
                <w:rFonts w:asciiTheme="minorHAnsi" w:hAnsiTheme="minorHAnsi" w:cstheme="minorHAnsi"/>
              </w:rPr>
            </w:pPr>
            <w:r w:rsidRPr="003F26F7">
              <w:rPr>
                <w:rFonts w:asciiTheme="minorHAnsi" w:hAnsiTheme="minorHAnsi" w:cstheme="minorHAnsi"/>
                <w:sz w:val="28"/>
              </w:rPr>
              <w:t xml:space="preserve">S/N </w:t>
            </w:r>
          </w:p>
        </w:tc>
        <w:tc>
          <w:tcPr>
            <w:tcW w:w="194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Tasks </w:t>
            </w:r>
          </w:p>
        </w:tc>
        <w:tc>
          <w:tcPr>
            <w:tcW w:w="2237"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Sub-tasks </w:t>
            </w:r>
          </w:p>
        </w:tc>
        <w:tc>
          <w:tcPr>
            <w:tcW w:w="1808"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2" w:line="259" w:lineRule="auto"/>
              <w:ind w:left="0" w:right="0" w:firstLine="0"/>
              <w:rPr>
                <w:rFonts w:asciiTheme="minorHAnsi" w:hAnsiTheme="minorHAnsi" w:cstheme="minorHAnsi"/>
              </w:rPr>
            </w:pPr>
            <w:r w:rsidRPr="003F26F7">
              <w:rPr>
                <w:rFonts w:asciiTheme="minorHAnsi" w:hAnsiTheme="minorHAnsi" w:cstheme="minorHAnsi"/>
                <w:sz w:val="28"/>
              </w:rPr>
              <w:t xml:space="preserve">Percentage </w:t>
            </w:r>
          </w:p>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TEC </w:t>
            </w:r>
          </w:p>
        </w:tc>
        <w:tc>
          <w:tcPr>
            <w:tcW w:w="2043"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jc w:val="both"/>
              <w:rPr>
                <w:rFonts w:asciiTheme="minorHAnsi" w:hAnsiTheme="minorHAnsi" w:cstheme="minorHAnsi"/>
              </w:rPr>
            </w:pPr>
            <w:r w:rsidRPr="003F26F7">
              <w:rPr>
                <w:rFonts w:asciiTheme="minorHAnsi" w:hAnsiTheme="minorHAnsi" w:cstheme="minorHAnsi"/>
                <w:sz w:val="28"/>
              </w:rPr>
              <w:t xml:space="preserve">Amount(NGN) </w:t>
            </w:r>
          </w:p>
        </w:tc>
      </w:tr>
      <w:tr w:rsidR="00C72BAF" w:rsidRPr="003F26F7">
        <w:trPr>
          <w:trHeight w:val="706"/>
        </w:trPr>
        <w:tc>
          <w:tcPr>
            <w:tcW w:w="696"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1. </w:t>
            </w:r>
          </w:p>
        </w:tc>
        <w:tc>
          <w:tcPr>
            <w:tcW w:w="1940"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Consultancy fee </w:t>
            </w: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jc w:val="both"/>
              <w:rPr>
                <w:rFonts w:asciiTheme="minorHAnsi" w:hAnsiTheme="minorHAnsi" w:cstheme="minorHAnsi"/>
              </w:rPr>
            </w:pPr>
            <w:r w:rsidRPr="003F26F7">
              <w:rPr>
                <w:rFonts w:asciiTheme="minorHAnsi" w:hAnsiTheme="minorHAnsi" w:cstheme="minorHAnsi"/>
                <w:sz w:val="28"/>
              </w:rPr>
              <w:t xml:space="preserve">Chief consultant </w:t>
            </w:r>
          </w:p>
        </w:tc>
        <w:tc>
          <w:tcPr>
            <w:tcW w:w="1808"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70" w:firstLine="0"/>
              <w:jc w:val="center"/>
              <w:rPr>
                <w:rFonts w:asciiTheme="minorHAnsi" w:hAnsiTheme="minorHAnsi" w:cstheme="minorHAnsi"/>
              </w:rPr>
            </w:pPr>
            <w:r w:rsidRPr="003F26F7">
              <w:rPr>
                <w:rFonts w:asciiTheme="minorHAnsi" w:hAnsiTheme="minorHAnsi" w:cstheme="minorHAnsi"/>
                <w:sz w:val="28"/>
              </w:rPr>
              <w:t xml:space="preserve">15% </w:t>
            </w:r>
          </w:p>
        </w:tc>
        <w:tc>
          <w:tcPr>
            <w:tcW w:w="2043"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15,000,000 </w:t>
            </w:r>
          </w:p>
        </w:tc>
      </w:tr>
      <w:tr w:rsidR="00C72BAF" w:rsidRPr="003F26F7">
        <w:trPr>
          <w:trHeight w:val="1083"/>
        </w:trPr>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Other consultants </w:t>
            </w: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706"/>
        </w:trPr>
        <w:tc>
          <w:tcPr>
            <w:tcW w:w="696"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2. </w:t>
            </w:r>
          </w:p>
        </w:tc>
        <w:tc>
          <w:tcPr>
            <w:tcW w:w="1940"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1" w:line="261" w:lineRule="auto"/>
              <w:ind w:left="0" w:right="0" w:firstLine="0"/>
              <w:rPr>
                <w:rFonts w:asciiTheme="minorHAnsi" w:hAnsiTheme="minorHAnsi" w:cstheme="minorHAnsi"/>
              </w:rPr>
            </w:pPr>
            <w:r w:rsidRPr="003F26F7">
              <w:rPr>
                <w:rFonts w:asciiTheme="minorHAnsi" w:hAnsiTheme="minorHAnsi" w:cstheme="minorHAnsi"/>
                <w:sz w:val="28"/>
              </w:rPr>
              <w:t xml:space="preserve">Site preparation and clearing </w:t>
            </w:r>
          </w:p>
          <w:p w:rsidR="00C72BAF" w:rsidRPr="003F26F7" w:rsidRDefault="002E324F">
            <w:pPr>
              <w:spacing w:after="0" w:line="259" w:lineRule="auto"/>
              <w:ind w:left="0" w:right="0" w:firstLine="0"/>
              <w:rPr>
                <w:rFonts w:asciiTheme="minorHAnsi" w:hAnsiTheme="minorHAnsi" w:cstheme="minorHAnsi"/>
              </w:rPr>
            </w:pPr>
            <w:proofErr w:type="gramStart"/>
            <w:r w:rsidRPr="003F26F7">
              <w:rPr>
                <w:rFonts w:asciiTheme="minorHAnsi" w:hAnsiTheme="minorHAnsi" w:cstheme="minorHAnsi"/>
                <w:sz w:val="28"/>
              </w:rPr>
              <w:t>after</w:t>
            </w:r>
            <w:proofErr w:type="gramEnd"/>
            <w:r w:rsidRPr="003F26F7">
              <w:rPr>
                <w:rFonts w:asciiTheme="minorHAnsi" w:hAnsiTheme="minorHAnsi" w:cstheme="minorHAnsi"/>
                <w:sz w:val="28"/>
              </w:rPr>
              <w:t xml:space="preserve"> construction. </w:t>
            </w: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Interlocking </w:t>
            </w:r>
          </w:p>
        </w:tc>
        <w:tc>
          <w:tcPr>
            <w:tcW w:w="1808"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8" w:firstLine="0"/>
              <w:jc w:val="center"/>
              <w:rPr>
                <w:rFonts w:asciiTheme="minorHAnsi" w:hAnsiTheme="minorHAnsi" w:cstheme="minorHAnsi"/>
              </w:rPr>
            </w:pPr>
            <w:r w:rsidRPr="003F26F7">
              <w:rPr>
                <w:rFonts w:asciiTheme="minorHAnsi" w:hAnsiTheme="minorHAnsi" w:cstheme="minorHAnsi"/>
                <w:sz w:val="28"/>
              </w:rPr>
              <w:t xml:space="preserve">5% </w:t>
            </w:r>
          </w:p>
        </w:tc>
        <w:tc>
          <w:tcPr>
            <w:tcW w:w="2043"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5,000,000 </w:t>
            </w:r>
          </w:p>
        </w:tc>
      </w:tr>
      <w:tr w:rsidR="00C72BAF" w:rsidRPr="003F26F7">
        <w:trPr>
          <w:trHeight w:val="706"/>
        </w:trPr>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Fencing </w:t>
            </w: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1460"/>
        </w:trPr>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Felling of trees and removal of obstacles  </w:t>
            </w: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1080"/>
        </w:trPr>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Sweeping and cleaning </w:t>
            </w: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1082"/>
        </w:trPr>
        <w:tc>
          <w:tcPr>
            <w:tcW w:w="696"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3. </w:t>
            </w:r>
          </w:p>
        </w:tc>
        <w:tc>
          <w:tcPr>
            <w:tcW w:w="1940"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Transport costs. </w:t>
            </w: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Movement of tools. </w:t>
            </w:r>
          </w:p>
        </w:tc>
        <w:tc>
          <w:tcPr>
            <w:tcW w:w="180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8" w:firstLine="0"/>
              <w:jc w:val="center"/>
              <w:rPr>
                <w:rFonts w:asciiTheme="minorHAnsi" w:hAnsiTheme="minorHAnsi" w:cstheme="minorHAnsi"/>
              </w:rPr>
            </w:pPr>
            <w:r w:rsidRPr="003F26F7">
              <w:rPr>
                <w:rFonts w:asciiTheme="minorHAnsi" w:hAnsiTheme="minorHAnsi" w:cstheme="minorHAnsi"/>
                <w:sz w:val="28"/>
              </w:rPr>
              <w:t xml:space="preserve">12% </w:t>
            </w:r>
          </w:p>
        </w:tc>
        <w:tc>
          <w:tcPr>
            <w:tcW w:w="2043"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12,000,000 </w:t>
            </w:r>
          </w:p>
        </w:tc>
      </w:tr>
      <w:tr w:rsidR="00C72BAF" w:rsidRPr="003F26F7">
        <w:trPr>
          <w:trHeight w:val="1082"/>
        </w:trPr>
        <w:tc>
          <w:tcPr>
            <w:tcW w:w="696" w:type="dxa"/>
            <w:tcBorders>
              <w:top w:val="single" w:sz="4" w:space="0" w:color="000000"/>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1940" w:type="dxa"/>
            <w:tcBorders>
              <w:top w:val="single" w:sz="4" w:space="0" w:color="000000"/>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Movement of workers. </w:t>
            </w:r>
          </w:p>
        </w:tc>
        <w:tc>
          <w:tcPr>
            <w:tcW w:w="1808" w:type="dxa"/>
            <w:tcBorders>
              <w:top w:val="single" w:sz="4" w:space="0" w:color="000000"/>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043" w:type="dxa"/>
            <w:tcBorders>
              <w:top w:val="single" w:sz="4" w:space="0" w:color="000000"/>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1435"/>
        </w:trPr>
        <w:tc>
          <w:tcPr>
            <w:tcW w:w="696"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lastRenderedPageBreak/>
              <w:t xml:space="preserve">4. </w:t>
            </w:r>
          </w:p>
        </w:tc>
        <w:tc>
          <w:tcPr>
            <w:tcW w:w="194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Profit </w:t>
            </w:r>
          </w:p>
        </w:tc>
        <w:tc>
          <w:tcPr>
            <w:tcW w:w="2237"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8" w:firstLine="0"/>
              <w:jc w:val="center"/>
              <w:rPr>
                <w:rFonts w:asciiTheme="minorHAnsi" w:hAnsiTheme="minorHAnsi" w:cstheme="minorHAnsi"/>
              </w:rPr>
            </w:pPr>
            <w:r w:rsidRPr="003F26F7">
              <w:rPr>
                <w:rFonts w:asciiTheme="minorHAnsi" w:hAnsiTheme="minorHAnsi" w:cstheme="minorHAnsi"/>
                <w:sz w:val="28"/>
              </w:rPr>
              <w:t xml:space="preserve">20% </w:t>
            </w:r>
          </w:p>
        </w:tc>
        <w:tc>
          <w:tcPr>
            <w:tcW w:w="2043"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20,000,000 </w:t>
            </w:r>
          </w:p>
        </w:tc>
      </w:tr>
      <w:tr w:rsidR="00C72BAF" w:rsidRPr="003F26F7">
        <w:trPr>
          <w:trHeight w:val="706"/>
        </w:trPr>
        <w:tc>
          <w:tcPr>
            <w:tcW w:w="696"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5. </w:t>
            </w:r>
          </w:p>
        </w:tc>
        <w:tc>
          <w:tcPr>
            <w:tcW w:w="1940"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jc w:val="both"/>
              <w:rPr>
                <w:rFonts w:asciiTheme="minorHAnsi" w:hAnsiTheme="minorHAnsi" w:cstheme="minorHAnsi"/>
              </w:rPr>
            </w:pPr>
            <w:r w:rsidRPr="003F26F7">
              <w:rPr>
                <w:rFonts w:asciiTheme="minorHAnsi" w:hAnsiTheme="minorHAnsi" w:cstheme="minorHAnsi"/>
                <w:sz w:val="28"/>
              </w:rPr>
              <w:t xml:space="preserve">Miscellaneous </w:t>
            </w: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Small payments </w:t>
            </w:r>
          </w:p>
        </w:tc>
        <w:tc>
          <w:tcPr>
            <w:tcW w:w="1808"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8" w:firstLine="0"/>
              <w:jc w:val="center"/>
              <w:rPr>
                <w:rFonts w:asciiTheme="minorHAnsi" w:hAnsiTheme="minorHAnsi" w:cstheme="minorHAnsi"/>
              </w:rPr>
            </w:pPr>
            <w:r w:rsidRPr="003F26F7">
              <w:rPr>
                <w:rFonts w:asciiTheme="minorHAnsi" w:hAnsiTheme="minorHAnsi" w:cstheme="minorHAnsi"/>
                <w:sz w:val="28"/>
              </w:rPr>
              <w:t xml:space="preserve">10% </w:t>
            </w:r>
          </w:p>
        </w:tc>
        <w:tc>
          <w:tcPr>
            <w:tcW w:w="2043"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10,000,000 </w:t>
            </w:r>
          </w:p>
        </w:tc>
      </w:tr>
      <w:tr w:rsidR="00C72BAF" w:rsidRPr="003F26F7">
        <w:trPr>
          <w:trHeight w:val="1082"/>
        </w:trPr>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13" w:firstLine="0"/>
              <w:rPr>
                <w:rFonts w:asciiTheme="minorHAnsi" w:hAnsiTheme="minorHAnsi" w:cstheme="minorHAnsi"/>
              </w:rPr>
            </w:pPr>
            <w:r w:rsidRPr="003F26F7">
              <w:rPr>
                <w:rFonts w:asciiTheme="minorHAnsi" w:hAnsiTheme="minorHAnsi" w:cstheme="minorHAnsi"/>
                <w:sz w:val="28"/>
              </w:rPr>
              <w:t xml:space="preserve">Workers’ feeding </w:t>
            </w: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706"/>
        </w:trPr>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jc w:val="both"/>
              <w:rPr>
                <w:rFonts w:asciiTheme="minorHAnsi" w:hAnsiTheme="minorHAnsi" w:cstheme="minorHAnsi"/>
              </w:rPr>
            </w:pPr>
            <w:r w:rsidRPr="003F26F7">
              <w:rPr>
                <w:rFonts w:asciiTheme="minorHAnsi" w:hAnsiTheme="minorHAnsi" w:cstheme="minorHAnsi"/>
                <w:sz w:val="28"/>
              </w:rPr>
              <w:t xml:space="preserve">Accommodation </w:t>
            </w: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1083"/>
        </w:trPr>
        <w:tc>
          <w:tcPr>
            <w:tcW w:w="696"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6. </w:t>
            </w:r>
          </w:p>
        </w:tc>
        <w:tc>
          <w:tcPr>
            <w:tcW w:w="1940"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Other expenses </w:t>
            </w: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Testing and inspection. </w:t>
            </w:r>
          </w:p>
        </w:tc>
        <w:tc>
          <w:tcPr>
            <w:tcW w:w="1808"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73" w:firstLine="0"/>
              <w:jc w:val="center"/>
              <w:rPr>
                <w:rFonts w:asciiTheme="minorHAnsi" w:hAnsiTheme="minorHAnsi" w:cstheme="minorHAnsi"/>
              </w:rPr>
            </w:pPr>
            <w:r w:rsidRPr="003F26F7">
              <w:rPr>
                <w:rFonts w:asciiTheme="minorHAnsi" w:hAnsiTheme="minorHAnsi" w:cstheme="minorHAnsi"/>
                <w:sz w:val="28"/>
              </w:rPr>
              <w:t xml:space="preserve">38% </w:t>
            </w:r>
          </w:p>
        </w:tc>
        <w:tc>
          <w:tcPr>
            <w:tcW w:w="2043" w:type="dxa"/>
            <w:vMerge w:val="restart"/>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38,000,000 </w:t>
            </w:r>
          </w:p>
        </w:tc>
      </w:tr>
      <w:tr w:rsidR="00C72BAF" w:rsidRPr="003F26F7">
        <w:trPr>
          <w:trHeight w:val="706"/>
        </w:trPr>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Workers’ wages </w:t>
            </w: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706"/>
        </w:trPr>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Insurance </w:t>
            </w: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rsidR="00C72BAF" w:rsidRPr="003F26F7" w:rsidRDefault="00C72BAF">
            <w:pPr>
              <w:spacing w:after="160" w:line="259" w:lineRule="auto"/>
              <w:ind w:left="0" w:right="0" w:firstLine="0"/>
              <w:rPr>
                <w:rFonts w:asciiTheme="minorHAnsi" w:hAnsiTheme="minorHAnsi" w:cstheme="minorHAnsi"/>
              </w:rPr>
            </w:pPr>
          </w:p>
        </w:tc>
      </w:tr>
      <w:tr w:rsidR="00C72BAF" w:rsidRPr="003F26F7">
        <w:trPr>
          <w:trHeight w:val="890"/>
        </w:trPr>
        <w:tc>
          <w:tcPr>
            <w:tcW w:w="696"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70" w:firstLine="0"/>
              <w:jc w:val="center"/>
              <w:rPr>
                <w:rFonts w:asciiTheme="minorHAnsi" w:hAnsiTheme="minorHAnsi" w:cstheme="minorHAnsi"/>
              </w:rPr>
            </w:pPr>
            <w:r w:rsidRPr="003F26F7">
              <w:rPr>
                <w:rFonts w:asciiTheme="minorHAnsi" w:hAnsiTheme="minorHAnsi" w:cstheme="minorHAnsi"/>
                <w:sz w:val="28"/>
              </w:rPr>
              <w:t xml:space="preserve">Total </w:t>
            </w:r>
          </w:p>
        </w:tc>
        <w:tc>
          <w:tcPr>
            <w:tcW w:w="2043"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8"/>
              </w:rPr>
              <w:t xml:space="preserve">100,000,000 </w:t>
            </w:r>
          </w:p>
        </w:tc>
      </w:tr>
    </w:tbl>
    <w:p w:rsidR="00C72BAF" w:rsidRPr="003F26F7" w:rsidRDefault="002E324F">
      <w:pPr>
        <w:spacing w:after="208" w:line="259" w:lineRule="auto"/>
        <w:ind w:left="0" w:right="0" w:firstLine="0"/>
        <w:rPr>
          <w:rFonts w:asciiTheme="minorHAnsi" w:hAnsiTheme="minorHAnsi" w:cstheme="minorHAnsi"/>
        </w:rPr>
      </w:pPr>
      <w:r w:rsidRPr="003F26F7">
        <w:rPr>
          <w:rFonts w:asciiTheme="minorHAnsi" w:hAnsiTheme="minorHAnsi" w:cstheme="minorHAnsi"/>
        </w:rPr>
        <w:t xml:space="preserve">  </w:t>
      </w:r>
    </w:p>
    <w:p w:rsidR="00C72BAF" w:rsidRPr="003F26F7" w:rsidRDefault="002E324F">
      <w:pPr>
        <w:spacing w:after="205" w:line="259" w:lineRule="auto"/>
        <w:ind w:left="0" w:right="0" w:firstLine="0"/>
        <w:rPr>
          <w:rFonts w:asciiTheme="minorHAnsi" w:hAnsiTheme="minorHAnsi" w:cstheme="minorHAnsi"/>
        </w:rPr>
      </w:pPr>
      <w:r w:rsidRPr="003F26F7">
        <w:rPr>
          <w:rFonts w:asciiTheme="minorHAnsi" w:hAnsiTheme="minorHAnsi" w:cstheme="minorHAnsi"/>
        </w:rPr>
        <w:t xml:space="preserve"> </w:t>
      </w:r>
    </w:p>
    <w:p w:rsidR="00C72BAF" w:rsidRPr="003F26F7" w:rsidRDefault="002E324F">
      <w:pPr>
        <w:spacing w:after="208" w:line="259" w:lineRule="auto"/>
        <w:ind w:left="0" w:right="4867" w:firstLine="0"/>
        <w:jc w:val="right"/>
        <w:rPr>
          <w:rFonts w:asciiTheme="minorHAnsi" w:hAnsiTheme="minorHAnsi" w:cstheme="minorHAnsi"/>
        </w:rPr>
      </w:pPr>
      <w:r w:rsidRPr="003F26F7">
        <w:rPr>
          <w:rFonts w:asciiTheme="minorHAnsi" w:hAnsiTheme="minorHAnsi" w:cstheme="minorHAnsi"/>
          <w:b/>
        </w:rPr>
        <w:t xml:space="preserve"> </w:t>
      </w:r>
    </w:p>
    <w:p w:rsidR="00C72BAF" w:rsidRPr="003F26F7" w:rsidRDefault="002E324F">
      <w:pPr>
        <w:spacing w:after="0" w:line="385" w:lineRule="auto"/>
        <w:ind w:left="4321" w:right="4867" w:firstLine="0"/>
        <w:jc w:val="both"/>
        <w:rPr>
          <w:rFonts w:asciiTheme="minorHAnsi" w:hAnsiTheme="minorHAnsi" w:cstheme="minorHAnsi"/>
        </w:rPr>
      </w:pPr>
      <w:r w:rsidRPr="003F26F7">
        <w:rPr>
          <w:rFonts w:asciiTheme="minorHAnsi" w:hAnsiTheme="minorHAnsi" w:cstheme="minorHAnsi"/>
          <w:b/>
        </w:rPr>
        <w:t xml:space="preserve">   </w:t>
      </w:r>
    </w:p>
    <w:p w:rsidR="00C72BAF" w:rsidRPr="003F26F7" w:rsidRDefault="002E324F">
      <w:pPr>
        <w:spacing w:after="2" w:line="385" w:lineRule="auto"/>
        <w:ind w:left="4321" w:right="4867" w:firstLine="0"/>
        <w:jc w:val="both"/>
        <w:rPr>
          <w:rFonts w:asciiTheme="minorHAnsi" w:hAnsiTheme="minorHAnsi" w:cstheme="minorHAnsi"/>
        </w:rPr>
      </w:pPr>
      <w:r w:rsidRPr="003F26F7">
        <w:rPr>
          <w:rFonts w:asciiTheme="minorHAnsi" w:hAnsiTheme="minorHAnsi" w:cstheme="minorHAnsi"/>
          <w:b/>
        </w:rPr>
        <w:t xml:space="preserve">  </w:t>
      </w:r>
    </w:p>
    <w:p w:rsidR="00C72BAF" w:rsidRPr="003F26F7" w:rsidRDefault="002E324F">
      <w:pPr>
        <w:spacing w:after="205" w:line="259" w:lineRule="auto"/>
        <w:ind w:left="0" w:right="547" w:firstLine="0"/>
        <w:jc w:val="center"/>
        <w:rPr>
          <w:rFonts w:asciiTheme="minorHAnsi" w:hAnsiTheme="minorHAnsi" w:cstheme="minorHAnsi"/>
        </w:rPr>
      </w:pPr>
      <w:r w:rsidRPr="003F26F7">
        <w:rPr>
          <w:rFonts w:asciiTheme="minorHAnsi" w:hAnsiTheme="minorHAnsi" w:cstheme="minorHAnsi"/>
          <w:b/>
        </w:rPr>
        <w:t xml:space="preserve"> </w:t>
      </w:r>
    </w:p>
    <w:p w:rsidR="00C72BAF" w:rsidRPr="00E5064F" w:rsidRDefault="000E0A47" w:rsidP="000E0A47">
      <w:pPr>
        <w:pStyle w:val="ListParagraph"/>
        <w:numPr>
          <w:ilvl w:val="0"/>
          <w:numId w:val="4"/>
        </w:numPr>
        <w:spacing w:after="0" w:line="259" w:lineRule="auto"/>
        <w:ind w:right="0"/>
        <w:rPr>
          <w:rFonts w:asciiTheme="minorHAnsi" w:hAnsiTheme="minorHAnsi" w:cstheme="minorHAnsi"/>
          <w:color w:val="7030A0"/>
        </w:rPr>
      </w:pPr>
      <w:r w:rsidRPr="00E5064F">
        <w:rPr>
          <w:rFonts w:asciiTheme="minorHAnsi" w:hAnsiTheme="minorHAnsi" w:cstheme="minorHAnsi"/>
          <w:b/>
          <w:color w:val="7030A0"/>
          <w:u w:val="single" w:color="595959"/>
        </w:rPr>
        <w:lastRenderedPageBreak/>
        <w:t>Payment</w:t>
      </w:r>
      <w:r w:rsidR="002E324F" w:rsidRPr="00E5064F">
        <w:rPr>
          <w:rFonts w:asciiTheme="minorHAnsi" w:hAnsiTheme="minorHAnsi" w:cstheme="minorHAnsi"/>
          <w:b/>
          <w:color w:val="7030A0"/>
          <w:u w:val="single" w:color="595959"/>
        </w:rPr>
        <w:t xml:space="preserve"> Schedule for the Project.</w:t>
      </w:r>
      <w:r w:rsidR="002E324F" w:rsidRPr="00E5064F">
        <w:rPr>
          <w:rFonts w:asciiTheme="minorHAnsi" w:hAnsiTheme="minorHAnsi" w:cstheme="minorHAnsi"/>
          <w:b/>
          <w:color w:val="7030A0"/>
        </w:rPr>
        <w:t xml:space="preserve"> </w:t>
      </w:r>
    </w:p>
    <w:tbl>
      <w:tblPr>
        <w:tblStyle w:val="TableGrid"/>
        <w:tblW w:w="9143" w:type="dxa"/>
        <w:tblInd w:w="134" w:type="dxa"/>
        <w:tblCellMar>
          <w:top w:w="176" w:type="dxa"/>
          <w:left w:w="106" w:type="dxa"/>
          <w:right w:w="47" w:type="dxa"/>
        </w:tblCellMar>
        <w:tblLook w:val="04A0" w:firstRow="1" w:lastRow="0" w:firstColumn="1" w:lastColumn="0" w:noHBand="0" w:noVBand="1"/>
      </w:tblPr>
      <w:tblGrid>
        <w:gridCol w:w="691"/>
        <w:gridCol w:w="2566"/>
        <w:gridCol w:w="1538"/>
        <w:gridCol w:w="2480"/>
        <w:gridCol w:w="1868"/>
      </w:tblGrid>
      <w:tr w:rsidR="00C72BAF" w:rsidRPr="003F26F7">
        <w:trPr>
          <w:trHeight w:val="1299"/>
        </w:trPr>
        <w:tc>
          <w:tcPr>
            <w:tcW w:w="691"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sz w:val="24"/>
              </w:rPr>
              <w:t xml:space="preserve">S/N </w:t>
            </w:r>
          </w:p>
        </w:tc>
        <w:tc>
          <w:tcPr>
            <w:tcW w:w="2566"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sz w:val="24"/>
              </w:rPr>
              <w:t xml:space="preserve">Work Description </w:t>
            </w:r>
          </w:p>
        </w:tc>
        <w:tc>
          <w:tcPr>
            <w:tcW w:w="1538"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sz w:val="24"/>
              </w:rPr>
              <w:t xml:space="preserve">Percentage TEC required </w:t>
            </w:r>
          </w:p>
        </w:tc>
        <w:tc>
          <w:tcPr>
            <w:tcW w:w="248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jc w:val="both"/>
              <w:rPr>
                <w:rFonts w:asciiTheme="minorHAnsi" w:hAnsiTheme="minorHAnsi" w:cstheme="minorHAnsi"/>
              </w:rPr>
            </w:pPr>
            <w:r w:rsidRPr="003F26F7">
              <w:rPr>
                <w:rFonts w:asciiTheme="minorHAnsi" w:hAnsiTheme="minorHAnsi" w:cstheme="minorHAnsi"/>
                <w:sz w:val="24"/>
              </w:rPr>
              <w:t xml:space="preserve">Time Payment is Due </w:t>
            </w:r>
          </w:p>
        </w:tc>
        <w:tc>
          <w:tcPr>
            <w:tcW w:w="186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jc w:val="both"/>
              <w:rPr>
                <w:rFonts w:asciiTheme="minorHAnsi" w:hAnsiTheme="minorHAnsi" w:cstheme="minorHAnsi"/>
              </w:rPr>
            </w:pPr>
            <w:r w:rsidRPr="003F26F7">
              <w:rPr>
                <w:rFonts w:asciiTheme="minorHAnsi" w:hAnsiTheme="minorHAnsi" w:cstheme="minorHAnsi"/>
                <w:sz w:val="24"/>
              </w:rPr>
              <w:t xml:space="preserve">Amount (NGN) </w:t>
            </w:r>
          </w:p>
        </w:tc>
      </w:tr>
      <w:tr w:rsidR="00C72BAF" w:rsidRPr="003F26F7">
        <w:trPr>
          <w:trHeight w:val="3768"/>
        </w:trPr>
        <w:tc>
          <w:tcPr>
            <w:tcW w:w="691"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rPr>
              <w:t xml:space="preserve">1. </w:t>
            </w:r>
          </w:p>
        </w:tc>
        <w:tc>
          <w:tcPr>
            <w:tcW w:w="2566"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63" w:lineRule="auto"/>
              <w:ind w:left="2" w:right="0" w:firstLine="0"/>
              <w:rPr>
                <w:rFonts w:asciiTheme="minorHAnsi" w:hAnsiTheme="minorHAnsi" w:cstheme="minorHAnsi"/>
              </w:rPr>
            </w:pPr>
            <w:r w:rsidRPr="003F26F7">
              <w:rPr>
                <w:rFonts w:asciiTheme="minorHAnsi" w:hAnsiTheme="minorHAnsi" w:cstheme="minorHAnsi"/>
              </w:rPr>
              <w:t xml:space="preserve">Mobilization : Down-payment </w:t>
            </w:r>
          </w:p>
          <w:p w:rsidR="00C72BAF" w:rsidRPr="003F26F7" w:rsidRDefault="002E324F">
            <w:pPr>
              <w:spacing w:after="0" w:line="259" w:lineRule="auto"/>
              <w:ind w:left="2" w:right="0" w:firstLine="0"/>
              <w:rPr>
                <w:rFonts w:asciiTheme="minorHAnsi" w:hAnsiTheme="minorHAnsi" w:cstheme="minorHAnsi"/>
              </w:rPr>
            </w:pPr>
            <w:proofErr w:type="gramStart"/>
            <w:r w:rsidRPr="003F26F7">
              <w:rPr>
                <w:rFonts w:asciiTheme="minorHAnsi" w:hAnsiTheme="minorHAnsi" w:cstheme="minorHAnsi"/>
              </w:rPr>
              <w:t>of</w:t>
            </w:r>
            <w:proofErr w:type="gramEnd"/>
            <w:r w:rsidRPr="003F26F7">
              <w:rPr>
                <w:rFonts w:asciiTheme="minorHAnsi" w:hAnsiTheme="minorHAnsi" w:cstheme="minorHAnsi"/>
              </w:rPr>
              <w:t xml:space="preserve"> wages, importation of some materials and machinery, procurement of accommodation. </w:t>
            </w:r>
          </w:p>
        </w:tc>
        <w:tc>
          <w:tcPr>
            <w:tcW w:w="153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6" w:firstLine="0"/>
              <w:jc w:val="center"/>
              <w:rPr>
                <w:rFonts w:asciiTheme="minorHAnsi" w:hAnsiTheme="minorHAnsi" w:cstheme="minorHAnsi"/>
              </w:rPr>
            </w:pPr>
            <w:r w:rsidRPr="003F26F7">
              <w:rPr>
                <w:rFonts w:asciiTheme="minorHAnsi" w:hAnsiTheme="minorHAnsi" w:cstheme="minorHAnsi"/>
              </w:rPr>
              <w:t xml:space="preserve">30% </w:t>
            </w:r>
          </w:p>
        </w:tc>
        <w:tc>
          <w:tcPr>
            <w:tcW w:w="248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rPr>
              <w:t xml:space="preserve">On commencement of project. </w:t>
            </w:r>
          </w:p>
        </w:tc>
        <w:tc>
          <w:tcPr>
            <w:tcW w:w="186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rPr>
              <w:t xml:space="preserve">30,000,000 </w:t>
            </w:r>
          </w:p>
        </w:tc>
      </w:tr>
      <w:tr w:rsidR="00C72BAF" w:rsidRPr="003F26F7">
        <w:trPr>
          <w:trHeight w:val="4198"/>
        </w:trPr>
        <w:tc>
          <w:tcPr>
            <w:tcW w:w="691"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rPr>
              <w:t xml:space="preserve">2. </w:t>
            </w:r>
          </w:p>
        </w:tc>
        <w:tc>
          <w:tcPr>
            <w:tcW w:w="2566"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2" w:right="115" w:firstLine="0"/>
              <w:rPr>
                <w:rFonts w:asciiTheme="minorHAnsi" w:hAnsiTheme="minorHAnsi" w:cstheme="minorHAnsi"/>
              </w:rPr>
            </w:pPr>
            <w:r w:rsidRPr="003F26F7">
              <w:rPr>
                <w:rFonts w:asciiTheme="minorHAnsi" w:hAnsiTheme="minorHAnsi" w:cstheme="minorHAnsi"/>
              </w:rPr>
              <w:t xml:space="preserve">Second </w:t>
            </w:r>
            <w:proofErr w:type="gramStart"/>
            <w:r w:rsidRPr="003F26F7">
              <w:rPr>
                <w:rFonts w:asciiTheme="minorHAnsi" w:hAnsiTheme="minorHAnsi" w:cstheme="minorHAnsi"/>
              </w:rPr>
              <w:t>payment :</w:t>
            </w:r>
            <w:proofErr w:type="gramEnd"/>
            <w:r w:rsidRPr="003F26F7">
              <w:rPr>
                <w:rFonts w:asciiTheme="minorHAnsi" w:hAnsiTheme="minorHAnsi" w:cstheme="minorHAnsi"/>
              </w:rPr>
              <w:t xml:space="preserve"> Procurement of materials, payment of worker, miscellaneous costs and other expenses. </w:t>
            </w:r>
          </w:p>
        </w:tc>
        <w:tc>
          <w:tcPr>
            <w:tcW w:w="153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5" w:firstLine="0"/>
              <w:jc w:val="center"/>
              <w:rPr>
                <w:rFonts w:asciiTheme="minorHAnsi" w:hAnsiTheme="minorHAnsi" w:cstheme="minorHAnsi"/>
              </w:rPr>
            </w:pPr>
            <w:r w:rsidRPr="003F26F7">
              <w:rPr>
                <w:rFonts w:asciiTheme="minorHAnsi" w:hAnsiTheme="minorHAnsi" w:cstheme="minorHAnsi"/>
              </w:rPr>
              <w:t xml:space="preserve">30% </w:t>
            </w:r>
          </w:p>
        </w:tc>
        <w:tc>
          <w:tcPr>
            <w:tcW w:w="248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rPr>
              <w:t xml:space="preserve">After 50% completion of project. </w:t>
            </w:r>
          </w:p>
        </w:tc>
        <w:tc>
          <w:tcPr>
            <w:tcW w:w="186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2" w:right="0" w:firstLine="0"/>
              <w:rPr>
                <w:rFonts w:asciiTheme="minorHAnsi" w:hAnsiTheme="minorHAnsi" w:cstheme="minorHAnsi"/>
              </w:rPr>
            </w:pPr>
            <w:r w:rsidRPr="003F26F7">
              <w:rPr>
                <w:rFonts w:asciiTheme="minorHAnsi" w:hAnsiTheme="minorHAnsi" w:cstheme="minorHAnsi"/>
              </w:rPr>
              <w:t xml:space="preserve">30,000,000 </w:t>
            </w:r>
          </w:p>
        </w:tc>
      </w:tr>
    </w:tbl>
    <w:p w:rsidR="00C72BAF" w:rsidRPr="003F26F7" w:rsidRDefault="00C72BAF">
      <w:pPr>
        <w:rPr>
          <w:rFonts w:asciiTheme="minorHAnsi" w:hAnsiTheme="minorHAnsi" w:cstheme="minorHAnsi"/>
        </w:rPr>
        <w:sectPr w:rsidR="00C72BAF" w:rsidRPr="003F26F7">
          <w:footerReference w:type="even" r:id="rId10"/>
          <w:footerReference w:type="default" r:id="rId11"/>
          <w:footerReference w:type="first" r:id="rId12"/>
          <w:pgSz w:w="12240" w:h="15840"/>
          <w:pgMar w:top="1728" w:right="1175" w:bottom="1517" w:left="1800" w:header="720" w:footer="720" w:gutter="0"/>
          <w:pgNumType w:start="0"/>
          <w:cols w:space="720"/>
          <w:titlePg/>
        </w:sectPr>
      </w:pPr>
    </w:p>
    <w:tbl>
      <w:tblPr>
        <w:tblStyle w:val="TableGrid"/>
        <w:tblW w:w="9143" w:type="dxa"/>
        <w:tblInd w:w="134" w:type="dxa"/>
        <w:tblCellMar>
          <w:top w:w="190" w:type="dxa"/>
          <w:left w:w="108" w:type="dxa"/>
          <w:right w:w="49" w:type="dxa"/>
        </w:tblCellMar>
        <w:tblLook w:val="04A0" w:firstRow="1" w:lastRow="0" w:firstColumn="1" w:lastColumn="0" w:noHBand="0" w:noVBand="1"/>
      </w:tblPr>
      <w:tblGrid>
        <w:gridCol w:w="690"/>
        <w:gridCol w:w="2571"/>
        <w:gridCol w:w="1534"/>
        <w:gridCol w:w="2480"/>
        <w:gridCol w:w="1868"/>
      </w:tblGrid>
      <w:tr w:rsidR="00C72BAF" w:rsidRPr="003F26F7">
        <w:trPr>
          <w:trHeight w:val="2479"/>
        </w:trPr>
        <w:tc>
          <w:tcPr>
            <w:tcW w:w="691"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rPr>
              <w:lastRenderedPageBreak/>
              <w:t xml:space="preserve">3. </w:t>
            </w:r>
          </w:p>
        </w:tc>
        <w:tc>
          <w:tcPr>
            <w:tcW w:w="2571" w:type="dxa"/>
            <w:tcBorders>
              <w:top w:val="single" w:sz="4" w:space="0" w:color="000000"/>
              <w:left w:val="single" w:sz="4" w:space="0" w:color="000000"/>
              <w:bottom w:val="single" w:sz="4" w:space="0" w:color="000000"/>
              <w:right w:val="single" w:sz="4" w:space="0" w:color="000000"/>
            </w:tcBorders>
            <w:vAlign w:val="center"/>
          </w:tcPr>
          <w:p w:rsidR="00C72BAF" w:rsidRPr="003F26F7" w:rsidRDefault="002E324F">
            <w:pPr>
              <w:spacing w:after="0" w:line="259" w:lineRule="auto"/>
              <w:ind w:left="0" w:right="56" w:firstLine="0"/>
              <w:rPr>
                <w:rFonts w:asciiTheme="minorHAnsi" w:hAnsiTheme="minorHAnsi" w:cstheme="minorHAnsi"/>
              </w:rPr>
            </w:pPr>
            <w:r w:rsidRPr="003F26F7">
              <w:rPr>
                <w:rFonts w:asciiTheme="minorHAnsi" w:hAnsiTheme="minorHAnsi" w:cstheme="minorHAnsi"/>
              </w:rPr>
              <w:t xml:space="preserve">Final </w:t>
            </w:r>
            <w:proofErr w:type="gramStart"/>
            <w:r w:rsidRPr="003F26F7">
              <w:rPr>
                <w:rFonts w:asciiTheme="minorHAnsi" w:hAnsiTheme="minorHAnsi" w:cstheme="minorHAnsi"/>
              </w:rPr>
              <w:t>payment :</w:t>
            </w:r>
            <w:proofErr w:type="gramEnd"/>
            <w:r w:rsidRPr="003F26F7">
              <w:rPr>
                <w:rFonts w:asciiTheme="minorHAnsi" w:hAnsiTheme="minorHAnsi" w:cstheme="minorHAnsi"/>
              </w:rPr>
              <w:t xml:space="preserve"> Completion of wages, profits, consultancy fees. </w:t>
            </w:r>
          </w:p>
        </w:tc>
        <w:tc>
          <w:tcPr>
            <w:tcW w:w="1534"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61" w:firstLine="0"/>
              <w:jc w:val="center"/>
              <w:rPr>
                <w:rFonts w:asciiTheme="minorHAnsi" w:hAnsiTheme="minorHAnsi" w:cstheme="minorHAnsi"/>
              </w:rPr>
            </w:pPr>
            <w:r w:rsidRPr="003F26F7">
              <w:rPr>
                <w:rFonts w:asciiTheme="minorHAnsi" w:hAnsiTheme="minorHAnsi" w:cstheme="minorHAnsi"/>
              </w:rPr>
              <w:t xml:space="preserve">40% </w:t>
            </w:r>
          </w:p>
        </w:tc>
        <w:tc>
          <w:tcPr>
            <w:tcW w:w="2480"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6" w:line="259" w:lineRule="auto"/>
              <w:ind w:left="0" w:right="0" w:firstLine="0"/>
              <w:jc w:val="both"/>
              <w:rPr>
                <w:rFonts w:asciiTheme="minorHAnsi" w:hAnsiTheme="minorHAnsi" w:cstheme="minorHAnsi"/>
              </w:rPr>
            </w:pPr>
            <w:r w:rsidRPr="003F26F7">
              <w:rPr>
                <w:rFonts w:asciiTheme="minorHAnsi" w:hAnsiTheme="minorHAnsi" w:cstheme="minorHAnsi"/>
              </w:rPr>
              <w:t xml:space="preserve">Completion and </w:t>
            </w:r>
          </w:p>
          <w:p w:rsidR="00C72BAF" w:rsidRPr="003F26F7" w:rsidRDefault="002E324F">
            <w:pPr>
              <w:spacing w:after="0" w:line="259" w:lineRule="auto"/>
              <w:ind w:left="0" w:right="0" w:firstLine="0"/>
              <w:rPr>
                <w:rFonts w:asciiTheme="minorHAnsi" w:hAnsiTheme="minorHAnsi" w:cstheme="minorHAnsi"/>
              </w:rPr>
            </w:pPr>
            <w:r w:rsidRPr="003F26F7">
              <w:rPr>
                <w:rFonts w:asciiTheme="minorHAnsi" w:hAnsiTheme="minorHAnsi" w:cstheme="minorHAnsi"/>
              </w:rPr>
              <w:t xml:space="preserve">Handover </w:t>
            </w:r>
          </w:p>
        </w:tc>
        <w:tc>
          <w:tcPr>
            <w:tcW w:w="1868" w:type="dxa"/>
            <w:tcBorders>
              <w:top w:val="single" w:sz="4" w:space="0" w:color="000000"/>
              <w:left w:val="single" w:sz="4" w:space="0" w:color="000000"/>
              <w:bottom w:val="single" w:sz="4" w:space="0" w:color="000000"/>
              <w:right w:val="single" w:sz="4" w:space="0" w:color="000000"/>
            </w:tcBorders>
          </w:tcPr>
          <w:p w:rsidR="00C72BAF" w:rsidRPr="003F26F7" w:rsidRDefault="002E324F">
            <w:pPr>
              <w:spacing w:after="0" w:line="259" w:lineRule="auto"/>
              <w:ind w:left="0" w:right="0" w:firstLine="0"/>
              <w:jc w:val="both"/>
              <w:rPr>
                <w:rFonts w:asciiTheme="minorHAnsi" w:hAnsiTheme="minorHAnsi" w:cstheme="minorHAnsi"/>
              </w:rPr>
            </w:pPr>
            <w:r w:rsidRPr="003F26F7">
              <w:rPr>
                <w:rFonts w:asciiTheme="minorHAnsi" w:hAnsiTheme="minorHAnsi" w:cstheme="minorHAnsi"/>
              </w:rPr>
              <w:t xml:space="preserve">40,000,000 </w:t>
            </w:r>
          </w:p>
        </w:tc>
      </w:tr>
    </w:tbl>
    <w:p w:rsidR="00C72BAF" w:rsidRPr="003F26F7" w:rsidRDefault="002E324F">
      <w:pPr>
        <w:spacing w:after="206" w:line="259" w:lineRule="auto"/>
        <w:ind w:left="0" w:right="0" w:firstLine="0"/>
        <w:rPr>
          <w:rFonts w:asciiTheme="minorHAnsi" w:hAnsiTheme="minorHAnsi" w:cstheme="minorHAnsi"/>
        </w:rPr>
      </w:pPr>
      <w:r w:rsidRPr="003F26F7">
        <w:rPr>
          <w:rFonts w:asciiTheme="minorHAnsi" w:hAnsiTheme="minorHAnsi" w:cstheme="minorHAnsi"/>
          <w:b/>
          <w:sz w:val="36"/>
        </w:rPr>
        <w:t xml:space="preserve"> </w:t>
      </w:r>
    </w:p>
    <w:p w:rsidR="00C72BAF" w:rsidRPr="00E5064F" w:rsidRDefault="002E324F">
      <w:pPr>
        <w:spacing w:after="240" w:line="262" w:lineRule="auto"/>
        <w:ind w:left="0" w:right="0" w:firstLine="0"/>
        <w:rPr>
          <w:rFonts w:asciiTheme="minorHAnsi" w:hAnsiTheme="minorHAnsi" w:cstheme="minorHAnsi"/>
          <w:color w:val="7030A0"/>
        </w:rPr>
      </w:pPr>
      <w:proofErr w:type="gramStart"/>
      <w:r w:rsidRPr="00E5064F">
        <w:rPr>
          <w:rFonts w:asciiTheme="minorHAnsi" w:hAnsiTheme="minorHAnsi" w:cstheme="minorHAnsi"/>
          <w:b/>
          <w:color w:val="7030A0"/>
          <w:sz w:val="36"/>
        </w:rPr>
        <w:t>Note :</w:t>
      </w:r>
      <w:proofErr w:type="gramEnd"/>
      <w:r w:rsidRPr="00E5064F">
        <w:rPr>
          <w:rFonts w:asciiTheme="minorHAnsi" w:hAnsiTheme="minorHAnsi" w:cstheme="minorHAnsi"/>
          <w:b/>
          <w:color w:val="7030A0"/>
          <w:sz w:val="36"/>
        </w:rPr>
        <w:t xml:space="preserve"> 10% Total Estimated Cost (TEC) is to be retained for a 6-months defect liability period. </w:t>
      </w:r>
    </w:p>
    <w:p w:rsidR="00C72BAF" w:rsidRPr="003F26F7" w:rsidRDefault="002E324F">
      <w:pPr>
        <w:spacing w:after="205" w:line="259" w:lineRule="auto"/>
        <w:ind w:left="0" w:right="0" w:firstLine="0"/>
        <w:rPr>
          <w:rFonts w:asciiTheme="minorHAnsi" w:hAnsiTheme="minorHAnsi" w:cstheme="minorHAnsi"/>
        </w:rPr>
      </w:pPr>
      <w:r w:rsidRPr="003F26F7">
        <w:rPr>
          <w:rFonts w:asciiTheme="minorHAnsi" w:hAnsiTheme="minorHAnsi" w:cstheme="minorHAnsi"/>
          <w:b/>
          <w:sz w:val="40"/>
        </w:rPr>
        <w:t xml:space="preserve"> </w:t>
      </w:r>
    </w:p>
    <w:p w:rsidR="00C72BAF" w:rsidRPr="00E5064F" w:rsidRDefault="000E10A6" w:rsidP="003F26F7">
      <w:pPr>
        <w:pStyle w:val="ListParagraph"/>
        <w:numPr>
          <w:ilvl w:val="0"/>
          <w:numId w:val="4"/>
        </w:numPr>
        <w:spacing w:after="256" w:line="259" w:lineRule="auto"/>
        <w:ind w:right="0"/>
        <w:rPr>
          <w:rFonts w:asciiTheme="minorHAnsi" w:hAnsiTheme="minorHAnsi" w:cstheme="minorHAnsi"/>
          <w:color w:val="7030A0"/>
        </w:rPr>
      </w:pPr>
      <w:r w:rsidRPr="00E5064F">
        <w:rPr>
          <w:rFonts w:asciiTheme="minorHAnsi" w:hAnsiTheme="minorHAnsi" w:cstheme="minorHAnsi"/>
          <w:b/>
          <w:color w:val="7030A0"/>
          <w:sz w:val="40"/>
          <w:u w:val="single" w:color="595959"/>
        </w:rPr>
        <w:t>Definition</w:t>
      </w:r>
      <w:r w:rsidR="002E324F" w:rsidRPr="00E5064F">
        <w:rPr>
          <w:rFonts w:asciiTheme="minorHAnsi" w:hAnsiTheme="minorHAnsi" w:cstheme="minorHAnsi"/>
          <w:b/>
          <w:color w:val="7030A0"/>
          <w:sz w:val="40"/>
          <w:u w:val="single" w:color="595959"/>
        </w:rPr>
        <w:t xml:space="preserve"> of Terms.</w:t>
      </w:r>
      <w:r w:rsidR="002E324F" w:rsidRPr="00E5064F">
        <w:rPr>
          <w:rFonts w:asciiTheme="minorHAnsi" w:hAnsiTheme="minorHAnsi" w:cstheme="minorHAnsi"/>
          <w:b/>
          <w:color w:val="7030A0"/>
          <w:sz w:val="40"/>
        </w:rPr>
        <w:t xml:space="preserve"> </w:t>
      </w:r>
    </w:p>
    <w:p w:rsidR="00C72BAF" w:rsidRPr="003F26F7" w:rsidRDefault="002E324F">
      <w:pPr>
        <w:spacing w:after="0" w:line="261" w:lineRule="auto"/>
        <w:ind w:left="-5" w:right="0" w:hanging="10"/>
        <w:rPr>
          <w:rFonts w:asciiTheme="minorHAnsi" w:hAnsiTheme="minorHAnsi" w:cstheme="minorHAnsi"/>
        </w:rPr>
      </w:pPr>
      <w:proofErr w:type="gramStart"/>
      <w:r w:rsidRPr="003F26F7">
        <w:rPr>
          <w:rFonts w:asciiTheme="minorHAnsi" w:hAnsiTheme="minorHAnsi" w:cstheme="minorHAnsi"/>
          <w:sz w:val="40"/>
        </w:rPr>
        <w:t>BEME :</w:t>
      </w:r>
      <w:proofErr w:type="gramEnd"/>
      <w:r w:rsidRPr="003F26F7">
        <w:rPr>
          <w:rFonts w:asciiTheme="minorHAnsi" w:hAnsiTheme="minorHAnsi" w:cstheme="minorHAnsi"/>
          <w:sz w:val="40"/>
        </w:rPr>
        <w:t xml:space="preserve"> </w:t>
      </w:r>
      <w:r w:rsidRPr="003F26F7">
        <w:rPr>
          <w:rFonts w:asciiTheme="minorHAnsi" w:hAnsiTheme="minorHAnsi" w:cstheme="minorHAnsi"/>
          <w:color w:val="000000"/>
        </w:rPr>
        <w:t xml:space="preserve"> Bill of Engineering Measurement and Evaluation </w:t>
      </w:r>
    </w:p>
    <w:p w:rsidR="00FF3DEE" w:rsidRPr="003F26F7" w:rsidRDefault="002E324F" w:rsidP="006A4A4F">
      <w:pPr>
        <w:spacing w:after="203" w:line="261" w:lineRule="auto"/>
        <w:ind w:left="-5" w:right="0" w:hanging="10"/>
        <w:rPr>
          <w:rFonts w:asciiTheme="minorHAnsi" w:hAnsiTheme="minorHAnsi" w:cstheme="minorHAnsi"/>
          <w:color w:val="000000"/>
        </w:rPr>
      </w:pPr>
      <w:r w:rsidRPr="003F26F7">
        <w:rPr>
          <w:rFonts w:asciiTheme="minorHAnsi" w:hAnsiTheme="minorHAnsi" w:cstheme="minorHAnsi"/>
          <w:color w:val="000000"/>
        </w:rPr>
        <w:t>(BEME) also referred to as 'Bill'; is a tool used before, during and post-construction to assess and value the cost of construction works</w:t>
      </w:r>
      <w:r w:rsidR="0020542D" w:rsidRPr="003F26F7">
        <w:rPr>
          <w:rFonts w:asciiTheme="minorHAnsi" w:hAnsiTheme="minorHAnsi" w:cstheme="minorHAnsi"/>
          <w:color w:val="000000"/>
        </w:rPr>
        <w:t>. It also details the terms and conditions</w:t>
      </w:r>
      <w:r w:rsidR="00F86B5D" w:rsidRPr="003F26F7">
        <w:rPr>
          <w:rFonts w:asciiTheme="minorHAnsi" w:hAnsiTheme="minorHAnsi" w:cstheme="minorHAnsi"/>
          <w:color w:val="000000"/>
        </w:rPr>
        <w:t xml:space="preserve"> of the construction or repair contract, and itemizes all the</w:t>
      </w:r>
      <w:r w:rsidR="00646361" w:rsidRPr="003F26F7">
        <w:rPr>
          <w:rFonts w:asciiTheme="minorHAnsi" w:hAnsiTheme="minorHAnsi" w:cstheme="minorHAnsi"/>
          <w:color w:val="000000"/>
        </w:rPr>
        <w:t xml:space="preserve"> work to enable a contractor to price the work for which he or she is bidding.</w:t>
      </w:r>
      <w:r w:rsidR="00F139D0" w:rsidRPr="003F26F7">
        <w:rPr>
          <w:rFonts w:asciiTheme="minorHAnsi" w:hAnsiTheme="minorHAnsi" w:cstheme="minorHAnsi"/>
          <w:color w:val="000000"/>
        </w:rPr>
        <w:t xml:space="preserve"> The quantities may be measured in number, area, volume, weight or time.</w:t>
      </w:r>
      <w:r w:rsidR="003C214C" w:rsidRPr="003F26F7">
        <w:rPr>
          <w:rFonts w:asciiTheme="minorHAnsi" w:hAnsiTheme="minorHAnsi" w:cstheme="minorHAnsi"/>
          <w:color w:val="000000"/>
        </w:rPr>
        <w:t xml:space="preserve"> Preparing a BEME requires that design has been completed so that specifications can be drawn up.</w:t>
      </w:r>
      <w:r w:rsidR="00F86B5D" w:rsidRPr="003F26F7">
        <w:rPr>
          <w:rFonts w:asciiTheme="minorHAnsi" w:hAnsiTheme="minorHAnsi" w:cstheme="minorHAnsi"/>
          <w:color w:val="000000"/>
        </w:rPr>
        <w:t xml:space="preserve"> </w:t>
      </w:r>
      <w:r w:rsidRPr="003F26F7">
        <w:rPr>
          <w:rFonts w:asciiTheme="minorHAnsi" w:hAnsiTheme="minorHAnsi" w:cstheme="minorHAnsi"/>
          <w:color w:val="000000"/>
        </w:rPr>
        <w:t xml:space="preserve"> </w:t>
      </w:r>
    </w:p>
    <w:p w:rsidR="00C72BAF" w:rsidRDefault="00FF3DEE" w:rsidP="002566BB">
      <w:pPr>
        <w:spacing w:after="203" w:line="261" w:lineRule="auto"/>
        <w:ind w:left="-5" w:right="0" w:hanging="10"/>
      </w:pPr>
      <w:r w:rsidRPr="003F26F7">
        <w:rPr>
          <w:rFonts w:asciiTheme="minorHAnsi" w:hAnsiTheme="minorHAnsi" w:cstheme="minorHAnsi"/>
          <w:color w:val="000000"/>
        </w:rPr>
        <w:t>Defect</w:t>
      </w:r>
      <w:r w:rsidR="002E324F" w:rsidRPr="003F26F7">
        <w:rPr>
          <w:rFonts w:asciiTheme="minorHAnsi" w:hAnsiTheme="minorHAnsi" w:cstheme="minorHAnsi"/>
          <w:color w:val="000000"/>
        </w:rPr>
        <w:t xml:space="preserve"> Liability </w:t>
      </w:r>
      <w:proofErr w:type="gramStart"/>
      <w:r w:rsidR="002E324F" w:rsidRPr="003F26F7">
        <w:rPr>
          <w:rFonts w:asciiTheme="minorHAnsi" w:hAnsiTheme="minorHAnsi" w:cstheme="minorHAnsi"/>
          <w:color w:val="000000"/>
        </w:rPr>
        <w:t>Period :</w:t>
      </w:r>
      <w:proofErr w:type="gramEnd"/>
      <w:r w:rsidR="002E324F" w:rsidRPr="003F26F7">
        <w:rPr>
          <w:rFonts w:asciiTheme="minorHAnsi" w:hAnsiTheme="minorHAnsi" w:cstheme="minorHAnsi"/>
          <w:color w:val="000000"/>
        </w:rPr>
        <w:t xml:space="preserve"> A defects liability period is a period of time following practical completion during which a contractor remains liable under the building contract for dealing with any defects which become apparent.</w:t>
      </w:r>
      <w:r w:rsidR="006C40AF" w:rsidRPr="003F26F7">
        <w:rPr>
          <w:rFonts w:asciiTheme="minorHAnsi" w:hAnsiTheme="minorHAnsi" w:cstheme="minorHAnsi"/>
          <w:color w:val="000000"/>
        </w:rPr>
        <w:t xml:space="preserve"> It is a </w:t>
      </w:r>
      <w:r w:rsidR="00D8390D" w:rsidRPr="003F26F7">
        <w:rPr>
          <w:rFonts w:asciiTheme="minorHAnsi" w:hAnsiTheme="minorHAnsi" w:cstheme="minorHAnsi"/>
          <w:color w:val="000000"/>
        </w:rPr>
        <w:t>period of time, usually starting from the date of practical</w:t>
      </w:r>
      <w:r w:rsidR="00D8390D">
        <w:rPr>
          <w:color w:val="000000"/>
        </w:rPr>
        <w:t xml:space="preserve"> completion, during which the contractor has an </w:t>
      </w:r>
      <w:r w:rsidR="0020542D">
        <w:rPr>
          <w:color w:val="000000"/>
        </w:rPr>
        <w:t>e</w:t>
      </w:r>
      <w:r w:rsidR="00D8390D">
        <w:rPr>
          <w:color w:val="000000"/>
        </w:rPr>
        <w:t xml:space="preserve">xpress contractual right </w:t>
      </w:r>
      <w:r w:rsidR="00112FDD">
        <w:rPr>
          <w:color w:val="000000"/>
        </w:rPr>
        <w:t>to return to the site to rectify defects.</w:t>
      </w:r>
      <w:r w:rsidR="006C40AF">
        <w:rPr>
          <w:rFonts w:ascii="Helvetica" w:eastAsia="Times New Roman" w:hAnsi="Helvetica"/>
          <w:color w:val="404040"/>
          <w:sz w:val="18"/>
          <w:szCs w:val="18"/>
        </w:rPr>
        <w:t xml:space="preserve"> </w:t>
      </w:r>
    </w:p>
    <w:p w:rsidR="00C72BAF" w:rsidRPr="003F26F7" w:rsidRDefault="002E324F">
      <w:pPr>
        <w:spacing w:after="203" w:line="261" w:lineRule="auto"/>
        <w:ind w:left="-5" w:right="0" w:hanging="10"/>
        <w:rPr>
          <w:rFonts w:asciiTheme="minorHAnsi" w:hAnsiTheme="minorHAnsi" w:cstheme="minorHAnsi"/>
        </w:rPr>
      </w:pPr>
      <w:r w:rsidRPr="003F26F7">
        <w:rPr>
          <w:rFonts w:asciiTheme="minorHAnsi" w:hAnsiTheme="minorHAnsi" w:cstheme="minorHAnsi"/>
          <w:color w:val="000000"/>
        </w:rPr>
        <w:lastRenderedPageBreak/>
        <w:t xml:space="preserve">Lead </w:t>
      </w:r>
      <w:proofErr w:type="gramStart"/>
      <w:r w:rsidRPr="003F26F7">
        <w:rPr>
          <w:rFonts w:asciiTheme="minorHAnsi" w:hAnsiTheme="minorHAnsi" w:cstheme="minorHAnsi"/>
          <w:color w:val="000000"/>
        </w:rPr>
        <w:t>Consultant :</w:t>
      </w:r>
      <w:proofErr w:type="gramEnd"/>
      <w:r w:rsidRPr="003F26F7">
        <w:rPr>
          <w:rFonts w:asciiTheme="minorHAnsi" w:hAnsiTheme="minorHAnsi" w:cstheme="minorHAnsi"/>
          <w:color w:val="000000"/>
        </w:rPr>
        <w:t xml:space="preserve"> Lead consultants have hands-on roles which involve the day-to-day running of continuing client projects.</w:t>
      </w:r>
      <w:r w:rsidR="00252C16" w:rsidRPr="003F26F7">
        <w:rPr>
          <w:rFonts w:asciiTheme="minorHAnsi" w:hAnsiTheme="minorHAnsi" w:cstheme="minorHAnsi"/>
          <w:color w:val="000000"/>
        </w:rPr>
        <w:t xml:space="preserve"> They function as the link between the client, and </w:t>
      </w:r>
      <w:r w:rsidR="00787EC9" w:rsidRPr="003F26F7">
        <w:rPr>
          <w:rFonts w:asciiTheme="minorHAnsi" w:hAnsiTheme="minorHAnsi" w:cstheme="minorHAnsi"/>
          <w:color w:val="000000"/>
        </w:rPr>
        <w:t>the other workers.</w:t>
      </w:r>
      <w:r w:rsidRPr="003F26F7">
        <w:rPr>
          <w:rFonts w:asciiTheme="minorHAnsi" w:hAnsiTheme="minorHAnsi" w:cstheme="minorHAnsi"/>
          <w:color w:val="000000"/>
        </w:rPr>
        <w:t xml:space="preserve"> They are team leaders, analyzing and reviewing proposals from the team, providing appropriate solutions to problems, and making decisions on the way forward by acting as liaisons between the client and the consultancy team. Their work involves directly dealing with the client to clearly understand its needs, and to provide possible solutions for the client’s consideration. </w:t>
      </w:r>
    </w:p>
    <w:p w:rsidR="00C72BAF" w:rsidRPr="003F26F7" w:rsidRDefault="002E324F">
      <w:pPr>
        <w:spacing w:after="203" w:line="261" w:lineRule="auto"/>
        <w:ind w:left="-5" w:right="0" w:hanging="10"/>
        <w:rPr>
          <w:rFonts w:asciiTheme="minorHAnsi" w:hAnsiTheme="minorHAnsi" w:cstheme="minorHAnsi"/>
        </w:rPr>
      </w:pPr>
      <w:r w:rsidRPr="003F26F7">
        <w:rPr>
          <w:rFonts w:asciiTheme="minorHAnsi" w:hAnsiTheme="minorHAnsi" w:cstheme="minorHAnsi"/>
          <w:color w:val="000000"/>
        </w:rPr>
        <w:t xml:space="preserve">Project Life </w:t>
      </w:r>
      <w:proofErr w:type="gramStart"/>
      <w:r w:rsidRPr="003F26F7">
        <w:rPr>
          <w:rFonts w:asciiTheme="minorHAnsi" w:hAnsiTheme="minorHAnsi" w:cstheme="minorHAnsi"/>
          <w:color w:val="000000"/>
        </w:rPr>
        <w:t>Cycle :</w:t>
      </w:r>
      <w:proofErr w:type="gramEnd"/>
      <w:r w:rsidRPr="003F26F7">
        <w:rPr>
          <w:rFonts w:asciiTheme="minorHAnsi" w:hAnsiTheme="minorHAnsi" w:cstheme="minorHAnsi"/>
          <w:color w:val="000000"/>
        </w:rPr>
        <w:t xml:space="preserve"> 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w:t>
      </w:r>
    </w:p>
    <w:p w:rsidR="00C72BAF" w:rsidRPr="003F26F7" w:rsidRDefault="002E324F">
      <w:pPr>
        <w:spacing w:after="203" w:line="261" w:lineRule="auto"/>
        <w:ind w:left="-5" w:right="0" w:hanging="10"/>
        <w:rPr>
          <w:rFonts w:asciiTheme="minorHAnsi" w:hAnsiTheme="minorHAnsi" w:cstheme="minorHAnsi"/>
        </w:rPr>
      </w:pPr>
      <w:r w:rsidRPr="003F26F7">
        <w:rPr>
          <w:rFonts w:asciiTheme="minorHAnsi" w:hAnsiTheme="minorHAnsi" w:cstheme="minorHAnsi"/>
          <w:color w:val="000000"/>
        </w:rPr>
        <w:t>Environmental Impact Assessment [EIA</w:t>
      </w:r>
      <w:proofErr w:type="gramStart"/>
      <w:r w:rsidRPr="003F26F7">
        <w:rPr>
          <w:rFonts w:asciiTheme="minorHAnsi" w:hAnsiTheme="minorHAnsi" w:cstheme="minorHAnsi"/>
          <w:color w:val="000000"/>
        </w:rPr>
        <w:t>] :</w:t>
      </w:r>
      <w:proofErr w:type="gramEnd"/>
      <w:r w:rsidRPr="003F26F7">
        <w:rPr>
          <w:rFonts w:asciiTheme="minorHAnsi" w:hAnsiTheme="minorHAnsi" w:cstheme="minorHAnsi"/>
          <w:color w:val="000000"/>
        </w:rPr>
        <w:t xml:space="preserve"> Environmental Impact Assessment is defined as an activity designed to identify the impact on the bio-geophysical environment, on man and well-being, of legislative proposals, projects, policies and operational procedures and to interpret and communicate information. </w:t>
      </w:r>
    </w:p>
    <w:p w:rsidR="00C72BAF" w:rsidRPr="003F26F7" w:rsidRDefault="002E324F">
      <w:pPr>
        <w:spacing w:after="774" w:line="261" w:lineRule="auto"/>
        <w:ind w:left="-5" w:right="0" w:hanging="10"/>
        <w:rPr>
          <w:rFonts w:asciiTheme="minorHAnsi" w:hAnsiTheme="minorHAnsi" w:cstheme="minorHAnsi"/>
        </w:rPr>
      </w:pPr>
      <w:r w:rsidRPr="003F26F7">
        <w:rPr>
          <w:rFonts w:asciiTheme="minorHAnsi" w:hAnsiTheme="minorHAnsi" w:cstheme="minorHAnsi"/>
          <w:color w:val="000000"/>
        </w:rPr>
        <w:t>EIA is basically a systematic process of identifying the future consequences of a current or proposed action.</w:t>
      </w:r>
      <w:r w:rsidRPr="003F26F7">
        <w:rPr>
          <w:rFonts w:asciiTheme="minorHAnsi" w:hAnsiTheme="minorHAnsi" w:cstheme="minorHAnsi"/>
          <w:sz w:val="40"/>
        </w:rPr>
        <w:t xml:space="preserve"> </w:t>
      </w:r>
    </w:p>
    <w:p w:rsidR="00C72BAF" w:rsidRDefault="002E324F">
      <w:pPr>
        <w:spacing w:after="359" w:line="259" w:lineRule="auto"/>
        <w:ind w:left="10" w:right="112" w:hanging="10"/>
        <w:jc w:val="right"/>
      </w:pPr>
      <w:r>
        <w:rPr>
          <w:sz w:val="16"/>
        </w:rPr>
        <w:t xml:space="preserve">PAGE </w:t>
      </w:r>
    </w:p>
    <w:sectPr w:rsidR="00C72BAF">
      <w:footerReference w:type="even" r:id="rId13"/>
      <w:footerReference w:type="default" r:id="rId14"/>
      <w:footerReference w:type="first" r:id="rId15"/>
      <w:pgSz w:w="12240" w:h="15840"/>
      <w:pgMar w:top="1733" w:right="1810" w:bottom="718" w:left="1800"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62" w:rsidRDefault="00EC6B62">
      <w:pPr>
        <w:spacing w:after="0" w:line="240" w:lineRule="auto"/>
      </w:pPr>
      <w:r>
        <w:separator/>
      </w:r>
    </w:p>
  </w:endnote>
  <w:endnote w:type="continuationSeparator" w:id="0">
    <w:p w:rsidR="00EC6B62" w:rsidRDefault="00EC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altName w:val="Noto Serif Telugu"/>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F" w:rsidRDefault="002E324F">
    <w:pPr>
      <w:spacing w:after="0" w:line="259" w:lineRule="auto"/>
      <w:ind w:left="0" w:right="619" w:firstLine="0"/>
      <w:jc w:val="right"/>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F" w:rsidRDefault="002E324F">
    <w:pPr>
      <w:spacing w:after="0" w:line="259" w:lineRule="auto"/>
      <w:ind w:left="0" w:right="619" w:firstLine="0"/>
      <w:jc w:val="right"/>
    </w:pPr>
    <w:r>
      <w:rPr>
        <w:sz w:val="16"/>
      </w:rPr>
      <w:t xml:space="preserve">PAGE </w:t>
    </w:r>
    <w:r>
      <w:fldChar w:fldCharType="begin"/>
    </w:r>
    <w:r>
      <w:instrText xml:space="preserve"> PAGE   \* MERGEFORMAT </w:instrText>
    </w:r>
    <w:r>
      <w:fldChar w:fldCharType="separate"/>
    </w:r>
    <w:r w:rsidR="00E5064F" w:rsidRPr="00E5064F">
      <w:rPr>
        <w:noProof/>
        <w:sz w:val="16"/>
      </w:rPr>
      <w:t>9</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F" w:rsidRDefault="00C72BAF">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F" w:rsidRDefault="002E324F">
    <w:pPr>
      <w:spacing w:after="0" w:line="259" w:lineRule="auto"/>
      <w:ind w:left="0" w:right="-15" w:firstLine="0"/>
      <w:jc w:val="right"/>
    </w:pPr>
    <w:r>
      <w:fldChar w:fldCharType="begin"/>
    </w:r>
    <w:r>
      <w:instrText xml:space="preserve"> PAGE   \* MERGEFORMAT </w:instrText>
    </w:r>
    <w:r>
      <w:fldChar w:fldCharType="separate"/>
    </w:r>
    <w:r>
      <w:rPr>
        <w:sz w:val="16"/>
      </w:rPr>
      <w:t>10</w:t>
    </w:r>
    <w:r>
      <w:rPr>
        <w:sz w:val="16"/>
      </w:rPr>
      <w:fldChar w:fldCharType="end"/>
    </w: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F" w:rsidRDefault="002E324F">
    <w:pPr>
      <w:spacing w:after="0" w:line="259" w:lineRule="auto"/>
      <w:ind w:left="0" w:right="-15" w:firstLine="0"/>
      <w:jc w:val="right"/>
    </w:pPr>
    <w:r>
      <w:fldChar w:fldCharType="begin"/>
    </w:r>
    <w:r>
      <w:instrText xml:space="preserve"> PAGE   \* MERGEFORMAT </w:instrText>
    </w:r>
    <w:r>
      <w:fldChar w:fldCharType="separate"/>
    </w:r>
    <w:r w:rsidR="00E5064F" w:rsidRPr="00E5064F">
      <w:rPr>
        <w:noProof/>
        <w:sz w:val="16"/>
      </w:rPr>
      <w:t>11</w:t>
    </w:r>
    <w:r>
      <w:rPr>
        <w:sz w:val="16"/>
      </w:rPr>
      <w:fldChar w:fldCharType="end"/>
    </w: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F" w:rsidRDefault="002E324F">
    <w:pPr>
      <w:spacing w:after="0" w:line="259" w:lineRule="auto"/>
      <w:ind w:left="0" w:right="-15" w:firstLine="0"/>
      <w:jc w:val="right"/>
    </w:pPr>
    <w:r>
      <w:fldChar w:fldCharType="begin"/>
    </w:r>
    <w:r>
      <w:instrText xml:space="preserve"> PAGE   \* MERGEFORMAT </w:instrText>
    </w:r>
    <w:r>
      <w:fldChar w:fldCharType="separate"/>
    </w:r>
    <w:r>
      <w:rPr>
        <w:sz w:val="16"/>
      </w:rPr>
      <w:t>10</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62" w:rsidRDefault="00EC6B62">
      <w:pPr>
        <w:spacing w:after="0" w:line="240" w:lineRule="auto"/>
      </w:pPr>
      <w:r>
        <w:separator/>
      </w:r>
    </w:p>
  </w:footnote>
  <w:footnote w:type="continuationSeparator" w:id="0">
    <w:p w:rsidR="00EC6B62" w:rsidRDefault="00EC6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A29CE"/>
    <w:multiLevelType w:val="hybridMultilevel"/>
    <w:tmpl w:val="FFFFFFFF"/>
    <w:lvl w:ilvl="0" w:tplc="187CAD40">
      <w:start w:val="1"/>
      <w:numFmt w:val="decimal"/>
      <w:lvlText w:val="%1."/>
      <w:lvlJc w:val="left"/>
      <w:pPr>
        <w:ind w:left="705"/>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1" w:tplc="E094438A">
      <w:start w:val="1"/>
      <w:numFmt w:val="lowerLetter"/>
      <w:lvlText w:val="%2"/>
      <w:lvlJc w:val="left"/>
      <w:pPr>
        <w:ind w:left="144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2" w:tplc="50286564">
      <w:start w:val="1"/>
      <w:numFmt w:val="lowerRoman"/>
      <w:lvlText w:val="%3"/>
      <w:lvlJc w:val="left"/>
      <w:pPr>
        <w:ind w:left="216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3" w:tplc="16181984">
      <w:start w:val="1"/>
      <w:numFmt w:val="decimal"/>
      <w:lvlText w:val="%4"/>
      <w:lvlJc w:val="left"/>
      <w:pPr>
        <w:ind w:left="288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4" w:tplc="3DDA5192">
      <w:start w:val="1"/>
      <w:numFmt w:val="lowerLetter"/>
      <w:lvlText w:val="%5"/>
      <w:lvlJc w:val="left"/>
      <w:pPr>
        <w:ind w:left="360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5" w:tplc="AB0A500E">
      <w:start w:val="1"/>
      <w:numFmt w:val="lowerRoman"/>
      <w:lvlText w:val="%6"/>
      <w:lvlJc w:val="left"/>
      <w:pPr>
        <w:ind w:left="432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6" w:tplc="7AA6B7BA">
      <w:start w:val="1"/>
      <w:numFmt w:val="decimal"/>
      <w:lvlText w:val="%7"/>
      <w:lvlJc w:val="left"/>
      <w:pPr>
        <w:ind w:left="504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7" w:tplc="D9ECE078">
      <w:start w:val="1"/>
      <w:numFmt w:val="lowerLetter"/>
      <w:lvlText w:val="%8"/>
      <w:lvlJc w:val="left"/>
      <w:pPr>
        <w:ind w:left="576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lvl w:ilvl="8" w:tplc="1724350E">
      <w:start w:val="1"/>
      <w:numFmt w:val="lowerRoman"/>
      <w:lvlText w:val="%9"/>
      <w:lvlJc w:val="left"/>
      <w:pPr>
        <w:ind w:left="6480"/>
      </w:pPr>
      <w:rPr>
        <w:rFonts w:ascii="Constantia" w:eastAsia="Constantia" w:hAnsi="Constantia" w:cs="Constantia"/>
        <w:b w:val="0"/>
        <w:i w:val="0"/>
        <w:strike w:val="0"/>
        <w:dstrike w:val="0"/>
        <w:color w:val="595959"/>
        <w:sz w:val="32"/>
        <w:szCs w:val="32"/>
        <w:u w:val="none" w:color="000000"/>
        <w:bdr w:val="none" w:sz="0" w:space="0" w:color="auto"/>
        <w:shd w:val="clear" w:color="auto" w:fill="auto"/>
        <w:vertAlign w:val="baseline"/>
      </w:rPr>
    </w:lvl>
  </w:abstractNum>
  <w:abstractNum w:abstractNumId="1">
    <w:nsid w:val="67B30E0B"/>
    <w:multiLevelType w:val="hybridMultilevel"/>
    <w:tmpl w:val="F2A2DDE4"/>
    <w:lvl w:ilvl="0" w:tplc="FFFFFFFF">
      <w:start w:val="1"/>
      <w:numFmt w:val="decimal"/>
      <w:lvlText w:val="%1."/>
      <w:lvlJc w:val="left"/>
      <w:pPr>
        <w:ind w:left="720" w:hanging="360"/>
      </w:pPr>
      <w:rPr>
        <w:rFonts w:hint="default"/>
        <w:color w:val="00A0B8"/>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74E94"/>
    <w:multiLevelType w:val="hybridMultilevel"/>
    <w:tmpl w:val="FFFFFFFF"/>
    <w:lvl w:ilvl="0" w:tplc="A2AAD708">
      <w:start w:val="1"/>
      <w:numFmt w:val="bullet"/>
      <w:lvlText w:val="•"/>
      <w:lvlJc w:val="left"/>
      <w:pPr>
        <w:ind w:left="705"/>
      </w:pPr>
      <w:rPr>
        <w:rFonts w:ascii="Arial" w:eastAsia="Arial" w:hAnsi="Arial" w:cs="Arial"/>
        <w:b w:val="0"/>
        <w:i w:val="0"/>
        <w:strike w:val="0"/>
        <w:dstrike w:val="0"/>
        <w:color w:val="595959"/>
        <w:sz w:val="32"/>
        <w:szCs w:val="32"/>
        <w:u w:val="none" w:color="000000"/>
        <w:bdr w:val="none" w:sz="0" w:space="0" w:color="auto"/>
        <w:shd w:val="clear" w:color="auto" w:fill="auto"/>
        <w:vertAlign w:val="baseline"/>
      </w:rPr>
    </w:lvl>
    <w:lvl w:ilvl="1" w:tplc="FB521BFC">
      <w:start w:val="1"/>
      <w:numFmt w:val="bullet"/>
      <w:lvlText w:val="o"/>
      <w:lvlJc w:val="left"/>
      <w:pPr>
        <w:ind w:left="1440"/>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2" w:tplc="02D64EFC">
      <w:start w:val="1"/>
      <w:numFmt w:val="bullet"/>
      <w:lvlText w:val="▪"/>
      <w:lvlJc w:val="left"/>
      <w:pPr>
        <w:ind w:left="2160"/>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3" w:tplc="829E4C90">
      <w:start w:val="1"/>
      <w:numFmt w:val="bullet"/>
      <w:lvlText w:val="•"/>
      <w:lvlJc w:val="left"/>
      <w:pPr>
        <w:ind w:left="2880"/>
      </w:pPr>
      <w:rPr>
        <w:rFonts w:ascii="Arial" w:eastAsia="Arial" w:hAnsi="Arial" w:cs="Arial"/>
        <w:b w:val="0"/>
        <w:i w:val="0"/>
        <w:strike w:val="0"/>
        <w:dstrike w:val="0"/>
        <w:color w:val="595959"/>
        <w:sz w:val="32"/>
        <w:szCs w:val="32"/>
        <w:u w:val="none" w:color="000000"/>
        <w:bdr w:val="none" w:sz="0" w:space="0" w:color="auto"/>
        <w:shd w:val="clear" w:color="auto" w:fill="auto"/>
        <w:vertAlign w:val="baseline"/>
      </w:rPr>
    </w:lvl>
    <w:lvl w:ilvl="4" w:tplc="AFB8BC3E">
      <w:start w:val="1"/>
      <w:numFmt w:val="bullet"/>
      <w:lvlText w:val="o"/>
      <w:lvlJc w:val="left"/>
      <w:pPr>
        <w:ind w:left="3600"/>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5" w:tplc="441C46FA">
      <w:start w:val="1"/>
      <w:numFmt w:val="bullet"/>
      <w:lvlText w:val="▪"/>
      <w:lvlJc w:val="left"/>
      <w:pPr>
        <w:ind w:left="4320"/>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6" w:tplc="7382DE54">
      <w:start w:val="1"/>
      <w:numFmt w:val="bullet"/>
      <w:lvlText w:val="•"/>
      <w:lvlJc w:val="left"/>
      <w:pPr>
        <w:ind w:left="5040"/>
      </w:pPr>
      <w:rPr>
        <w:rFonts w:ascii="Arial" w:eastAsia="Arial" w:hAnsi="Arial" w:cs="Arial"/>
        <w:b w:val="0"/>
        <w:i w:val="0"/>
        <w:strike w:val="0"/>
        <w:dstrike w:val="0"/>
        <w:color w:val="595959"/>
        <w:sz w:val="32"/>
        <w:szCs w:val="32"/>
        <w:u w:val="none" w:color="000000"/>
        <w:bdr w:val="none" w:sz="0" w:space="0" w:color="auto"/>
        <w:shd w:val="clear" w:color="auto" w:fill="auto"/>
        <w:vertAlign w:val="baseline"/>
      </w:rPr>
    </w:lvl>
    <w:lvl w:ilvl="7" w:tplc="B64E63F8">
      <w:start w:val="1"/>
      <w:numFmt w:val="bullet"/>
      <w:lvlText w:val="o"/>
      <w:lvlJc w:val="left"/>
      <w:pPr>
        <w:ind w:left="5760"/>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8" w:tplc="95BE2EE0">
      <w:start w:val="1"/>
      <w:numFmt w:val="bullet"/>
      <w:lvlText w:val="▪"/>
      <w:lvlJc w:val="left"/>
      <w:pPr>
        <w:ind w:left="6480"/>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abstractNum>
  <w:abstractNum w:abstractNumId="3">
    <w:nsid w:val="6E045284"/>
    <w:multiLevelType w:val="hybridMultilevel"/>
    <w:tmpl w:val="FFFFFFFF"/>
    <w:lvl w:ilvl="0" w:tplc="D7FC9D7E">
      <w:start w:val="1"/>
      <w:numFmt w:val="bullet"/>
      <w:lvlText w:val="•"/>
      <w:lvlJc w:val="left"/>
      <w:pPr>
        <w:ind w:left="705"/>
      </w:pPr>
      <w:rPr>
        <w:rFonts w:ascii="Arial" w:eastAsia="Arial" w:hAnsi="Arial" w:cs="Arial"/>
        <w:b w:val="0"/>
        <w:i w:val="0"/>
        <w:strike w:val="0"/>
        <w:dstrike w:val="0"/>
        <w:color w:val="595959"/>
        <w:sz w:val="32"/>
        <w:szCs w:val="32"/>
        <w:u w:val="none" w:color="000000"/>
        <w:bdr w:val="none" w:sz="0" w:space="0" w:color="auto"/>
        <w:shd w:val="clear" w:color="auto" w:fill="auto"/>
        <w:vertAlign w:val="baseline"/>
      </w:rPr>
    </w:lvl>
    <w:lvl w:ilvl="1" w:tplc="893407C8">
      <w:start w:val="1"/>
      <w:numFmt w:val="bullet"/>
      <w:lvlText w:val="o"/>
      <w:lvlJc w:val="left"/>
      <w:pPr>
        <w:ind w:left="1228"/>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2" w:tplc="C8700A98">
      <w:start w:val="1"/>
      <w:numFmt w:val="bullet"/>
      <w:lvlText w:val="▪"/>
      <w:lvlJc w:val="left"/>
      <w:pPr>
        <w:ind w:left="1948"/>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3" w:tplc="E9EA7006">
      <w:start w:val="1"/>
      <w:numFmt w:val="bullet"/>
      <w:lvlText w:val="•"/>
      <w:lvlJc w:val="left"/>
      <w:pPr>
        <w:ind w:left="2668"/>
      </w:pPr>
      <w:rPr>
        <w:rFonts w:ascii="Arial" w:eastAsia="Arial" w:hAnsi="Arial" w:cs="Arial"/>
        <w:b w:val="0"/>
        <w:i w:val="0"/>
        <w:strike w:val="0"/>
        <w:dstrike w:val="0"/>
        <w:color w:val="595959"/>
        <w:sz w:val="32"/>
        <w:szCs w:val="32"/>
        <w:u w:val="none" w:color="000000"/>
        <w:bdr w:val="none" w:sz="0" w:space="0" w:color="auto"/>
        <w:shd w:val="clear" w:color="auto" w:fill="auto"/>
        <w:vertAlign w:val="baseline"/>
      </w:rPr>
    </w:lvl>
    <w:lvl w:ilvl="4" w:tplc="333C06F6">
      <w:start w:val="1"/>
      <w:numFmt w:val="bullet"/>
      <w:lvlText w:val="o"/>
      <w:lvlJc w:val="left"/>
      <w:pPr>
        <w:ind w:left="3388"/>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5" w:tplc="79E489F4">
      <w:start w:val="1"/>
      <w:numFmt w:val="bullet"/>
      <w:lvlText w:val="▪"/>
      <w:lvlJc w:val="left"/>
      <w:pPr>
        <w:ind w:left="4108"/>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6" w:tplc="DC9E56F4">
      <w:start w:val="1"/>
      <w:numFmt w:val="bullet"/>
      <w:lvlText w:val="•"/>
      <w:lvlJc w:val="left"/>
      <w:pPr>
        <w:ind w:left="4828"/>
      </w:pPr>
      <w:rPr>
        <w:rFonts w:ascii="Arial" w:eastAsia="Arial" w:hAnsi="Arial" w:cs="Arial"/>
        <w:b w:val="0"/>
        <w:i w:val="0"/>
        <w:strike w:val="0"/>
        <w:dstrike w:val="0"/>
        <w:color w:val="595959"/>
        <w:sz w:val="32"/>
        <w:szCs w:val="32"/>
        <w:u w:val="none" w:color="000000"/>
        <w:bdr w:val="none" w:sz="0" w:space="0" w:color="auto"/>
        <w:shd w:val="clear" w:color="auto" w:fill="auto"/>
        <w:vertAlign w:val="baseline"/>
      </w:rPr>
    </w:lvl>
    <w:lvl w:ilvl="7" w:tplc="2FE0FDDC">
      <w:start w:val="1"/>
      <w:numFmt w:val="bullet"/>
      <w:lvlText w:val="o"/>
      <w:lvlJc w:val="left"/>
      <w:pPr>
        <w:ind w:left="5548"/>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lvl w:ilvl="8" w:tplc="9182CD88">
      <w:start w:val="1"/>
      <w:numFmt w:val="bullet"/>
      <w:lvlText w:val="▪"/>
      <w:lvlJc w:val="left"/>
      <w:pPr>
        <w:ind w:left="6268"/>
      </w:pPr>
      <w:rPr>
        <w:rFonts w:ascii="Segoe UI Symbol" w:eastAsia="Segoe UI Symbol" w:hAnsi="Segoe UI Symbol" w:cs="Segoe UI Symbol"/>
        <w:b w:val="0"/>
        <w:i w:val="0"/>
        <w:strike w:val="0"/>
        <w:dstrike w:val="0"/>
        <w:color w:val="595959"/>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AF"/>
    <w:rsid w:val="000178D5"/>
    <w:rsid w:val="00056129"/>
    <w:rsid w:val="00094D3E"/>
    <w:rsid w:val="000E0A47"/>
    <w:rsid w:val="000E10A6"/>
    <w:rsid w:val="00112FDD"/>
    <w:rsid w:val="001D534D"/>
    <w:rsid w:val="0020542D"/>
    <w:rsid w:val="002241DA"/>
    <w:rsid w:val="00252C16"/>
    <w:rsid w:val="002566BB"/>
    <w:rsid w:val="00286C01"/>
    <w:rsid w:val="002A48EB"/>
    <w:rsid w:val="002E324F"/>
    <w:rsid w:val="003A0EDA"/>
    <w:rsid w:val="003C214C"/>
    <w:rsid w:val="003E403B"/>
    <w:rsid w:val="003F26F7"/>
    <w:rsid w:val="004D6143"/>
    <w:rsid w:val="004F3585"/>
    <w:rsid w:val="005934CC"/>
    <w:rsid w:val="00606C62"/>
    <w:rsid w:val="00620C5D"/>
    <w:rsid w:val="00625E93"/>
    <w:rsid w:val="00641349"/>
    <w:rsid w:val="00646361"/>
    <w:rsid w:val="006A4A4F"/>
    <w:rsid w:val="006C40AF"/>
    <w:rsid w:val="006D7944"/>
    <w:rsid w:val="00710C97"/>
    <w:rsid w:val="00787EC9"/>
    <w:rsid w:val="00824316"/>
    <w:rsid w:val="00833414"/>
    <w:rsid w:val="008A4816"/>
    <w:rsid w:val="00963B3B"/>
    <w:rsid w:val="009857C8"/>
    <w:rsid w:val="009A1747"/>
    <w:rsid w:val="00AC6D84"/>
    <w:rsid w:val="00BC6DBF"/>
    <w:rsid w:val="00BD6057"/>
    <w:rsid w:val="00C72071"/>
    <w:rsid w:val="00C72BAF"/>
    <w:rsid w:val="00C85216"/>
    <w:rsid w:val="00D45287"/>
    <w:rsid w:val="00D8390D"/>
    <w:rsid w:val="00E27933"/>
    <w:rsid w:val="00E34E27"/>
    <w:rsid w:val="00E40AFB"/>
    <w:rsid w:val="00E5064F"/>
    <w:rsid w:val="00E62E1F"/>
    <w:rsid w:val="00EC6B62"/>
    <w:rsid w:val="00ED1D4A"/>
    <w:rsid w:val="00ED5E2F"/>
    <w:rsid w:val="00F06AA7"/>
    <w:rsid w:val="00F139D0"/>
    <w:rsid w:val="00F41A7C"/>
    <w:rsid w:val="00F86B5D"/>
    <w:rsid w:val="00FE60D5"/>
    <w:rsid w:val="00FF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6C120-9411-7549-8B1B-DA3C34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9" w:line="252" w:lineRule="auto"/>
      <w:ind w:left="730" w:right="182" w:hanging="370"/>
    </w:pPr>
    <w:rPr>
      <w:rFonts w:ascii="Constantia" w:eastAsia="Constantia" w:hAnsi="Constantia" w:cs="Constantia"/>
      <w:color w:val="595959"/>
      <w:sz w:val="32"/>
      <w:lang w:bidi="en-US"/>
    </w:rPr>
  </w:style>
  <w:style w:type="paragraph" w:styleId="Heading1">
    <w:name w:val="heading 1"/>
    <w:next w:val="Normal"/>
    <w:link w:val="Heading1Char"/>
    <w:uiPriority w:val="9"/>
    <w:qFormat/>
    <w:pPr>
      <w:keepNext/>
      <w:keepLines/>
      <w:spacing w:after="27"/>
      <w:ind w:left="1726"/>
      <w:outlineLvl w:val="0"/>
    </w:pPr>
    <w:rPr>
      <w:rFonts w:ascii="Constantia" w:eastAsia="Constantia" w:hAnsi="Constantia" w:cs="Constantia"/>
      <w:b/>
      <w:color w:val="00B05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nstantia" w:eastAsia="Constantia" w:hAnsi="Constantia" w:cs="Constantia"/>
      <w:b/>
      <w:color w:val="00B05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Belgore Hall Rehabilitation Project.</dc:title>
  <dc:subject/>
  <dc:creator>user</dc:creator>
  <cp:keywords>The Engineer in Society</cp:keywords>
  <cp:lastModifiedBy>Temitayo Ojo</cp:lastModifiedBy>
  <cp:revision>64</cp:revision>
  <dcterms:created xsi:type="dcterms:W3CDTF">2020-04-16T19:59:00Z</dcterms:created>
  <dcterms:modified xsi:type="dcterms:W3CDTF">2020-04-16T21:13:00Z</dcterms:modified>
</cp:coreProperties>
</file>