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4E" w:rsidRDefault="000B1C4E" w:rsidP="000B1C4E">
      <w:pPr>
        <w:jc w:val="both"/>
        <w:rPr>
          <w:rFonts w:ascii="Arial" w:hAnsi="Arial" w:cs="Arial"/>
        </w:rPr>
      </w:pPr>
    </w:p>
    <w:p w:rsidR="000B1C4E" w:rsidRDefault="000B1C4E" w:rsidP="000B1C4E">
      <w:pPr>
        <w:jc w:val="both"/>
        <w:rPr>
          <w:rFonts w:ascii="Arial" w:hAnsi="Arial" w:cs="Arial"/>
        </w:rPr>
      </w:pPr>
    </w:p>
    <w:p w:rsidR="000B1C4E" w:rsidRDefault="000B1C4E" w:rsidP="000B1C4E">
      <w:pPr>
        <w:jc w:val="both"/>
        <w:rPr>
          <w:rFonts w:ascii="Arial" w:hAnsi="Arial" w:cs="Arial"/>
        </w:rPr>
      </w:pPr>
      <w:r>
        <w:rPr>
          <w:rFonts w:ascii="Arial" w:hAnsi="Arial" w:cs="Arial"/>
        </w:rPr>
        <w:t>NAME:</w:t>
      </w:r>
      <w:r w:rsidR="00F3323C">
        <w:rPr>
          <w:rFonts w:ascii="Arial" w:hAnsi="Arial" w:cs="Arial"/>
        </w:rPr>
        <w:t xml:space="preserve"> </w:t>
      </w:r>
      <w:proofErr w:type="spellStart"/>
      <w:r w:rsidR="00F3323C">
        <w:rPr>
          <w:rFonts w:ascii="Arial" w:hAnsi="Arial" w:cs="Arial"/>
        </w:rPr>
        <w:t>Okpo</w:t>
      </w:r>
      <w:proofErr w:type="spellEnd"/>
      <w:r w:rsidR="00F3323C">
        <w:rPr>
          <w:rFonts w:ascii="Arial" w:hAnsi="Arial" w:cs="Arial"/>
        </w:rPr>
        <w:t xml:space="preserve">, </w:t>
      </w:r>
      <w:proofErr w:type="spellStart"/>
      <w:r w:rsidR="00F3323C">
        <w:rPr>
          <w:rFonts w:ascii="Arial" w:hAnsi="Arial" w:cs="Arial"/>
        </w:rPr>
        <w:t>Asuquo</w:t>
      </w:r>
      <w:proofErr w:type="spellEnd"/>
      <w:r w:rsidR="00F3323C">
        <w:rPr>
          <w:rFonts w:ascii="Arial" w:hAnsi="Arial" w:cs="Arial"/>
        </w:rPr>
        <w:t xml:space="preserve"> </w:t>
      </w:r>
      <w:proofErr w:type="spellStart"/>
      <w:r w:rsidR="00F3323C">
        <w:rPr>
          <w:rFonts w:ascii="Arial" w:hAnsi="Arial" w:cs="Arial"/>
        </w:rPr>
        <w:t>Eyo</w:t>
      </w:r>
      <w:proofErr w:type="spellEnd"/>
    </w:p>
    <w:p w:rsidR="000B1C4E" w:rsidRDefault="000B1C4E" w:rsidP="000B1C4E">
      <w:pPr>
        <w:jc w:val="both"/>
        <w:rPr>
          <w:rFonts w:ascii="Arial" w:hAnsi="Arial" w:cs="Arial"/>
        </w:rPr>
      </w:pPr>
      <w:r>
        <w:rPr>
          <w:rFonts w:ascii="Arial" w:hAnsi="Arial" w:cs="Arial"/>
        </w:rPr>
        <w:t>DEPARTMENT:</w:t>
      </w:r>
      <w:r w:rsidR="001176ED">
        <w:rPr>
          <w:rFonts w:ascii="Arial" w:hAnsi="Arial" w:cs="Arial"/>
        </w:rPr>
        <w:t xml:space="preserve"> Mechanical Engineering</w:t>
      </w:r>
    </w:p>
    <w:p w:rsidR="000B1C4E" w:rsidRDefault="000B1C4E" w:rsidP="000B1C4E">
      <w:pPr>
        <w:jc w:val="both"/>
        <w:rPr>
          <w:rFonts w:ascii="Arial" w:hAnsi="Arial" w:cs="Arial"/>
        </w:rPr>
      </w:pPr>
      <w:r>
        <w:rPr>
          <w:rFonts w:ascii="Arial" w:hAnsi="Arial" w:cs="Arial"/>
        </w:rPr>
        <w:t>MATRIC NO:</w:t>
      </w:r>
      <w:r w:rsidR="003F57FB">
        <w:rPr>
          <w:rFonts w:ascii="Arial" w:hAnsi="Arial" w:cs="Arial"/>
        </w:rPr>
        <w:t xml:space="preserve"> 18/ENG06/0</w:t>
      </w:r>
      <w:r w:rsidR="00F3323C">
        <w:rPr>
          <w:rFonts w:ascii="Arial" w:hAnsi="Arial" w:cs="Arial"/>
        </w:rPr>
        <w:t>56</w:t>
      </w:r>
    </w:p>
    <w:p w:rsidR="000B1C4E" w:rsidRDefault="000B1C4E" w:rsidP="000B1C4E">
      <w:pPr>
        <w:jc w:val="both"/>
        <w:rPr>
          <w:rFonts w:ascii="Arial" w:hAnsi="Arial" w:cs="Arial"/>
          <w:color w:val="3C4043"/>
          <w:sz w:val="30"/>
          <w:szCs w:val="30"/>
          <w:shd w:val="clear" w:color="auto" w:fill="FFFFFF"/>
        </w:rPr>
      </w:pPr>
      <w:r w:rsidRPr="003275DD">
        <w:rPr>
          <w:rFonts w:ascii="Arial" w:hAnsi="Arial" w:cs="Arial"/>
          <w:sz w:val="24"/>
          <w:szCs w:val="24"/>
        </w:rPr>
        <w:t>Co</w:t>
      </w:r>
      <w:r w:rsidRPr="003275DD">
        <w:rPr>
          <w:rFonts w:ascii="Arial" w:hAnsi="Arial" w:cs="Arial"/>
          <w:color w:val="3C4043"/>
          <w:sz w:val="24"/>
          <w:szCs w:val="24"/>
          <w:shd w:val="clear" w:color="auto" w:fill="FFFFFF"/>
        </w:rPr>
        <w:t>urse:</w:t>
      </w:r>
      <w:r w:rsidR="001176ED">
        <w:rPr>
          <w:rFonts w:ascii="Arial" w:hAnsi="Arial" w:cs="Arial"/>
          <w:color w:val="3C4043"/>
          <w:sz w:val="24"/>
          <w:szCs w:val="24"/>
          <w:shd w:val="clear" w:color="auto" w:fill="FFFFFF"/>
        </w:rPr>
        <w:t xml:space="preserve"> ENG 284</w:t>
      </w:r>
      <w:r w:rsidR="00F3323C">
        <w:rPr>
          <w:rFonts w:ascii="Arial" w:hAnsi="Arial" w:cs="Arial"/>
          <w:color w:val="3C4043"/>
          <w:sz w:val="30"/>
          <w:szCs w:val="30"/>
          <w:shd w:val="clear" w:color="auto" w:fill="FFFFFF"/>
        </w:rPr>
        <w:t xml:space="preserve"> </w:t>
      </w:r>
    </w:p>
    <w:p w:rsidR="000B1C4E" w:rsidRPr="00796285" w:rsidRDefault="000B1C4E" w:rsidP="000B1C4E">
      <w:pPr>
        <w:jc w:val="both"/>
        <w:rPr>
          <w:rFonts w:ascii="Arial" w:hAnsi="Arial" w:cs="Arial"/>
          <w:b/>
          <w:u w:val="single"/>
        </w:rPr>
      </w:pPr>
      <w:r w:rsidRPr="00D23CE2">
        <w:rPr>
          <w:rFonts w:ascii="Arial" w:hAnsi="Arial" w:cs="Arial"/>
          <w:b/>
          <w:color w:val="3C4043"/>
          <w:sz w:val="30"/>
          <w:szCs w:val="30"/>
          <w:u w:val="single"/>
          <w:shd w:val="clear" w:color="auto" w:fill="FFFFFF"/>
        </w:rPr>
        <w:t xml:space="preserve">Outline The Scope </w:t>
      </w:r>
      <w:proofErr w:type="gramStart"/>
      <w:r w:rsidRPr="00D23CE2">
        <w:rPr>
          <w:rFonts w:ascii="Arial" w:hAnsi="Arial" w:cs="Arial"/>
          <w:b/>
          <w:color w:val="3C4043"/>
          <w:sz w:val="30"/>
          <w:szCs w:val="30"/>
          <w:u w:val="single"/>
          <w:shd w:val="clear" w:color="auto" w:fill="FFFFFF"/>
        </w:rPr>
        <w:t>Of</w:t>
      </w:r>
      <w:proofErr w:type="gramEnd"/>
      <w:r w:rsidRPr="00D23CE2">
        <w:rPr>
          <w:rFonts w:ascii="Arial" w:hAnsi="Arial" w:cs="Arial"/>
          <w:b/>
          <w:color w:val="3C4043"/>
          <w:sz w:val="30"/>
          <w:szCs w:val="30"/>
          <w:u w:val="single"/>
          <w:shd w:val="clear" w:color="auto" w:fill="FFFFFF"/>
        </w:rPr>
        <w:t xml:space="preserve"> Work In Detail In Order Of Occurrence</w:t>
      </w:r>
      <w:r w:rsidRPr="00EA79B6">
        <w:rPr>
          <w:rFonts w:ascii="Arial" w:hAnsi="Arial" w:cs="Arial"/>
          <w:b/>
        </w:rPr>
        <w:t xml:space="preserve"> </w:t>
      </w:r>
    </w:p>
    <w:p w:rsidR="000B1C4E" w:rsidRPr="003D75A8" w:rsidRDefault="000B1C4E" w:rsidP="003D75A8">
      <w:pPr>
        <w:jc w:val="both"/>
        <w:rPr>
          <w:rFonts w:ascii="Arial" w:hAnsi="Arial" w:cs="Arial"/>
          <w:b/>
          <w:sz w:val="24"/>
        </w:rPr>
      </w:pPr>
    </w:p>
    <w:p w:rsidR="000B1C4E" w:rsidRPr="00796285" w:rsidRDefault="003D75A8" w:rsidP="000B1C4E">
      <w:pPr>
        <w:pStyle w:val="ListParagraph"/>
        <w:numPr>
          <w:ilvl w:val="0"/>
          <w:numId w:val="1"/>
        </w:numPr>
        <w:jc w:val="both"/>
        <w:rPr>
          <w:rFonts w:ascii="Arial" w:hAnsi="Arial" w:cs="Arial"/>
          <w:b/>
          <w:sz w:val="24"/>
        </w:rPr>
      </w:pPr>
      <w:r>
        <w:rPr>
          <w:rFonts w:ascii="Arial" w:hAnsi="Arial" w:cs="Arial"/>
          <w:b/>
          <w:sz w:val="24"/>
        </w:rPr>
        <w:t>Getting direction from the Architect</w:t>
      </w:r>
      <w:r w:rsidR="000B1C4E" w:rsidRPr="00796285">
        <w:rPr>
          <w:rFonts w:ascii="Arial" w:hAnsi="Arial" w:cs="Arial"/>
          <w:b/>
          <w:sz w:val="24"/>
        </w:rPr>
        <w:t xml:space="preserve">: </w:t>
      </w:r>
      <w:r w:rsidR="000B1C4E" w:rsidRPr="00796285">
        <w:rPr>
          <w:rFonts w:ascii="Arial" w:hAnsi="Arial" w:cs="Arial"/>
          <w:sz w:val="24"/>
        </w:rPr>
        <w:t>The architect so as to make a preview of the new project</w:t>
      </w:r>
    </w:p>
    <w:p w:rsidR="000B1C4E" w:rsidRPr="00796285" w:rsidRDefault="005B6512" w:rsidP="000B1C4E">
      <w:pPr>
        <w:pStyle w:val="ListParagraph"/>
        <w:numPr>
          <w:ilvl w:val="0"/>
          <w:numId w:val="1"/>
        </w:numPr>
        <w:jc w:val="both"/>
        <w:rPr>
          <w:rFonts w:ascii="Arial" w:hAnsi="Arial" w:cs="Arial"/>
          <w:sz w:val="24"/>
        </w:rPr>
      </w:pPr>
      <w:r w:rsidRPr="00796285">
        <w:rPr>
          <w:rFonts w:ascii="Arial" w:hAnsi="Arial" w:cs="Arial"/>
          <w:b/>
          <w:sz w:val="24"/>
        </w:rPr>
        <w:t>Displacing</w:t>
      </w:r>
      <w:r w:rsidR="000B1C4E" w:rsidRPr="00796285">
        <w:rPr>
          <w:rFonts w:ascii="Arial" w:hAnsi="Arial" w:cs="Arial"/>
          <w:b/>
          <w:sz w:val="24"/>
        </w:rPr>
        <w:t xml:space="preserve"> from the </w:t>
      </w:r>
      <w:r w:rsidRPr="00796285">
        <w:rPr>
          <w:rFonts w:ascii="Arial" w:hAnsi="Arial" w:cs="Arial"/>
          <w:b/>
          <w:sz w:val="24"/>
        </w:rPr>
        <w:t>structure</w:t>
      </w:r>
      <w:r w:rsidR="000B1C4E" w:rsidRPr="00796285">
        <w:rPr>
          <w:rFonts w:ascii="Arial" w:hAnsi="Arial" w:cs="Arial"/>
          <w:b/>
          <w:sz w:val="24"/>
        </w:rPr>
        <w:t>:</w:t>
      </w:r>
      <w:r>
        <w:rPr>
          <w:rFonts w:ascii="Arial" w:hAnsi="Arial" w:cs="Arial"/>
          <w:sz w:val="24"/>
        </w:rPr>
        <w:t xml:space="preserve"> This involves moving</w:t>
      </w:r>
      <w:r w:rsidR="000B1C4E" w:rsidRPr="00796285">
        <w:rPr>
          <w:rFonts w:ascii="Arial" w:hAnsi="Arial" w:cs="Arial"/>
          <w:sz w:val="24"/>
        </w:rPr>
        <w:t xml:space="preserve"> out </w:t>
      </w:r>
      <w:r w:rsidRPr="00796285">
        <w:rPr>
          <w:rFonts w:ascii="Arial" w:hAnsi="Arial" w:cs="Arial"/>
          <w:sz w:val="24"/>
        </w:rPr>
        <w:t>piece of equipment</w:t>
      </w:r>
      <w:r w:rsidR="000B1C4E" w:rsidRPr="00796285">
        <w:rPr>
          <w:rFonts w:ascii="Arial" w:hAnsi="Arial" w:cs="Arial"/>
          <w:sz w:val="24"/>
        </w:rPr>
        <w:t xml:space="preserve"> and </w:t>
      </w:r>
      <w:r w:rsidR="005B064F">
        <w:rPr>
          <w:rFonts w:ascii="Arial" w:hAnsi="Arial" w:cs="Arial"/>
          <w:sz w:val="24"/>
        </w:rPr>
        <w:t>materials from the building</w:t>
      </w:r>
      <w:r w:rsidR="000B1C4E" w:rsidRPr="00796285">
        <w:rPr>
          <w:rFonts w:ascii="Arial" w:hAnsi="Arial" w:cs="Arial"/>
          <w:sz w:val="24"/>
        </w:rPr>
        <w:t>,</w:t>
      </w:r>
      <w:r>
        <w:rPr>
          <w:rFonts w:ascii="Arial" w:hAnsi="Arial" w:cs="Arial"/>
          <w:sz w:val="24"/>
        </w:rPr>
        <w:t xml:space="preserve"> removal of</w:t>
      </w:r>
      <w:r w:rsidR="000B1C4E" w:rsidRPr="00796285">
        <w:rPr>
          <w:rFonts w:ascii="Arial" w:hAnsi="Arial" w:cs="Arial"/>
          <w:sz w:val="24"/>
        </w:rPr>
        <w:t xml:space="preserve"> electrical appliances including the </w:t>
      </w:r>
      <w:proofErr w:type="gramStart"/>
      <w:r w:rsidR="000B1C4E">
        <w:rPr>
          <w:rFonts w:ascii="Arial" w:hAnsi="Arial" w:cs="Arial"/>
          <w:sz w:val="24"/>
        </w:rPr>
        <w:t>AC,</w:t>
      </w:r>
      <w:r>
        <w:rPr>
          <w:rFonts w:ascii="Arial" w:hAnsi="Arial" w:cs="Arial"/>
          <w:sz w:val="24"/>
        </w:rPr>
        <w:t>S</w:t>
      </w:r>
      <w:proofErr w:type="gramEnd"/>
      <w:r>
        <w:rPr>
          <w:rFonts w:ascii="Arial" w:hAnsi="Arial" w:cs="Arial"/>
          <w:sz w:val="24"/>
        </w:rPr>
        <w:t>, Electric Bulbs</w:t>
      </w:r>
      <w:r w:rsidR="000B1C4E" w:rsidRPr="00796285">
        <w:rPr>
          <w:rFonts w:ascii="Arial" w:hAnsi="Arial" w:cs="Arial"/>
          <w:sz w:val="24"/>
        </w:rPr>
        <w:t>,</w:t>
      </w:r>
      <w:r w:rsidRPr="00796285">
        <w:rPr>
          <w:rFonts w:ascii="Arial" w:hAnsi="Arial" w:cs="Arial"/>
          <w:sz w:val="24"/>
        </w:rPr>
        <w:t xml:space="preserve"> Speakers, </w:t>
      </w:r>
      <w:r w:rsidR="000B1C4E" w:rsidRPr="00796285">
        <w:rPr>
          <w:rFonts w:ascii="Arial" w:hAnsi="Arial" w:cs="Arial"/>
          <w:sz w:val="24"/>
        </w:rPr>
        <w:t>and other electrical appliances, a glazer to remove all the aluminum doors and windows a carpenter is also called in the case where there is a wooden door, after clearing everything in the building The carpenters are called upon again to remove the ceilings and the zinc. And</w:t>
      </w:r>
      <w:r w:rsidR="000B1C4E">
        <w:rPr>
          <w:rFonts w:ascii="Arial" w:hAnsi="Arial" w:cs="Arial"/>
          <w:sz w:val="24"/>
        </w:rPr>
        <w:t xml:space="preserve"> then a temporary fence is now made around the site</w:t>
      </w:r>
    </w:p>
    <w:p w:rsidR="000B1C4E" w:rsidRPr="00796285" w:rsidRDefault="005B064F" w:rsidP="000B1C4E">
      <w:pPr>
        <w:pStyle w:val="ListParagraph"/>
        <w:numPr>
          <w:ilvl w:val="0"/>
          <w:numId w:val="1"/>
        </w:numPr>
        <w:jc w:val="both"/>
        <w:rPr>
          <w:rFonts w:ascii="Arial" w:hAnsi="Arial" w:cs="Arial"/>
          <w:sz w:val="24"/>
        </w:rPr>
      </w:pPr>
      <w:r w:rsidRPr="00796285">
        <w:rPr>
          <w:rFonts w:ascii="Arial" w:hAnsi="Arial" w:cs="Arial"/>
          <w:b/>
          <w:sz w:val="24"/>
        </w:rPr>
        <w:t>Devastation</w:t>
      </w:r>
      <w:r w:rsidR="000B1C4E" w:rsidRPr="00796285">
        <w:rPr>
          <w:rFonts w:ascii="Arial" w:hAnsi="Arial" w:cs="Arial"/>
          <w:b/>
          <w:sz w:val="24"/>
        </w:rPr>
        <w:t xml:space="preserve"> of the building: </w:t>
      </w:r>
      <w:r w:rsidR="000B1C4E" w:rsidRPr="00796285">
        <w:rPr>
          <w:rFonts w:ascii="Arial" w:hAnsi="Arial" w:cs="Arial"/>
          <w:sz w:val="24"/>
        </w:rPr>
        <w:t>This</w:t>
      </w:r>
      <w:r w:rsidR="000B1C4E">
        <w:rPr>
          <w:rFonts w:ascii="Arial" w:hAnsi="Arial" w:cs="Arial"/>
          <w:sz w:val="24"/>
        </w:rPr>
        <w:t xml:space="preserve"> </w:t>
      </w:r>
      <w:r w:rsidR="005B6512">
        <w:rPr>
          <w:rFonts w:ascii="Arial" w:hAnsi="Arial" w:cs="Arial"/>
          <w:sz w:val="24"/>
        </w:rPr>
        <w:t>route</w:t>
      </w:r>
      <w:r w:rsidR="000B1C4E">
        <w:rPr>
          <w:rFonts w:ascii="Arial" w:hAnsi="Arial" w:cs="Arial"/>
          <w:sz w:val="24"/>
        </w:rPr>
        <w:t xml:space="preserve"> will </w:t>
      </w:r>
      <w:r w:rsidR="005B6512">
        <w:rPr>
          <w:rFonts w:ascii="Arial" w:hAnsi="Arial" w:cs="Arial"/>
          <w:sz w:val="24"/>
        </w:rPr>
        <w:t>rest on</w:t>
      </w:r>
      <w:r w:rsidR="000B1C4E">
        <w:rPr>
          <w:rFonts w:ascii="Arial" w:hAnsi="Arial" w:cs="Arial"/>
          <w:sz w:val="24"/>
        </w:rPr>
        <w:t xml:space="preserve"> the </w:t>
      </w:r>
      <w:r w:rsidR="005B6512">
        <w:rPr>
          <w:rFonts w:ascii="Arial" w:hAnsi="Arial" w:cs="Arial"/>
          <w:sz w:val="24"/>
        </w:rPr>
        <w:t>freshly</w:t>
      </w:r>
      <w:r w:rsidR="000B1C4E">
        <w:rPr>
          <w:rFonts w:ascii="Arial" w:hAnsi="Arial" w:cs="Arial"/>
          <w:sz w:val="24"/>
        </w:rPr>
        <w:t xml:space="preserve"> projected plan,</w:t>
      </w:r>
      <w:r w:rsidR="000B1C4E" w:rsidRPr="00796285">
        <w:rPr>
          <w:rFonts w:ascii="Arial" w:hAnsi="Arial" w:cs="Arial"/>
          <w:sz w:val="24"/>
        </w:rPr>
        <w:t xml:space="preserve"> if</w:t>
      </w:r>
      <w:r w:rsidR="000B1C4E">
        <w:rPr>
          <w:rFonts w:ascii="Arial" w:hAnsi="Arial" w:cs="Arial"/>
          <w:sz w:val="24"/>
        </w:rPr>
        <w:t xml:space="preserve"> </w:t>
      </w:r>
      <w:r w:rsidR="000B1C4E" w:rsidRPr="00796285">
        <w:rPr>
          <w:rFonts w:ascii="Arial" w:hAnsi="Arial" w:cs="Arial"/>
          <w:sz w:val="24"/>
        </w:rPr>
        <w:t>the building</w:t>
      </w:r>
      <w:r w:rsidR="000B1C4E">
        <w:rPr>
          <w:rFonts w:ascii="Arial" w:hAnsi="Arial" w:cs="Arial"/>
          <w:sz w:val="24"/>
        </w:rPr>
        <w:t xml:space="preserve"> is to be </w:t>
      </w:r>
      <w:r w:rsidR="005B6512">
        <w:rPr>
          <w:rFonts w:ascii="Arial" w:hAnsi="Arial" w:cs="Arial"/>
          <w:sz w:val="24"/>
        </w:rPr>
        <w:t>fully</w:t>
      </w:r>
      <w:r w:rsidR="000B1C4E">
        <w:rPr>
          <w:rFonts w:ascii="Arial" w:hAnsi="Arial" w:cs="Arial"/>
          <w:sz w:val="24"/>
        </w:rPr>
        <w:t xml:space="preserve"> or </w:t>
      </w:r>
      <w:r w:rsidR="005B6512">
        <w:rPr>
          <w:rFonts w:ascii="Arial" w:hAnsi="Arial" w:cs="Arial"/>
          <w:sz w:val="24"/>
        </w:rPr>
        <w:t>partly</w:t>
      </w:r>
      <w:r w:rsidR="000B1C4E">
        <w:rPr>
          <w:rFonts w:ascii="Arial" w:hAnsi="Arial" w:cs="Arial"/>
          <w:sz w:val="24"/>
        </w:rPr>
        <w:t xml:space="preserve"> broken-down</w:t>
      </w:r>
      <w:r w:rsidR="000B1C4E" w:rsidRPr="00796285">
        <w:rPr>
          <w:rFonts w:ascii="Arial" w:hAnsi="Arial" w:cs="Arial"/>
          <w:sz w:val="24"/>
        </w:rPr>
        <w:t xml:space="preserve">. The part of the building which is no more in the new plan will be brought down by </w:t>
      </w:r>
      <w:r w:rsidR="005B6512" w:rsidRPr="00796285">
        <w:rPr>
          <w:rFonts w:ascii="Arial" w:hAnsi="Arial" w:cs="Arial"/>
          <w:sz w:val="24"/>
        </w:rPr>
        <w:t>block</w:t>
      </w:r>
      <w:r w:rsidR="000B1C4E" w:rsidRPr="00796285">
        <w:rPr>
          <w:rFonts w:ascii="Arial" w:hAnsi="Arial" w:cs="Arial"/>
          <w:sz w:val="24"/>
        </w:rPr>
        <w:t xml:space="preserve"> layers</w:t>
      </w:r>
      <w:r w:rsidR="005B6512">
        <w:rPr>
          <w:rFonts w:ascii="Arial" w:hAnsi="Arial" w:cs="Arial"/>
          <w:sz w:val="24"/>
        </w:rPr>
        <w:t>.</w:t>
      </w:r>
    </w:p>
    <w:p w:rsidR="000B1C4E" w:rsidRPr="00796285" w:rsidRDefault="005B064F" w:rsidP="000B1C4E">
      <w:pPr>
        <w:pStyle w:val="ListParagraph"/>
        <w:numPr>
          <w:ilvl w:val="0"/>
          <w:numId w:val="1"/>
        </w:numPr>
        <w:jc w:val="both"/>
        <w:rPr>
          <w:rFonts w:ascii="Arial" w:hAnsi="Arial" w:cs="Arial"/>
          <w:sz w:val="24"/>
        </w:rPr>
      </w:pPr>
      <w:r w:rsidRPr="00796285">
        <w:rPr>
          <w:rFonts w:ascii="Arial" w:hAnsi="Arial" w:cs="Arial"/>
          <w:b/>
          <w:sz w:val="24"/>
        </w:rPr>
        <w:t>Execution</w:t>
      </w:r>
      <w:r>
        <w:rPr>
          <w:rFonts w:ascii="Arial" w:hAnsi="Arial" w:cs="Arial"/>
          <w:b/>
          <w:sz w:val="24"/>
        </w:rPr>
        <w:t xml:space="preserve"> of the newly made plan</w:t>
      </w:r>
      <w:r w:rsidR="000B1C4E" w:rsidRPr="00796285">
        <w:rPr>
          <w:rFonts w:ascii="Arial" w:hAnsi="Arial" w:cs="Arial"/>
          <w:b/>
          <w:sz w:val="24"/>
        </w:rPr>
        <w:t>:</w:t>
      </w:r>
      <w:r w:rsidR="000B1C4E" w:rsidRPr="00796285">
        <w:rPr>
          <w:rFonts w:ascii="Arial" w:hAnsi="Arial" w:cs="Arial"/>
          <w:sz w:val="24"/>
        </w:rPr>
        <w:t xml:space="preserve"> This may include the expansion of the hall, addition of more windows and doors, flooring &amp; tiling, repainting and addition of new apartment to the project etc.  the work will be carried out by the brick layers lead by the construction engineer. The electrical engineers will be called to direct the wiring of the newly made structure.</w:t>
      </w:r>
    </w:p>
    <w:p w:rsidR="000B1C4E" w:rsidRPr="00796285" w:rsidRDefault="000B1C4E" w:rsidP="000B1C4E">
      <w:pPr>
        <w:pStyle w:val="ListParagraph"/>
        <w:numPr>
          <w:ilvl w:val="0"/>
          <w:numId w:val="1"/>
        </w:numPr>
        <w:jc w:val="both"/>
        <w:rPr>
          <w:rFonts w:ascii="Arial" w:hAnsi="Arial" w:cs="Arial"/>
          <w:b/>
          <w:sz w:val="24"/>
        </w:rPr>
      </w:pPr>
      <w:r w:rsidRPr="00796285">
        <w:rPr>
          <w:rFonts w:ascii="Arial" w:hAnsi="Arial" w:cs="Arial"/>
          <w:b/>
          <w:sz w:val="24"/>
        </w:rPr>
        <w:t xml:space="preserve">Finishing: </w:t>
      </w:r>
      <w:r w:rsidRPr="00796285">
        <w:rPr>
          <w:rFonts w:ascii="Arial" w:hAnsi="Arial" w:cs="Arial"/>
          <w:sz w:val="24"/>
        </w:rPr>
        <w:t xml:space="preserve">This has to do with the painting, fixing the switches and other electrical appliances, clearing of the site i.e. carrying out the material that are not needed away from the site </w:t>
      </w:r>
    </w:p>
    <w:p w:rsidR="000B1C4E" w:rsidRPr="00796285" w:rsidRDefault="000B1C4E" w:rsidP="000B1C4E">
      <w:pPr>
        <w:jc w:val="both"/>
        <w:rPr>
          <w:rFonts w:ascii="Arial" w:hAnsi="Arial" w:cs="Arial"/>
          <w:b/>
          <w:sz w:val="32"/>
          <w:u w:val="single"/>
        </w:rPr>
      </w:pPr>
    </w:p>
    <w:p w:rsidR="000B1C4E" w:rsidRPr="00796285" w:rsidRDefault="000B1C4E" w:rsidP="000B1C4E">
      <w:pPr>
        <w:jc w:val="both"/>
        <w:rPr>
          <w:rFonts w:ascii="Arial" w:hAnsi="Arial" w:cs="Arial"/>
          <w:b/>
          <w:sz w:val="32"/>
          <w:u w:val="single"/>
        </w:rPr>
      </w:pPr>
    </w:p>
    <w:p w:rsidR="006367BA" w:rsidRDefault="006367BA" w:rsidP="000B1C4E">
      <w:pPr>
        <w:jc w:val="both"/>
        <w:rPr>
          <w:rFonts w:ascii="Arial" w:hAnsi="Arial" w:cs="Arial"/>
          <w:b/>
          <w:sz w:val="32"/>
          <w:u w:val="single"/>
        </w:rPr>
      </w:pPr>
    </w:p>
    <w:p w:rsidR="000B1C4E" w:rsidRDefault="007C7996" w:rsidP="000B1C4E">
      <w:pPr>
        <w:jc w:val="both"/>
        <w:rPr>
          <w:rFonts w:ascii="Arial" w:hAnsi="Arial" w:cs="Arial"/>
          <w:b/>
          <w:sz w:val="28"/>
          <w:u w:val="single"/>
        </w:rPr>
      </w:pPr>
      <w:r>
        <w:rPr>
          <w:rFonts w:ascii="Arial" w:hAnsi="Arial" w:cs="Arial"/>
          <w:b/>
          <w:sz w:val="28"/>
          <w:u w:val="single"/>
        </w:rPr>
        <w:t>Prepare the project Gan</w:t>
      </w:r>
      <w:r w:rsidR="000B1C4E" w:rsidRPr="005B3356">
        <w:rPr>
          <w:rFonts w:ascii="Arial" w:hAnsi="Arial" w:cs="Arial"/>
          <w:b/>
          <w:sz w:val="28"/>
          <w:u w:val="single"/>
        </w:rPr>
        <w:t>t Chart</w:t>
      </w:r>
    </w:p>
    <w:tbl>
      <w:tblPr>
        <w:tblStyle w:val="TableGrid"/>
        <w:tblpPr w:leftFromText="180" w:rightFromText="180" w:vertAnchor="text" w:horzAnchor="margin" w:tblpY="-60"/>
        <w:tblW w:w="0" w:type="auto"/>
        <w:tblLook w:val="04A0" w:firstRow="1" w:lastRow="0" w:firstColumn="1" w:lastColumn="0" w:noHBand="0" w:noVBand="1"/>
      </w:tblPr>
      <w:tblGrid>
        <w:gridCol w:w="1830"/>
        <w:gridCol w:w="1510"/>
        <w:gridCol w:w="1503"/>
        <w:gridCol w:w="1503"/>
        <w:gridCol w:w="1502"/>
        <w:gridCol w:w="1502"/>
      </w:tblGrid>
      <w:tr w:rsidR="000B1C4E" w:rsidTr="0010640B">
        <w:tc>
          <w:tcPr>
            <w:tcW w:w="1558" w:type="dxa"/>
          </w:tcPr>
          <w:p w:rsidR="000B1C4E" w:rsidRPr="00175797" w:rsidRDefault="000B1C4E" w:rsidP="0010640B">
            <w:pPr>
              <w:jc w:val="both"/>
              <w:rPr>
                <w:rFonts w:ascii="Arial" w:hAnsi="Arial" w:cs="Arial"/>
                <w:sz w:val="20"/>
              </w:rPr>
            </w:pPr>
            <w:r w:rsidRPr="00175797">
              <w:rPr>
                <w:rFonts w:ascii="Arial" w:hAnsi="Arial" w:cs="Arial"/>
                <w:sz w:val="20"/>
              </w:rPr>
              <w:lastRenderedPageBreak/>
              <w:t>Works</w:t>
            </w:r>
          </w:p>
        </w:tc>
        <w:tc>
          <w:tcPr>
            <w:tcW w:w="1558" w:type="dxa"/>
          </w:tcPr>
          <w:p w:rsidR="000B1C4E" w:rsidRPr="00175797" w:rsidRDefault="000B1C4E" w:rsidP="0010640B">
            <w:pPr>
              <w:jc w:val="both"/>
              <w:rPr>
                <w:rFonts w:ascii="Arial" w:hAnsi="Arial" w:cs="Arial"/>
                <w:sz w:val="20"/>
              </w:rPr>
            </w:pPr>
            <w:r w:rsidRPr="00175797">
              <w:rPr>
                <w:rFonts w:ascii="Arial" w:hAnsi="Arial" w:cs="Arial"/>
                <w:sz w:val="20"/>
              </w:rPr>
              <w:t>March 25 –</w:t>
            </w:r>
            <w:r>
              <w:rPr>
                <w:rFonts w:ascii="Arial" w:hAnsi="Arial" w:cs="Arial"/>
                <w:sz w:val="20"/>
              </w:rPr>
              <w:t xml:space="preserve"> 31</w:t>
            </w:r>
          </w:p>
        </w:tc>
        <w:tc>
          <w:tcPr>
            <w:tcW w:w="1558" w:type="dxa"/>
          </w:tcPr>
          <w:p w:rsidR="000B1C4E" w:rsidRPr="00175797" w:rsidRDefault="000B1C4E" w:rsidP="0010640B">
            <w:pPr>
              <w:jc w:val="both"/>
              <w:rPr>
                <w:rFonts w:ascii="Arial" w:hAnsi="Arial" w:cs="Arial"/>
                <w:sz w:val="24"/>
              </w:rPr>
            </w:pPr>
            <w:r w:rsidRPr="00175797">
              <w:rPr>
                <w:rFonts w:ascii="Arial" w:hAnsi="Arial" w:cs="Arial"/>
              </w:rPr>
              <w:t xml:space="preserve">April </w:t>
            </w:r>
            <w:r>
              <w:rPr>
                <w:rFonts w:ascii="Arial" w:hAnsi="Arial" w:cs="Arial"/>
              </w:rPr>
              <w:t>1- 15</w:t>
            </w:r>
          </w:p>
        </w:tc>
        <w:tc>
          <w:tcPr>
            <w:tcW w:w="1558" w:type="dxa"/>
          </w:tcPr>
          <w:p w:rsidR="000B1C4E" w:rsidRPr="00175797" w:rsidRDefault="000B1C4E" w:rsidP="0010640B">
            <w:pPr>
              <w:jc w:val="both"/>
              <w:rPr>
                <w:rFonts w:ascii="Arial" w:hAnsi="Arial" w:cs="Arial"/>
                <w:sz w:val="28"/>
              </w:rPr>
            </w:pPr>
            <w:r w:rsidRPr="00175797">
              <w:rPr>
                <w:rFonts w:ascii="Arial" w:hAnsi="Arial" w:cs="Arial"/>
              </w:rPr>
              <w:t>April 17 - 31</w:t>
            </w:r>
          </w:p>
        </w:tc>
        <w:tc>
          <w:tcPr>
            <w:tcW w:w="1559" w:type="dxa"/>
          </w:tcPr>
          <w:p w:rsidR="000B1C4E" w:rsidRPr="00175797" w:rsidRDefault="000B1C4E" w:rsidP="0010640B">
            <w:pPr>
              <w:jc w:val="both"/>
              <w:rPr>
                <w:rFonts w:ascii="Arial" w:hAnsi="Arial" w:cs="Arial"/>
              </w:rPr>
            </w:pPr>
            <w:r w:rsidRPr="00175797">
              <w:rPr>
                <w:rFonts w:ascii="Arial" w:hAnsi="Arial" w:cs="Arial"/>
              </w:rPr>
              <w:t>May 1 – 15</w:t>
            </w:r>
          </w:p>
        </w:tc>
        <w:tc>
          <w:tcPr>
            <w:tcW w:w="1559" w:type="dxa"/>
          </w:tcPr>
          <w:p w:rsidR="000B1C4E" w:rsidRPr="00175797" w:rsidRDefault="000B1C4E" w:rsidP="0010640B">
            <w:pPr>
              <w:jc w:val="both"/>
              <w:rPr>
                <w:rFonts w:ascii="Arial" w:hAnsi="Arial" w:cs="Arial"/>
              </w:rPr>
            </w:pPr>
            <w:r w:rsidRPr="00175797">
              <w:rPr>
                <w:rFonts w:ascii="Arial" w:hAnsi="Arial" w:cs="Arial"/>
              </w:rPr>
              <w:t>May 17 - 31</w:t>
            </w:r>
          </w:p>
        </w:tc>
      </w:tr>
      <w:tr w:rsidR="000B1C4E" w:rsidTr="0010640B">
        <w:tc>
          <w:tcPr>
            <w:tcW w:w="1558" w:type="dxa"/>
          </w:tcPr>
          <w:p w:rsidR="000B1C4E" w:rsidRPr="00B32014" w:rsidRDefault="000B1C4E" w:rsidP="0010640B">
            <w:pPr>
              <w:jc w:val="both"/>
              <w:rPr>
                <w:rFonts w:ascii="Arial" w:hAnsi="Arial" w:cs="Arial"/>
                <w:sz w:val="28"/>
              </w:rPr>
            </w:pPr>
            <w:r w:rsidRPr="00B32014">
              <w:rPr>
                <w:rFonts w:ascii="Arial" w:hAnsi="Arial" w:cs="Arial"/>
              </w:rPr>
              <w:t xml:space="preserve">Commencement of project </w:t>
            </w:r>
          </w:p>
        </w:tc>
        <w:tc>
          <w:tcPr>
            <w:tcW w:w="1558" w:type="dxa"/>
            <w:shd w:val="clear" w:color="auto" w:fill="000000" w:themeFill="text1"/>
          </w:tcPr>
          <w:p w:rsidR="000B1C4E" w:rsidRPr="00175797" w:rsidRDefault="000B1C4E" w:rsidP="0010640B">
            <w:pPr>
              <w:jc w:val="both"/>
              <w:rPr>
                <w:rFonts w:ascii="Arial" w:hAnsi="Arial" w:cs="Arial"/>
                <w:b/>
                <w:color w:val="FF0000"/>
                <w:sz w:val="28"/>
                <w:u w:val="single"/>
              </w:rPr>
            </w:pPr>
          </w:p>
        </w:tc>
        <w:tc>
          <w:tcPr>
            <w:tcW w:w="1558" w:type="dxa"/>
          </w:tcPr>
          <w:p w:rsidR="000B1C4E" w:rsidRDefault="000B1C4E" w:rsidP="0010640B">
            <w:pPr>
              <w:jc w:val="both"/>
              <w:rPr>
                <w:rFonts w:ascii="Arial" w:hAnsi="Arial" w:cs="Arial"/>
                <w:b/>
                <w:sz w:val="28"/>
                <w:u w:val="single"/>
              </w:rPr>
            </w:pPr>
          </w:p>
        </w:tc>
        <w:tc>
          <w:tcPr>
            <w:tcW w:w="1558"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Pr="00B32014" w:rsidRDefault="000B1C4E" w:rsidP="0010640B">
            <w:pPr>
              <w:jc w:val="both"/>
              <w:rPr>
                <w:rFonts w:ascii="Arial" w:hAnsi="Arial" w:cs="Arial"/>
              </w:rPr>
            </w:pPr>
            <w:r>
              <w:rPr>
                <w:rFonts w:ascii="Arial" w:hAnsi="Arial" w:cs="Arial"/>
              </w:rPr>
              <w:t>Visiting Site and review Document</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000000" w:themeFill="text1"/>
          </w:tcPr>
          <w:p w:rsidR="000B1C4E" w:rsidRDefault="000B1C4E" w:rsidP="0010640B">
            <w:pPr>
              <w:jc w:val="both"/>
              <w:rPr>
                <w:rFonts w:ascii="Arial" w:hAnsi="Arial" w:cs="Arial"/>
                <w:b/>
                <w:sz w:val="28"/>
                <w:u w:val="single"/>
              </w:rPr>
            </w:pPr>
          </w:p>
        </w:tc>
        <w:tc>
          <w:tcPr>
            <w:tcW w:w="1558"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Default="000B1C4E" w:rsidP="0010640B">
            <w:pPr>
              <w:jc w:val="both"/>
              <w:rPr>
                <w:rFonts w:ascii="Arial" w:hAnsi="Arial" w:cs="Arial"/>
              </w:rPr>
            </w:pPr>
            <w:r>
              <w:rPr>
                <w:rFonts w:ascii="Arial" w:hAnsi="Arial" w:cs="Arial"/>
              </w:rPr>
              <w:t>Submission of Draft D &amp; S (50%)</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8" w:type="dxa"/>
            <w:shd w:val="clear" w:color="auto" w:fill="000000" w:themeFill="text1"/>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Default="000B1C4E" w:rsidP="0010640B">
            <w:pPr>
              <w:jc w:val="both"/>
              <w:rPr>
                <w:rFonts w:ascii="Arial" w:hAnsi="Arial" w:cs="Arial"/>
              </w:rPr>
            </w:pPr>
            <w:r>
              <w:rPr>
                <w:rFonts w:ascii="Arial" w:hAnsi="Arial" w:cs="Arial"/>
              </w:rPr>
              <w:t>Submission of D &amp; S (90%)</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9" w:type="dxa"/>
            <w:shd w:val="clear" w:color="auto" w:fill="000000" w:themeFill="text1"/>
          </w:tcPr>
          <w:p w:rsidR="000B1C4E" w:rsidRDefault="000B1C4E" w:rsidP="0010640B">
            <w:pPr>
              <w:jc w:val="both"/>
              <w:rPr>
                <w:rFonts w:ascii="Arial" w:hAnsi="Arial" w:cs="Arial"/>
                <w:b/>
                <w:sz w:val="28"/>
                <w:u w:val="single"/>
              </w:rPr>
            </w:pPr>
          </w:p>
        </w:tc>
        <w:tc>
          <w:tcPr>
            <w:tcW w:w="1559" w:type="dxa"/>
          </w:tcPr>
          <w:p w:rsidR="000B1C4E" w:rsidRDefault="000B1C4E" w:rsidP="0010640B">
            <w:pPr>
              <w:jc w:val="both"/>
              <w:rPr>
                <w:rFonts w:ascii="Arial" w:hAnsi="Arial" w:cs="Arial"/>
                <w:b/>
                <w:sz w:val="28"/>
                <w:u w:val="single"/>
              </w:rPr>
            </w:pPr>
          </w:p>
        </w:tc>
      </w:tr>
      <w:tr w:rsidR="000B1C4E" w:rsidTr="0010640B">
        <w:tc>
          <w:tcPr>
            <w:tcW w:w="1558" w:type="dxa"/>
          </w:tcPr>
          <w:p w:rsidR="000B1C4E" w:rsidRDefault="000B1C4E" w:rsidP="0010640B">
            <w:pPr>
              <w:jc w:val="both"/>
              <w:rPr>
                <w:rFonts w:ascii="Arial" w:hAnsi="Arial" w:cs="Arial"/>
              </w:rPr>
            </w:pPr>
            <w:r>
              <w:rPr>
                <w:rFonts w:ascii="Arial" w:hAnsi="Arial" w:cs="Arial"/>
              </w:rPr>
              <w:t>Submission of D &amp; S Final</w:t>
            </w:r>
          </w:p>
        </w:tc>
        <w:tc>
          <w:tcPr>
            <w:tcW w:w="1558" w:type="dxa"/>
            <w:shd w:val="clear" w:color="auto" w:fill="FFFFFF" w:themeFill="background1"/>
          </w:tcPr>
          <w:p w:rsidR="000B1C4E" w:rsidRPr="00175797" w:rsidRDefault="000B1C4E" w:rsidP="0010640B">
            <w:pPr>
              <w:jc w:val="both"/>
              <w:rPr>
                <w:rFonts w:ascii="Arial" w:hAnsi="Arial" w:cs="Arial"/>
                <w:b/>
                <w:color w:val="FF0000"/>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8" w:type="dxa"/>
            <w:shd w:val="clear" w:color="auto" w:fill="FFFFFF" w:themeFill="background1"/>
          </w:tcPr>
          <w:p w:rsidR="000B1C4E" w:rsidRDefault="000B1C4E" w:rsidP="0010640B">
            <w:pPr>
              <w:jc w:val="both"/>
              <w:rPr>
                <w:rFonts w:ascii="Arial" w:hAnsi="Arial" w:cs="Arial"/>
                <w:b/>
                <w:sz w:val="28"/>
                <w:u w:val="single"/>
              </w:rPr>
            </w:pPr>
          </w:p>
        </w:tc>
        <w:tc>
          <w:tcPr>
            <w:tcW w:w="1559" w:type="dxa"/>
            <w:shd w:val="clear" w:color="auto" w:fill="FFFFFF" w:themeFill="background1"/>
          </w:tcPr>
          <w:p w:rsidR="000B1C4E" w:rsidRDefault="000B1C4E" w:rsidP="0010640B">
            <w:pPr>
              <w:jc w:val="both"/>
              <w:rPr>
                <w:rFonts w:ascii="Arial" w:hAnsi="Arial" w:cs="Arial"/>
                <w:b/>
                <w:sz w:val="28"/>
                <w:u w:val="single"/>
              </w:rPr>
            </w:pPr>
          </w:p>
        </w:tc>
        <w:tc>
          <w:tcPr>
            <w:tcW w:w="1559" w:type="dxa"/>
            <w:shd w:val="clear" w:color="auto" w:fill="000000" w:themeFill="text1"/>
          </w:tcPr>
          <w:p w:rsidR="000B1C4E" w:rsidRDefault="000B1C4E" w:rsidP="0010640B">
            <w:pPr>
              <w:jc w:val="both"/>
              <w:rPr>
                <w:rFonts w:ascii="Arial" w:hAnsi="Arial" w:cs="Arial"/>
                <w:b/>
                <w:sz w:val="28"/>
                <w:u w:val="single"/>
              </w:rPr>
            </w:pPr>
          </w:p>
        </w:tc>
      </w:tr>
    </w:tbl>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r>
        <w:rPr>
          <w:rFonts w:ascii="Arial" w:hAnsi="Arial" w:cs="Arial"/>
          <w:b/>
          <w:sz w:val="28"/>
          <w:u w:val="single"/>
        </w:rPr>
        <w:t>List all the human resources needed and constitute the project Team starting who the lead Consultant is</w:t>
      </w:r>
    </w:p>
    <w:p w:rsidR="009729E1" w:rsidRPr="009729E1" w:rsidRDefault="009729E1" w:rsidP="009729E1">
      <w:pPr>
        <w:numPr>
          <w:ilvl w:val="1"/>
          <w:numId w:val="6"/>
        </w:numPr>
        <w:spacing w:after="14" w:line="251" w:lineRule="auto"/>
        <w:ind w:right="58" w:hanging="720"/>
        <w:rPr>
          <w:rFonts w:ascii="Arial" w:hAnsi="Arial" w:cs="Arial"/>
          <w:sz w:val="24"/>
          <w:szCs w:val="24"/>
        </w:rPr>
      </w:pPr>
      <w:r w:rsidRPr="009729E1">
        <w:rPr>
          <w:rFonts w:ascii="Arial" w:eastAsia="Calibri" w:hAnsi="Arial" w:cs="Arial"/>
          <w:b/>
          <w:sz w:val="24"/>
          <w:szCs w:val="24"/>
          <w:u w:val="single" w:color="000000"/>
        </w:rPr>
        <w:t>Structural Engineers</w:t>
      </w:r>
      <w:r w:rsidRPr="009729E1">
        <w:rPr>
          <w:rFonts w:ascii="Arial" w:hAnsi="Arial" w:cs="Arial"/>
          <w:sz w:val="24"/>
          <w:szCs w:val="24"/>
        </w:rPr>
        <w:t>: They project, assess and examine constructions</w:t>
      </w:r>
      <w:r>
        <w:rPr>
          <w:rFonts w:ascii="Arial" w:hAnsi="Arial" w:cs="Arial"/>
          <w:sz w:val="24"/>
          <w:szCs w:val="24"/>
        </w:rPr>
        <w:t xml:space="preserve"> to make sure</w:t>
      </w:r>
      <w:r w:rsidR="005D3A45">
        <w:rPr>
          <w:rFonts w:ascii="Arial" w:hAnsi="Arial" w:cs="Arial"/>
          <w:sz w:val="24"/>
          <w:szCs w:val="24"/>
        </w:rPr>
        <w:t xml:space="preserve"> that they</w:t>
      </w:r>
      <w:r w:rsidRPr="009729E1">
        <w:rPr>
          <w:rFonts w:ascii="Arial" w:hAnsi="Arial" w:cs="Arial"/>
          <w:sz w:val="24"/>
          <w:szCs w:val="24"/>
        </w:rPr>
        <w:t xml:space="preserve"> are </w:t>
      </w:r>
      <w:r w:rsidR="005D3A45" w:rsidRPr="009729E1">
        <w:rPr>
          <w:rFonts w:ascii="Arial" w:hAnsi="Arial" w:cs="Arial"/>
          <w:sz w:val="24"/>
          <w:szCs w:val="24"/>
        </w:rPr>
        <w:t>competent</w:t>
      </w:r>
      <w:r w:rsidRPr="009729E1">
        <w:rPr>
          <w:rFonts w:ascii="Arial" w:hAnsi="Arial" w:cs="Arial"/>
          <w:sz w:val="24"/>
          <w:szCs w:val="24"/>
        </w:rPr>
        <w:t xml:space="preserve"> and </w:t>
      </w:r>
      <w:r w:rsidR="005D3A45" w:rsidRPr="009729E1">
        <w:rPr>
          <w:rFonts w:ascii="Arial" w:hAnsi="Arial" w:cs="Arial"/>
          <w:sz w:val="24"/>
          <w:szCs w:val="24"/>
        </w:rPr>
        <w:t>steady</w:t>
      </w:r>
      <w:r w:rsidRPr="009729E1">
        <w:rPr>
          <w:rFonts w:ascii="Arial" w:hAnsi="Arial" w:cs="Arial"/>
          <w:sz w:val="24"/>
          <w:szCs w:val="24"/>
        </w:rPr>
        <w:t xml:space="preserve">. </w:t>
      </w:r>
    </w:p>
    <w:p w:rsidR="009729E1" w:rsidRPr="009729E1" w:rsidRDefault="009729E1" w:rsidP="009729E1">
      <w:pPr>
        <w:spacing w:after="17"/>
        <w:rPr>
          <w:rFonts w:ascii="Arial" w:hAnsi="Arial" w:cs="Arial"/>
          <w:sz w:val="24"/>
          <w:szCs w:val="24"/>
        </w:rPr>
      </w:pPr>
      <w:r w:rsidRPr="009729E1">
        <w:rPr>
          <w:rFonts w:ascii="Arial" w:hAnsi="Arial" w:cs="Arial"/>
          <w:sz w:val="24"/>
          <w:szCs w:val="24"/>
        </w:rPr>
        <w:t xml:space="preserve"> </w:t>
      </w:r>
    </w:p>
    <w:p w:rsidR="009729E1" w:rsidRPr="009729E1" w:rsidRDefault="00FB4730" w:rsidP="009729E1">
      <w:pPr>
        <w:numPr>
          <w:ilvl w:val="1"/>
          <w:numId w:val="6"/>
        </w:numPr>
        <w:spacing w:after="14" w:line="251" w:lineRule="auto"/>
        <w:ind w:right="58" w:hanging="720"/>
        <w:rPr>
          <w:rFonts w:ascii="Arial" w:hAnsi="Arial" w:cs="Arial"/>
          <w:sz w:val="24"/>
          <w:szCs w:val="24"/>
        </w:rPr>
      </w:pPr>
      <w:r w:rsidRPr="009729E1">
        <w:rPr>
          <w:rFonts w:ascii="Arial" w:eastAsia="Calibri" w:hAnsi="Arial" w:cs="Arial"/>
          <w:b/>
          <w:sz w:val="24"/>
          <w:szCs w:val="24"/>
          <w:u w:val="single" w:color="000000"/>
        </w:rPr>
        <w:t>Construction</w:t>
      </w:r>
      <w:r w:rsidR="009729E1" w:rsidRPr="009729E1">
        <w:rPr>
          <w:rFonts w:ascii="Arial" w:eastAsia="Calibri" w:hAnsi="Arial" w:cs="Arial"/>
          <w:b/>
          <w:sz w:val="24"/>
          <w:szCs w:val="24"/>
          <w:u w:val="single" w:color="000000"/>
        </w:rPr>
        <w:t xml:space="preserve"> Services Engineer</w:t>
      </w:r>
      <w:r w:rsidR="005D3A45">
        <w:rPr>
          <w:rFonts w:ascii="Arial" w:hAnsi="Arial" w:cs="Arial"/>
          <w:sz w:val="24"/>
          <w:szCs w:val="24"/>
        </w:rPr>
        <w:t>: They plan</w:t>
      </w:r>
      <w:r w:rsidR="009729E1" w:rsidRPr="009729E1">
        <w:rPr>
          <w:rFonts w:ascii="Arial" w:hAnsi="Arial" w:cs="Arial"/>
          <w:sz w:val="24"/>
          <w:szCs w:val="24"/>
        </w:rPr>
        <w:t xml:space="preserve">, monitor and </w:t>
      </w:r>
      <w:r w:rsidR="005D3A45" w:rsidRPr="009729E1">
        <w:rPr>
          <w:rFonts w:ascii="Arial" w:hAnsi="Arial" w:cs="Arial"/>
          <w:sz w:val="24"/>
          <w:szCs w:val="24"/>
        </w:rPr>
        <w:t>check</w:t>
      </w:r>
      <w:r w:rsidR="009729E1" w:rsidRPr="009729E1">
        <w:rPr>
          <w:rFonts w:ascii="Arial" w:hAnsi="Arial" w:cs="Arial"/>
          <w:sz w:val="24"/>
          <w:szCs w:val="24"/>
        </w:rPr>
        <w:t xml:space="preserve"> systems to make buil</w:t>
      </w:r>
      <w:r w:rsidR="005D3A45">
        <w:rPr>
          <w:rFonts w:ascii="Arial" w:hAnsi="Arial" w:cs="Arial"/>
          <w:sz w:val="24"/>
          <w:szCs w:val="24"/>
        </w:rPr>
        <w:t xml:space="preserve">dings comfortable, functional, </w:t>
      </w:r>
      <w:r w:rsidR="009729E1" w:rsidRPr="009729E1">
        <w:rPr>
          <w:rFonts w:ascii="Arial" w:hAnsi="Arial" w:cs="Arial"/>
          <w:sz w:val="24"/>
          <w:szCs w:val="24"/>
        </w:rPr>
        <w:t xml:space="preserve">and safe. </w:t>
      </w:r>
    </w:p>
    <w:p w:rsidR="009729E1" w:rsidRPr="009729E1" w:rsidRDefault="009729E1" w:rsidP="009729E1">
      <w:pPr>
        <w:spacing w:after="0"/>
        <w:rPr>
          <w:rFonts w:ascii="Arial" w:hAnsi="Arial" w:cs="Arial"/>
          <w:sz w:val="24"/>
          <w:szCs w:val="24"/>
        </w:rPr>
      </w:pPr>
      <w:r w:rsidRPr="009729E1">
        <w:rPr>
          <w:rFonts w:ascii="Arial" w:hAnsi="Arial" w:cs="Arial"/>
          <w:sz w:val="24"/>
          <w:szCs w:val="24"/>
        </w:rPr>
        <w:t xml:space="preserve"> </w:t>
      </w:r>
    </w:p>
    <w:p w:rsidR="009729E1" w:rsidRPr="009729E1" w:rsidRDefault="009729E1" w:rsidP="009729E1">
      <w:pPr>
        <w:numPr>
          <w:ilvl w:val="1"/>
          <w:numId w:val="6"/>
        </w:numPr>
        <w:spacing w:after="14" w:line="251" w:lineRule="auto"/>
        <w:ind w:right="58" w:hanging="720"/>
        <w:rPr>
          <w:rFonts w:ascii="Arial" w:hAnsi="Arial" w:cs="Arial"/>
          <w:sz w:val="24"/>
          <w:szCs w:val="24"/>
        </w:rPr>
      </w:pPr>
      <w:r w:rsidRPr="009729E1">
        <w:rPr>
          <w:rFonts w:ascii="Arial" w:eastAsia="Calibri" w:hAnsi="Arial" w:cs="Arial"/>
          <w:b/>
          <w:sz w:val="24"/>
          <w:szCs w:val="24"/>
          <w:u w:val="single" w:color="000000"/>
        </w:rPr>
        <w:t>Consultant team</w:t>
      </w:r>
      <w:r w:rsidRPr="009729E1">
        <w:rPr>
          <w:rFonts w:ascii="Arial" w:hAnsi="Arial" w:cs="Arial"/>
          <w:sz w:val="24"/>
          <w:szCs w:val="24"/>
        </w:rPr>
        <w:t xml:space="preserve">: They </w:t>
      </w:r>
      <w:r w:rsidR="00FB4730" w:rsidRPr="009729E1">
        <w:rPr>
          <w:rFonts w:ascii="Arial" w:hAnsi="Arial" w:cs="Arial"/>
          <w:sz w:val="24"/>
          <w:szCs w:val="24"/>
        </w:rPr>
        <w:t>offer</w:t>
      </w:r>
      <w:r w:rsidRPr="009729E1">
        <w:rPr>
          <w:rFonts w:ascii="Arial" w:hAnsi="Arial" w:cs="Arial"/>
          <w:sz w:val="24"/>
          <w:szCs w:val="24"/>
        </w:rPr>
        <w:t xml:space="preserve"> tasks such as; </w:t>
      </w:r>
      <w:r w:rsidRPr="009729E1">
        <w:rPr>
          <w:rFonts w:ascii="Arial" w:eastAsia="Segoe UI Symbol" w:hAnsi="Arial" w:cs="Arial"/>
          <w:sz w:val="24"/>
          <w:szCs w:val="24"/>
        </w:rPr>
        <w:t>•</w:t>
      </w:r>
      <w:r w:rsidRPr="009729E1">
        <w:rPr>
          <w:rFonts w:ascii="Arial" w:eastAsia="Arial" w:hAnsi="Arial" w:cs="Arial"/>
          <w:sz w:val="24"/>
          <w:szCs w:val="24"/>
        </w:rPr>
        <w:t xml:space="preserve"> </w:t>
      </w:r>
      <w:r w:rsidRPr="009729E1">
        <w:rPr>
          <w:rFonts w:ascii="Arial" w:hAnsi="Arial" w:cs="Arial"/>
          <w:sz w:val="24"/>
          <w:szCs w:val="24"/>
        </w:rPr>
        <w:t xml:space="preserve">Providing </w:t>
      </w:r>
      <w:r w:rsidR="00FB4730" w:rsidRPr="009729E1">
        <w:rPr>
          <w:rFonts w:ascii="Arial" w:hAnsi="Arial" w:cs="Arial"/>
          <w:sz w:val="24"/>
          <w:szCs w:val="24"/>
        </w:rPr>
        <w:t>information</w:t>
      </w:r>
      <w:r w:rsidRPr="009729E1">
        <w:rPr>
          <w:rFonts w:ascii="Arial" w:hAnsi="Arial" w:cs="Arial"/>
          <w:sz w:val="24"/>
          <w:szCs w:val="24"/>
        </w:rPr>
        <w:t xml:space="preserve"> on setting up and defining the project. </w:t>
      </w:r>
    </w:p>
    <w:p w:rsidR="009729E1" w:rsidRPr="009729E1" w:rsidRDefault="009729E1" w:rsidP="009729E1">
      <w:pPr>
        <w:numPr>
          <w:ilvl w:val="1"/>
          <w:numId w:val="5"/>
        </w:numPr>
        <w:spacing w:after="14" w:line="251" w:lineRule="auto"/>
        <w:ind w:right="58" w:hanging="360"/>
        <w:rPr>
          <w:rFonts w:ascii="Arial" w:hAnsi="Arial" w:cs="Arial"/>
          <w:sz w:val="24"/>
          <w:szCs w:val="24"/>
        </w:rPr>
      </w:pPr>
      <w:r w:rsidRPr="009729E1">
        <w:rPr>
          <w:rFonts w:ascii="Arial" w:hAnsi="Arial" w:cs="Arial"/>
          <w:sz w:val="24"/>
          <w:szCs w:val="24"/>
        </w:rPr>
        <w:t xml:space="preserve">Developing and coordinating the design. </w:t>
      </w:r>
    </w:p>
    <w:p w:rsidR="009729E1" w:rsidRPr="00FB4730" w:rsidRDefault="009729E1" w:rsidP="00FB4730">
      <w:pPr>
        <w:numPr>
          <w:ilvl w:val="1"/>
          <w:numId w:val="5"/>
        </w:numPr>
        <w:spacing w:after="14" w:line="251" w:lineRule="auto"/>
        <w:ind w:right="58" w:hanging="360"/>
        <w:rPr>
          <w:rFonts w:ascii="Arial" w:hAnsi="Arial" w:cs="Arial"/>
          <w:sz w:val="24"/>
          <w:szCs w:val="24"/>
        </w:rPr>
      </w:pPr>
      <w:r w:rsidRPr="009729E1">
        <w:rPr>
          <w:rFonts w:ascii="Arial" w:hAnsi="Arial" w:cs="Arial"/>
          <w:sz w:val="24"/>
          <w:szCs w:val="24"/>
        </w:rPr>
        <w:t xml:space="preserve">Preparing production Information and Tender Documentation. </w:t>
      </w:r>
      <w:r w:rsidRPr="00FB4730">
        <w:rPr>
          <w:rFonts w:ascii="Arial" w:hAnsi="Arial" w:cs="Arial"/>
          <w:sz w:val="24"/>
          <w:szCs w:val="24"/>
        </w:rPr>
        <w:t xml:space="preserve"> </w:t>
      </w:r>
    </w:p>
    <w:p w:rsidR="009729E1" w:rsidRPr="009729E1" w:rsidRDefault="009729E1" w:rsidP="009729E1">
      <w:pPr>
        <w:numPr>
          <w:ilvl w:val="1"/>
          <w:numId w:val="5"/>
        </w:numPr>
        <w:spacing w:after="14" w:line="251" w:lineRule="auto"/>
        <w:ind w:right="58" w:hanging="360"/>
        <w:rPr>
          <w:rFonts w:ascii="Arial" w:hAnsi="Arial" w:cs="Arial"/>
          <w:sz w:val="24"/>
          <w:szCs w:val="24"/>
        </w:rPr>
      </w:pPr>
      <w:r w:rsidRPr="009729E1">
        <w:rPr>
          <w:rFonts w:ascii="Arial" w:hAnsi="Arial" w:cs="Arial"/>
          <w:sz w:val="24"/>
          <w:szCs w:val="24"/>
        </w:rPr>
        <w:t xml:space="preserve">The members of the consultant team are: </w:t>
      </w:r>
    </w:p>
    <w:p w:rsidR="009729E1" w:rsidRPr="009729E1" w:rsidRDefault="009729E1" w:rsidP="009729E1">
      <w:pPr>
        <w:numPr>
          <w:ilvl w:val="2"/>
          <w:numId w:val="5"/>
        </w:numPr>
        <w:spacing w:after="17"/>
        <w:ind w:hanging="360"/>
        <w:rPr>
          <w:rFonts w:ascii="Arial" w:hAnsi="Arial" w:cs="Arial"/>
          <w:sz w:val="24"/>
          <w:szCs w:val="24"/>
        </w:rPr>
      </w:pPr>
      <w:r w:rsidRPr="009729E1">
        <w:rPr>
          <w:rFonts w:ascii="Arial" w:eastAsia="Calibri" w:hAnsi="Arial" w:cs="Arial"/>
          <w:b/>
          <w:sz w:val="24"/>
          <w:szCs w:val="24"/>
        </w:rPr>
        <w:t xml:space="preserve">Architect </w:t>
      </w:r>
    </w:p>
    <w:p w:rsidR="009729E1" w:rsidRPr="00FB4730" w:rsidRDefault="009729E1" w:rsidP="00FB4730">
      <w:pPr>
        <w:numPr>
          <w:ilvl w:val="2"/>
          <w:numId w:val="5"/>
        </w:numPr>
        <w:spacing w:after="17"/>
        <w:ind w:hanging="360"/>
        <w:rPr>
          <w:rFonts w:ascii="Arial" w:hAnsi="Arial" w:cs="Arial"/>
          <w:sz w:val="24"/>
          <w:szCs w:val="24"/>
        </w:rPr>
      </w:pPr>
      <w:r w:rsidRPr="009729E1">
        <w:rPr>
          <w:rFonts w:ascii="Arial" w:eastAsia="Calibri" w:hAnsi="Arial" w:cs="Arial"/>
          <w:b/>
          <w:sz w:val="24"/>
          <w:szCs w:val="24"/>
        </w:rPr>
        <w:t xml:space="preserve">Cost Consultant </w:t>
      </w:r>
      <w:r w:rsidR="00FB4730">
        <w:rPr>
          <w:rFonts w:ascii="Arial" w:hAnsi="Arial" w:cs="Arial"/>
          <w:sz w:val="24"/>
          <w:szCs w:val="24"/>
        </w:rPr>
        <w:t>etc.</w:t>
      </w:r>
    </w:p>
    <w:p w:rsidR="009729E1" w:rsidRPr="009729E1" w:rsidRDefault="009729E1" w:rsidP="009729E1">
      <w:pPr>
        <w:numPr>
          <w:ilvl w:val="1"/>
          <w:numId w:val="5"/>
        </w:numPr>
        <w:spacing w:after="14" w:line="251" w:lineRule="auto"/>
        <w:ind w:right="58" w:hanging="360"/>
        <w:rPr>
          <w:rFonts w:ascii="Arial" w:hAnsi="Arial" w:cs="Arial"/>
          <w:sz w:val="24"/>
          <w:szCs w:val="24"/>
        </w:rPr>
      </w:pPr>
      <w:r w:rsidRPr="009729E1">
        <w:rPr>
          <w:rFonts w:ascii="Arial" w:hAnsi="Arial" w:cs="Arial"/>
          <w:sz w:val="24"/>
          <w:szCs w:val="24"/>
        </w:rPr>
        <w:t xml:space="preserve">They provide Contract Administration. </w:t>
      </w:r>
    </w:p>
    <w:p w:rsidR="009729E1" w:rsidRPr="009729E1" w:rsidRDefault="009729E1" w:rsidP="009729E1">
      <w:pPr>
        <w:spacing w:after="0"/>
        <w:rPr>
          <w:rFonts w:ascii="Arial" w:hAnsi="Arial" w:cs="Arial"/>
          <w:sz w:val="24"/>
          <w:szCs w:val="24"/>
        </w:rPr>
      </w:pPr>
      <w:r w:rsidRPr="009729E1">
        <w:rPr>
          <w:rFonts w:ascii="Arial" w:hAnsi="Arial" w:cs="Arial"/>
          <w:sz w:val="24"/>
          <w:szCs w:val="24"/>
        </w:rPr>
        <w:t xml:space="preserve"> </w:t>
      </w:r>
    </w:p>
    <w:p w:rsidR="009729E1" w:rsidRPr="009729E1" w:rsidRDefault="009729E1" w:rsidP="009729E1">
      <w:pPr>
        <w:numPr>
          <w:ilvl w:val="0"/>
          <w:numId w:val="7"/>
        </w:numPr>
        <w:spacing w:after="17"/>
        <w:ind w:right="58" w:hanging="526"/>
        <w:rPr>
          <w:rFonts w:ascii="Arial" w:hAnsi="Arial" w:cs="Arial"/>
          <w:sz w:val="24"/>
          <w:szCs w:val="24"/>
        </w:rPr>
      </w:pPr>
      <w:r w:rsidRPr="009729E1">
        <w:rPr>
          <w:rFonts w:ascii="Arial" w:eastAsia="Calibri" w:hAnsi="Arial" w:cs="Arial"/>
          <w:b/>
          <w:sz w:val="24"/>
          <w:szCs w:val="24"/>
        </w:rPr>
        <w:t xml:space="preserve">(Laborers) </w:t>
      </w:r>
    </w:p>
    <w:p w:rsidR="009729E1" w:rsidRPr="009729E1" w:rsidRDefault="009729E1" w:rsidP="009729E1">
      <w:pPr>
        <w:spacing w:after="0"/>
        <w:rPr>
          <w:rFonts w:ascii="Arial" w:hAnsi="Arial" w:cs="Arial"/>
          <w:sz w:val="24"/>
          <w:szCs w:val="24"/>
        </w:rPr>
      </w:pPr>
      <w:r w:rsidRPr="009729E1">
        <w:rPr>
          <w:rFonts w:ascii="Arial" w:hAnsi="Arial" w:cs="Arial"/>
          <w:sz w:val="24"/>
          <w:szCs w:val="24"/>
        </w:rPr>
        <w:t xml:space="preserve"> </w:t>
      </w:r>
    </w:p>
    <w:p w:rsidR="009729E1" w:rsidRPr="009729E1" w:rsidRDefault="009729E1" w:rsidP="009729E1">
      <w:pPr>
        <w:numPr>
          <w:ilvl w:val="0"/>
          <w:numId w:val="7"/>
        </w:numPr>
        <w:spacing w:after="49" w:line="251" w:lineRule="auto"/>
        <w:ind w:right="58" w:hanging="526"/>
        <w:rPr>
          <w:rFonts w:ascii="Arial" w:hAnsi="Arial" w:cs="Arial"/>
          <w:sz w:val="24"/>
          <w:szCs w:val="24"/>
        </w:rPr>
      </w:pPr>
      <w:r w:rsidRPr="009729E1">
        <w:rPr>
          <w:rFonts w:ascii="Arial" w:eastAsia="Calibri" w:hAnsi="Arial" w:cs="Arial"/>
          <w:b/>
          <w:sz w:val="24"/>
          <w:szCs w:val="24"/>
          <w:u w:val="single" w:color="000000"/>
        </w:rPr>
        <w:t>Civil Engineer</w:t>
      </w:r>
      <w:r w:rsidRPr="009729E1">
        <w:rPr>
          <w:rFonts w:ascii="Arial" w:hAnsi="Arial" w:cs="Arial"/>
          <w:sz w:val="24"/>
          <w:szCs w:val="24"/>
        </w:rPr>
        <w:t xml:space="preserve">: Perform engineering duties in planning, </w:t>
      </w:r>
      <w:r w:rsidR="00FB4730">
        <w:rPr>
          <w:rFonts w:ascii="Arial" w:hAnsi="Arial" w:cs="Arial"/>
          <w:sz w:val="24"/>
          <w:szCs w:val="24"/>
        </w:rPr>
        <w:t xml:space="preserve">designing, </w:t>
      </w:r>
      <w:r w:rsidRPr="009729E1">
        <w:rPr>
          <w:rFonts w:ascii="Arial" w:hAnsi="Arial" w:cs="Arial"/>
          <w:sz w:val="24"/>
          <w:szCs w:val="24"/>
        </w:rPr>
        <w:t xml:space="preserve">and </w:t>
      </w:r>
      <w:r w:rsidR="00FB4730">
        <w:rPr>
          <w:rFonts w:ascii="Arial" w:hAnsi="Arial" w:cs="Arial"/>
          <w:sz w:val="24"/>
          <w:szCs w:val="24"/>
        </w:rPr>
        <w:t>supervising</w:t>
      </w:r>
      <w:r w:rsidRPr="009729E1">
        <w:rPr>
          <w:rFonts w:ascii="Arial" w:hAnsi="Arial" w:cs="Arial"/>
          <w:sz w:val="24"/>
          <w:szCs w:val="24"/>
        </w:rPr>
        <w:t xml:space="preserve"> construction and </w:t>
      </w:r>
      <w:r w:rsidR="00FB4730">
        <w:rPr>
          <w:rFonts w:ascii="Arial" w:hAnsi="Arial" w:cs="Arial"/>
          <w:sz w:val="24"/>
          <w:szCs w:val="24"/>
        </w:rPr>
        <w:t xml:space="preserve">maintenance of building </w:t>
      </w:r>
      <w:r w:rsidR="00FB4730" w:rsidRPr="009729E1">
        <w:rPr>
          <w:rFonts w:ascii="Arial" w:hAnsi="Arial" w:cs="Arial"/>
          <w:sz w:val="24"/>
          <w:szCs w:val="24"/>
        </w:rPr>
        <w:t>constructions</w:t>
      </w:r>
      <w:r w:rsidRPr="009729E1">
        <w:rPr>
          <w:rFonts w:ascii="Arial" w:hAnsi="Arial" w:cs="Arial"/>
          <w:sz w:val="24"/>
          <w:szCs w:val="24"/>
        </w:rPr>
        <w:t xml:space="preserve"> and facilities. Under the civil Engineer we have; </w:t>
      </w:r>
    </w:p>
    <w:p w:rsidR="009729E1" w:rsidRPr="009729E1" w:rsidRDefault="009729E1" w:rsidP="009729E1">
      <w:pPr>
        <w:numPr>
          <w:ilvl w:val="1"/>
          <w:numId w:val="7"/>
        </w:numPr>
        <w:spacing w:after="14" w:line="251" w:lineRule="auto"/>
        <w:ind w:right="58" w:hanging="360"/>
        <w:rPr>
          <w:rFonts w:ascii="Arial" w:hAnsi="Arial" w:cs="Arial"/>
          <w:sz w:val="24"/>
          <w:szCs w:val="24"/>
        </w:rPr>
      </w:pPr>
      <w:r w:rsidRPr="009729E1">
        <w:rPr>
          <w:rFonts w:ascii="Arial" w:hAnsi="Arial" w:cs="Arial"/>
          <w:sz w:val="24"/>
          <w:szCs w:val="24"/>
        </w:rPr>
        <w:t xml:space="preserve">Water Engineer. </w:t>
      </w:r>
    </w:p>
    <w:p w:rsidR="009729E1" w:rsidRPr="00FB4730" w:rsidRDefault="009729E1" w:rsidP="00FB4730">
      <w:pPr>
        <w:numPr>
          <w:ilvl w:val="1"/>
          <w:numId w:val="7"/>
        </w:numPr>
        <w:spacing w:after="14" w:line="251" w:lineRule="auto"/>
        <w:ind w:right="58" w:hanging="360"/>
        <w:rPr>
          <w:rFonts w:ascii="Arial" w:hAnsi="Arial" w:cs="Arial"/>
          <w:sz w:val="24"/>
          <w:szCs w:val="24"/>
        </w:rPr>
      </w:pPr>
      <w:r w:rsidRPr="009729E1">
        <w:rPr>
          <w:rFonts w:ascii="Arial" w:hAnsi="Arial" w:cs="Arial"/>
          <w:sz w:val="24"/>
          <w:szCs w:val="24"/>
        </w:rPr>
        <w:lastRenderedPageBreak/>
        <w:t xml:space="preserve">Transport Engineer. </w:t>
      </w:r>
    </w:p>
    <w:p w:rsidR="009729E1" w:rsidRPr="009729E1" w:rsidRDefault="009729E1" w:rsidP="009729E1">
      <w:pPr>
        <w:spacing w:after="0"/>
        <w:rPr>
          <w:rFonts w:ascii="Arial" w:hAnsi="Arial" w:cs="Arial"/>
          <w:sz w:val="24"/>
          <w:szCs w:val="24"/>
        </w:rPr>
      </w:pPr>
      <w:r w:rsidRPr="009729E1">
        <w:rPr>
          <w:rFonts w:ascii="Arial" w:hAnsi="Arial" w:cs="Arial"/>
          <w:sz w:val="24"/>
          <w:szCs w:val="24"/>
        </w:rPr>
        <w:t xml:space="preserve"> </w:t>
      </w:r>
    </w:p>
    <w:p w:rsidR="009729E1" w:rsidRPr="009729E1" w:rsidRDefault="009729E1" w:rsidP="009729E1">
      <w:pPr>
        <w:numPr>
          <w:ilvl w:val="0"/>
          <w:numId w:val="7"/>
        </w:numPr>
        <w:spacing w:after="14" w:line="251" w:lineRule="auto"/>
        <w:ind w:right="58" w:hanging="526"/>
        <w:rPr>
          <w:rFonts w:ascii="Arial" w:hAnsi="Arial" w:cs="Arial"/>
          <w:sz w:val="24"/>
          <w:szCs w:val="24"/>
        </w:rPr>
      </w:pPr>
      <w:r w:rsidRPr="009729E1">
        <w:rPr>
          <w:rFonts w:ascii="Arial" w:eastAsia="Calibri" w:hAnsi="Arial" w:cs="Arial"/>
          <w:b/>
          <w:sz w:val="24"/>
          <w:szCs w:val="24"/>
          <w:u w:val="single" w:color="000000"/>
        </w:rPr>
        <w:t>Electrical Engineer</w:t>
      </w:r>
      <w:r w:rsidR="00FB4730">
        <w:rPr>
          <w:rFonts w:ascii="Arial" w:hAnsi="Arial" w:cs="Arial"/>
          <w:sz w:val="24"/>
          <w:szCs w:val="24"/>
        </w:rPr>
        <w:t xml:space="preserve">: They </w:t>
      </w:r>
      <w:r w:rsidRPr="009729E1">
        <w:rPr>
          <w:rFonts w:ascii="Arial" w:hAnsi="Arial" w:cs="Arial"/>
          <w:sz w:val="24"/>
          <w:szCs w:val="24"/>
        </w:rPr>
        <w:t xml:space="preserve">test electrical devices and equipment and deal with the complete wiring of the building. </w:t>
      </w:r>
    </w:p>
    <w:p w:rsidR="009729E1" w:rsidRPr="009729E1" w:rsidRDefault="009729E1" w:rsidP="009729E1">
      <w:pPr>
        <w:spacing w:after="0"/>
        <w:ind w:left="721"/>
        <w:rPr>
          <w:rFonts w:ascii="Arial" w:hAnsi="Arial" w:cs="Arial"/>
          <w:sz w:val="24"/>
          <w:szCs w:val="24"/>
        </w:rPr>
      </w:pPr>
      <w:r w:rsidRPr="009729E1">
        <w:rPr>
          <w:rFonts w:ascii="Arial" w:hAnsi="Arial" w:cs="Arial"/>
          <w:sz w:val="24"/>
          <w:szCs w:val="24"/>
        </w:rPr>
        <w:t xml:space="preserve"> </w:t>
      </w:r>
    </w:p>
    <w:p w:rsidR="009729E1" w:rsidRPr="009729E1" w:rsidRDefault="009729E1" w:rsidP="009729E1">
      <w:pPr>
        <w:spacing w:after="0"/>
        <w:rPr>
          <w:rFonts w:ascii="Arial" w:hAnsi="Arial" w:cs="Arial"/>
          <w:sz w:val="24"/>
          <w:szCs w:val="24"/>
        </w:rPr>
      </w:pPr>
      <w:r w:rsidRPr="009729E1">
        <w:rPr>
          <w:rFonts w:ascii="Arial" w:hAnsi="Arial" w:cs="Arial"/>
          <w:sz w:val="24"/>
          <w:szCs w:val="24"/>
        </w:rPr>
        <w:t xml:space="preserve"> </w:t>
      </w:r>
    </w:p>
    <w:p w:rsidR="000B1C4E" w:rsidRPr="00FB4730" w:rsidRDefault="009729E1" w:rsidP="00FB4730">
      <w:pPr>
        <w:spacing w:after="0"/>
        <w:rPr>
          <w:rFonts w:ascii="Arial" w:hAnsi="Arial" w:cs="Arial"/>
          <w:sz w:val="24"/>
          <w:szCs w:val="24"/>
        </w:rPr>
      </w:pPr>
      <w:r w:rsidRPr="009729E1">
        <w:rPr>
          <w:rFonts w:ascii="Arial" w:hAnsi="Arial" w:cs="Arial"/>
          <w:sz w:val="24"/>
          <w:szCs w:val="24"/>
        </w:rPr>
        <w:t xml:space="preserve"> </w:t>
      </w:r>
      <w:r w:rsidR="000B1C4E">
        <w:rPr>
          <w:rFonts w:ascii="Arial" w:hAnsi="Arial" w:cs="Arial"/>
          <w:b/>
          <w:sz w:val="28"/>
          <w:u w:val="single"/>
        </w:rPr>
        <w:t>Explain Why the site was secured</w:t>
      </w:r>
    </w:p>
    <w:p w:rsidR="006367BA" w:rsidRDefault="006367BA" w:rsidP="006367BA">
      <w:pPr>
        <w:spacing w:after="14" w:line="251" w:lineRule="auto"/>
        <w:ind w:left="361" w:right="58"/>
      </w:pPr>
    </w:p>
    <w:p w:rsidR="006367BA" w:rsidRPr="006367BA" w:rsidRDefault="006367BA" w:rsidP="006367BA">
      <w:pPr>
        <w:spacing w:after="14" w:line="251" w:lineRule="auto"/>
        <w:ind w:left="361" w:right="58"/>
        <w:jc w:val="both"/>
        <w:rPr>
          <w:rFonts w:ascii="Arial" w:hAnsi="Arial" w:cs="Arial"/>
          <w:sz w:val="24"/>
          <w:szCs w:val="24"/>
        </w:rPr>
      </w:pPr>
      <w:r w:rsidRPr="006367BA">
        <w:rPr>
          <w:rFonts w:ascii="Arial" w:hAnsi="Arial" w:cs="Arial"/>
          <w:sz w:val="24"/>
          <w:szCs w:val="24"/>
        </w:rPr>
        <w:t xml:space="preserve">The Site was secured because it helps prevent vandalism along with the theft of tools, copper, building materials and machines. Construction site theft costs the industry perhaps billions of dollars each year that is why we can protect the site by the use of intruder detection, lighting, CCTV, Fences, gates, barriers and bollards. </w:t>
      </w:r>
    </w:p>
    <w:p w:rsidR="000B1C4E" w:rsidRDefault="000B1C4E" w:rsidP="006367BA">
      <w:pPr>
        <w:pStyle w:val="ListParagraph"/>
        <w:ind w:left="1080"/>
        <w:jc w:val="both"/>
        <w:rPr>
          <w:rFonts w:ascii="Arial" w:hAnsi="Arial" w:cs="Arial"/>
        </w:rPr>
      </w:pPr>
    </w:p>
    <w:p w:rsidR="000B1C4E" w:rsidRDefault="000B1C4E" w:rsidP="000B1C4E">
      <w:pPr>
        <w:jc w:val="both"/>
        <w:rPr>
          <w:rFonts w:ascii="Arial" w:hAnsi="Arial" w:cs="Arial"/>
        </w:rPr>
      </w:pPr>
    </w:p>
    <w:p w:rsidR="000B1C4E" w:rsidRDefault="000B1C4E" w:rsidP="000B1C4E">
      <w:pPr>
        <w:jc w:val="both"/>
        <w:rPr>
          <w:rFonts w:ascii="Arial" w:hAnsi="Arial" w:cs="Arial"/>
          <w:b/>
          <w:sz w:val="28"/>
          <w:u w:val="single"/>
        </w:rPr>
      </w:pPr>
      <w:r>
        <w:rPr>
          <w:rFonts w:ascii="Arial" w:hAnsi="Arial" w:cs="Arial"/>
          <w:b/>
          <w:sz w:val="28"/>
          <w:u w:val="single"/>
        </w:rPr>
        <w:t>Develop a BEME for the project by lump sum projectors including 10% of The total estimated cost (</w:t>
      </w:r>
      <w:proofErr w:type="spellStart"/>
      <w:r>
        <w:rPr>
          <w:rFonts w:ascii="Arial" w:hAnsi="Arial" w:cs="Arial"/>
          <w:b/>
          <w:sz w:val="28"/>
          <w:u w:val="single"/>
        </w:rPr>
        <w:t>tec</w:t>
      </w:r>
      <w:proofErr w:type="spellEnd"/>
      <w:r>
        <w:rPr>
          <w:rFonts w:ascii="Arial" w:hAnsi="Arial" w:cs="Arial"/>
          <w:b/>
          <w:sz w:val="28"/>
          <w:u w:val="single"/>
        </w:rPr>
        <w:t xml:space="preserve">) as miscellaneous, 15% tech as consultancy fee, 5% </w:t>
      </w:r>
      <w:proofErr w:type="spellStart"/>
      <w:r>
        <w:rPr>
          <w:rFonts w:ascii="Arial" w:hAnsi="Arial" w:cs="Arial"/>
          <w:b/>
          <w:sz w:val="28"/>
          <w:u w:val="single"/>
        </w:rPr>
        <w:t>tec</w:t>
      </w:r>
      <w:proofErr w:type="spellEnd"/>
      <w:r>
        <w:rPr>
          <w:rFonts w:ascii="Arial" w:hAnsi="Arial" w:cs="Arial"/>
          <w:b/>
          <w:sz w:val="28"/>
          <w:u w:val="single"/>
        </w:rPr>
        <w:t xml:space="preserve"> for site preparation and clearing after completion, 12% of </w:t>
      </w:r>
      <w:proofErr w:type="spellStart"/>
      <w:r>
        <w:rPr>
          <w:rFonts w:ascii="Arial" w:hAnsi="Arial" w:cs="Arial"/>
          <w:b/>
          <w:sz w:val="28"/>
          <w:u w:val="single"/>
        </w:rPr>
        <w:t>tec</w:t>
      </w:r>
      <w:proofErr w:type="spellEnd"/>
      <w:r>
        <w:rPr>
          <w:rFonts w:ascii="Arial" w:hAnsi="Arial" w:cs="Arial"/>
          <w:b/>
          <w:sz w:val="28"/>
          <w:u w:val="single"/>
        </w:rPr>
        <w:t xml:space="preserve"> for transport cost. 20% </w:t>
      </w:r>
      <w:proofErr w:type="spellStart"/>
      <w:r>
        <w:rPr>
          <w:rFonts w:ascii="Arial" w:hAnsi="Arial" w:cs="Arial"/>
          <w:b/>
          <w:sz w:val="28"/>
          <w:u w:val="single"/>
        </w:rPr>
        <w:t>tec</w:t>
      </w:r>
      <w:proofErr w:type="spellEnd"/>
      <w:r>
        <w:rPr>
          <w:rFonts w:ascii="Arial" w:hAnsi="Arial" w:cs="Arial"/>
          <w:b/>
          <w:sz w:val="28"/>
          <w:u w:val="single"/>
        </w:rPr>
        <w:t xml:space="preserve"> as profit</w:t>
      </w:r>
    </w:p>
    <w:p w:rsidR="000B1C4E" w:rsidRDefault="000B1C4E" w:rsidP="000B1C4E">
      <w:pPr>
        <w:jc w:val="both"/>
        <w:rPr>
          <w:rFonts w:ascii="Arial" w:hAnsi="Arial" w:cs="Arial"/>
          <w:b/>
          <w:sz w:val="28"/>
          <w:u w:val="single"/>
        </w:rPr>
      </w:pPr>
    </w:p>
    <w:p w:rsidR="009879E8" w:rsidRPr="009879E8" w:rsidRDefault="000B1C4E" w:rsidP="000B1C4E">
      <w:pPr>
        <w:jc w:val="both"/>
        <w:rPr>
          <w:rFonts w:ascii="Arial" w:hAnsi="Arial" w:cs="Arial"/>
          <w:sz w:val="24"/>
        </w:rPr>
      </w:pPr>
      <w:r>
        <w:rPr>
          <w:rFonts w:ascii="Arial" w:hAnsi="Arial" w:cs="Arial"/>
          <w:b/>
          <w:sz w:val="24"/>
        </w:rPr>
        <w:t xml:space="preserve">Estimation and Evaluation: </w:t>
      </w:r>
      <w:r>
        <w:rPr>
          <w:rFonts w:ascii="Arial" w:hAnsi="Arial" w:cs="Arial"/>
          <w:sz w:val="24"/>
        </w:rPr>
        <w:t xml:space="preserve">  </w:t>
      </w:r>
    </w:p>
    <w:tbl>
      <w:tblPr>
        <w:tblStyle w:val="TableGrid0"/>
        <w:tblW w:w="9114" w:type="dxa"/>
        <w:tblInd w:w="5" w:type="dxa"/>
        <w:tblCellMar>
          <w:top w:w="49" w:type="dxa"/>
          <w:left w:w="110" w:type="dxa"/>
          <w:right w:w="51" w:type="dxa"/>
        </w:tblCellMar>
        <w:tblLook w:val="04A0" w:firstRow="1" w:lastRow="0" w:firstColumn="1" w:lastColumn="0" w:noHBand="0" w:noVBand="1"/>
      </w:tblPr>
      <w:tblGrid>
        <w:gridCol w:w="710"/>
        <w:gridCol w:w="3397"/>
        <w:gridCol w:w="1560"/>
        <w:gridCol w:w="1621"/>
        <w:gridCol w:w="1826"/>
      </w:tblGrid>
      <w:tr w:rsidR="009879E8" w:rsidRPr="009879E8" w:rsidTr="006B25FD">
        <w:trPr>
          <w:trHeight w:val="375"/>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Item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Item Description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Quantity m</w:t>
            </w:r>
            <w:r w:rsidRPr="009879E8">
              <w:rPr>
                <w:rFonts w:ascii="Arial" w:eastAsia="Agency FB" w:hAnsi="Arial" w:cs="Arial"/>
                <w:sz w:val="24"/>
                <w:szCs w:val="24"/>
                <w:vertAlign w:val="superscript"/>
              </w:rPr>
              <w:t>3</w:t>
            </w: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Rate </w:t>
            </w:r>
            <w:r w:rsidRPr="009879E8">
              <w:rPr>
                <w:rFonts w:ascii="Arial" w:eastAsia="Arial" w:hAnsi="Arial" w:cs="Arial"/>
                <w:sz w:val="24"/>
                <w:szCs w:val="24"/>
              </w:rPr>
              <w:t>₦</w:t>
            </w: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Amount </w:t>
            </w:r>
            <w:r w:rsidRPr="009879E8">
              <w:rPr>
                <w:rFonts w:ascii="Arial" w:eastAsia="Arial" w:hAnsi="Arial" w:cs="Arial"/>
                <w:sz w:val="24"/>
                <w:szCs w:val="24"/>
              </w:rPr>
              <w:t>₦</w:t>
            </w:r>
            <w:r w:rsidRPr="009879E8">
              <w:rPr>
                <w:rFonts w:ascii="Arial" w:eastAsia="Agency FB" w:hAnsi="Arial" w:cs="Arial"/>
                <w:sz w:val="24"/>
                <w:szCs w:val="24"/>
              </w:rPr>
              <w:t xml:space="preserve"> </w:t>
            </w:r>
          </w:p>
        </w:tc>
      </w:tr>
      <w:tr w:rsidR="009879E8" w:rsidRPr="009879E8" w:rsidTr="006B25FD">
        <w:trPr>
          <w:trHeight w:val="730"/>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1.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Site preparation and Clearing.(5%)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1D303C" w:rsidP="006B25FD">
            <w:pPr>
              <w:spacing w:line="259" w:lineRule="auto"/>
              <w:rPr>
                <w:rFonts w:ascii="Arial" w:hAnsi="Arial" w:cs="Arial"/>
                <w:sz w:val="24"/>
                <w:szCs w:val="24"/>
              </w:rPr>
            </w:pPr>
            <w:r>
              <w:rPr>
                <w:rFonts w:ascii="Arial" w:eastAsia="Agency FB" w:hAnsi="Arial" w:cs="Arial"/>
                <w:sz w:val="24"/>
                <w:szCs w:val="24"/>
              </w:rPr>
              <w:t xml:space="preserve">  3,000,000</w:t>
            </w:r>
            <w:r w:rsidR="009879E8" w:rsidRPr="009879E8">
              <w:rPr>
                <w:rFonts w:ascii="Arial" w:eastAsia="Agency FB" w:hAnsi="Arial" w:cs="Arial"/>
                <w:sz w:val="24"/>
                <w:szCs w:val="24"/>
              </w:rPr>
              <w:t xml:space="preserve"> </w:t>
            </w:r>
          </w:p>
        </w:tc>
      </w:tr>
      <w:tr w:rsidR="009879E8" w:rsidRPr="009879E8" w:rsidTr="006B25FD">
        <w:trPr>
          <w:trHeight w:val="371"/>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2.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Consultancy fee(15%)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74632F" w:rsidP="006B25FD">
            <w:pPr>
              <w:spacing w:line="259" w:lineRule="auto"/>
              <w:rPr>
                <w:rFonts w:ascii="Arial" w:hAnsi="Arial" w:cs="Arial"/>
                <w:sz w:val="24"/>
                <w:szCs w:val="24"/>
              </w:rPr>
            </w:pPr>
            <w:r>
              <w:rPr>
                <w:rFonts w:ascii="Arial" w:eastAsia="Agency FB" w:hAnsi="Arial" w:cs="Arial"/>
                <w:sz w:val="24"/>
                <w:szCs w:val="24"/>
              </w:rPr>
              <w:t>9,000,000</w:t>
            </w:r>
          </w:p>
        </w:tc>
      </w:tr>
      <w:tr w:rsidR="009879E8" w:rsidRPr="009879E8" w:rsidTr="006B25FD">
        <w:trPr>
          <w:trHeight w:val="365"/>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3.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Transportation(12%)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74632F" w:rsidP="006B25FD">
            <w:pPr>
              <w:spacing w:line="259" w:lineRule="auto"/>
              <w:rPr>
                <w:rFonts w:ascii="Arial" w:hAnsi="Arial" w:cs="Arial"/>
                <w:sz w:val="24"/>
                <w:szCs w:val="24"/>
              </w:rPr>
            </w:pPr>
            <w:r>
              <w:rPr>
                <w:rFonts w:ascii="Arial" w:eastAsia="Agency FB" w:hAnsi="Arial" w:cs="Arial"/>
                <w:sz w:val="24"/>
                <w:szCs w:val="24"/>
              </w:rPr>
              <w:t>7,200,000</w:t>
            </w:r>
          </w:p>
        </w:tc>
      </w:tr>
      <w:tr w:rsidR="009879E8" w:rsidRPr="009879E8" w:rsidTr="006B25FD">
        <w:trPr>
          <w:trHeight w:val="730"/>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4.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Provision of Roofing sheets and Roofing Equipment.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1000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15,000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74632F" w:rsidP="006B25FD">
            <w:pPr>
              <w:spacing w:line="259" w:lineRule="auto"/>
              <w:rPr>
                <w:rFonts w:ascii="Arial" w:hAnsi="Arial" w:cs="Arial"/>
                <w:sz w:val="24"/>
                <w:szCs w:val="24"/>
              </w:rPr>
            </w:pPr>
            <w:r>
              <w:rPr>
                <w:rFonts w:ascii="Arial" w:eastAsia="Agency FB" w:hAnsi="Arial" w:cs="Arial"/>
                <w:sz w:val="24"/>
                <w:szCs w:val="24"/>
              </w:rPr>
              <w:t>9,000,000</w:t>
            </w:r>
          </w:p>
        </w:tc>
      </w:tr>
      <w:tr w:rsidR="009879E8" w:rsidRPr="009879E8" w:rsidTr="006B25FD">
        <w:trPr>
          <w:trHeight w:val="1205"/>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5.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Provision of Blocks and Paving stones(Damp-proofing and Grouting Inclusive)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1000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25,000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74632F" w:rsidP="006B25FD">
            <w:pPr>
              <w:spacing w:line="259" w:lineRule="auto"/>
              <w:rPr>
                <w:rFonts w:ascii="Arial" w:hAnsi="Arial" w:cs="Arial"/>
                <w:sz w:val="24"/>
                <w:szCs w:val="24"/>
              </w:rPr>
            </w:pPr>
            <w:r>
              <w:rPr>
                <w:rFonts w:ascii="Arial" w:eastAsia="Agency FB" w:hAnsi="Arial" w:cs="Arial"/>
                <w:sz w:val="24"/>
                <w:szCs w:val="24"/>
              </w:rPr>
              <w:t>15,000,000</w:t>
            </w:r>
          </w:p>
        </w:tc>
      </w:tr>
      <w:tr w:rsidR="009879E8" w:rsidRPr="009879E8" w:rsidTr="006B25FD">
        <w:trPr>
          <w:trHeight w:val="900"/>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6.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ind w:right="40"/>
              <w:rPr>
                <w:rFonts w:ascii="Arial" w:hAnsi="Arial" w:cs="Arial"/>
                <w:sz w:val="24"/>
                <w:szCs w:val="24"/>
              </w:rPr>
            </w:pPr>
            <w:r w:rsidRPr="009879E8">
              <w:rPr>
                <w:rFonts w:ascii="Arial" w:eastAsia="Agency FB" w:hAnsi="Arial" w:cs="Arial"/>
                <w:sz w:val="24"/>
                <w:szCs w:val="24"/>
              </w:rPr>
              <w:t xml:space="preserve">Provision of Cranes, Trucks and Construction machines.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74632F" w:rsidP="006B25FD">
            <w:pPr>
              <w:spacing w:line="259" w:lineRule="auto"/>
              <w:rPr>
                <w:rFonts w:ascii="Arial" w:hAnsi="Arial" w:cs="Arial"/>
                <w:sz w:val="24"/>
                <w:szCs w:val="24"/>
              </w:rPr>
            </w:pPr>
            <w:r>
              <w:rPr>
                <w:rFonts w:ascii="Arial" w:hAnsi="Arial" w:cs="Arial"/>
                <w:sz w:val="24"/>
                <w:szCs w:val="24"/>
              </w:rPr>
              <w:t>48,00000</w:t>
            </w:r>
          </w:p>
        </w:tc>
      </w:tr>
      <w:tr w:rsidR="009879E8" w:rsidRPr="009879E8" w:rsidTr="006B25FD">
        <w:trPr>
          <w:trHeight w:val="365"/>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7.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Profit (20%)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1D303C" w:rsidP="006B25FD">
            <w:pPr>
              <w:spacing w:line="259" w:lineRule="auto"/>
              <w:rPr>
                <w:rFonts w:ascii="Arial" w:hAnsi="Arial" w:cs="Arial"/>
                <w:sz w:val="24"/>
                <w:szCs w:val="24"/>
              </w:rPr>
            </w:pPr>
            <w:r>
              <w:rPr>
                <w:rFonts w:ascii="Arial" w:eastAsia="Agency FB" w:hAnsi="Arial" w:cs="Arial"/>
                <w:sz w:val="24"/>
                <w:szCs w:val="24"/>
              </w:rPr>
              <w:t>12,000,000</w:t>
            </w:r>
            <w:r w:rsidR="009879E8" w:rsidRPr="009879E8">
              <w:rPr>
                <w:rFonts w:ascii="Arial" w:eastAsia="Agency FB" w:hAnsi="Arial" w:cs="Arial"/>
                <w:sz w:val="24"/>
                <w:szCs w:val="24"/>
              </w:rPr>
              <w:t xml:space="preserve"> </w:t>
            </w:r>
          </w:p>
        </w:tc>
      </w:tr>
      <w:tr w:rsidR="009879E8" w:rsidRPr="009879E8" w:rsidTr="006B25FD">
        <w:trPr>
          <w:trHeight w:val="370"/>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lastRenderedPageBreak/>
              <w:t xml:space="preserve">8.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Miscellaneous(10%)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1D303C" w:rsidP="006B25FD">
            <w:pPr>
              <w:spacing w:line="259" w:lineRule="auto"/>
              <w:rPr>
                <w:rFonts w:ascii="Arial" w:hAnsi="Arial" w:cs="Arial"/>
                <w:sz w:val="24"/>
                <w:szCs w:val="24"/>
              </w:rPr>
            </w:pPr>
            <w:r>
              <w:rPr>
                <w:rFonts w:ascii="Arial" w:eastAsia="Agency FB" w:hAnsi="Arial" w:cs="Arial"/>
                <w:sz w:val="24"/>
                <w:szCs w:val="24"/>
              </w:rPr>
              <w:t>6,000,000</w:t>
            </w:r>
            <w:r w:rsidR="009879E8" w:rsidRPr="009879E8">
              <w:rPr>
                <w:rFonts w:ascii="Arial" w:eastAsia="Agency FB" w:hAnsi="Arial" w:cs="Arial"/>
                <w:sz w:val="24"/>
                <w:szCs w:val="24"/>
              </w:rPr>
              <w:t xml:space="preserve"> </w:t>
            </w:r>
          </w:p>
        </w:tc>
      </w:tr>
      <w:tr w:rsidR="009879E8" w:rsidRPr="009879E8" w:rsidTr="006B25FD">
        <w:trPr>
          <w:trHeight w:val="370"/>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Sum of Works(Item 1-8)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1D303C" w:rsidP="006B25FD">
            <w:pPr>
              <w:spacing w:line="259" w:lineRule="auto"/>
              <w:rPr>
                <w:rFonts w:ascii="Arial" w:hAnsi="Arial" w:cs="Arial"/>
                <w:sz w:val="24"/>
                <w:szCs w:val="24"/>
              </w:rPr>
            </w:pPr>
            <w:r>
              <w:rPr>
                <w:rFonts w:ascii="Arial" w:eastAsia="Agency FB" w:hAnsi="Arial" w:cs="Arial"/>
                <w:sz w:val="24"/>
                <w:szCs w:val="24"/>
              </w:rPr>
              <w:t>57,000,000</w:t>
            </w:r>
            <w:r w:rsidR="009879E8" w:rsidRPr="009879E8">
              <w:rPr>
                <w:rFonts w:ascii="Arial" w:eastAsia="Agency FB" w:hAnsi="Arial" w:cs="Arial"/>
                <w:sz w:val="24"/>
                <w:szCs w:val="24"/>
              </w:rPr>
              <w:t xml:space="preserve"> </w:t>
            </w:r>
          </w:p>
        </w:tc>
      </w:tr>
      <w:tr w:rsidR="009879E8" w:rsidRPr="009879E8" w:rsidTr="006B25FD">
        <w:trPr>
          <w:trHeight w:val="370"/>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Provide 5% VAT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1D303C" w:rsidP="006B25FD">
            <w:pPr>
              <w:spacing w:line="259" w:lineRule="auto"/>
              <w:rPr>
                <w:rFonts w:ascii="Arial" w:hAnsi="Arial" w:cs="Arial"/>
                <w:sz w:val="24"/>
                <w:szCs w:val="24"/>
              </w:rPr>
            </w:pPr>
            <w:r>
              <w:rPr>
                <w:rFonts w:ascii="Arial" w:eastAsia="Agency FB" w:hAnsi="Arial" w:cs="Arial"/>
                <w:sz w:val="24"/>
                <w:szCs w:val="24"/>
              </w:rPr>
              <w:t>3,000,000</w:t>
            </w:r>
          </w:p>
        </w:tc>
      </w:tr>
      <w:tr w:rsidR="009879E8" w:rsidRPr="009879E8" w:rsidTr="006B25FD">
        <w:trPr>
          <w:trHeight w:val="386"/>
        </w:trPr>
        <w:tc>
          <w:tcPr>
            <w:tcW w:w="71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b/>
                <w:sz w:val="24"/>
                <w:szCs w:val="24"/>
              </w:rPr>
              <w:t xml:space="preserve"> </w:t>
            </w:r>
          </w:p>
        </w:tc>
        <w:tc>
          <w:tcPr>
            <w:tcW w:w="3397"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ind w:right="52"/>
              <w:jc w:val="center"/>
              <w:rPr>
                <w:rFonts w:ascii="Arial" w:hAnsi="Arial" w:cs="Arial"/>
                <w:sz w:val="24"/>
                <w:szCs w:val="24"/>
              </w:rPr>
            </w:pPr>
            <w:r w:rsidRPr="009879E8">
              <w:rPr>
                <w:rFonts w:ascii="Arial" w:eastAsia="Agency FB" w:hAnsi="Arial" w:cs="Arial"/>
                <w:b/>
                <w:sz w:val="24"/>
                <w:szCs w:val="24"/>
              </w:rPr>
              <w:t xml:space="preserve">T0TAL </w:t>
            </w:r>
          </w:p>
        </w:tc>
        <w:tc>
          <w:tcPr>
            <w:tcW w:w="1560"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b/>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9879E8" w:rsidRPr="009879E8" w:rsidRDefault="009879E8" w:rsidP="006B25FD">
            <w:pPr>
              <w:spacing w:line="259" w:lineRule="auto"/>
              <w:rPr>
                <w:rFonts w:ascii="Arial" w:hAnsi="Arial" w:cs="Arial"/>
                <w:sz w:val="24"/>
                <w:szCs w:val="24"/>
              </w:rPr>
            </w:pPr>
            <w:r w:rsidRPr="009879E8">
              <w:rPr>
                <w:rFonts w:ascii="Arial" w:eastAsia="Agency FB" w:hAnsi="Arial" w:cs="Arial"/>
                <w:b/>
                <w:sz w:val="24"/>
                <w:szCs w:val="24"/>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9879E8" w:rsidRPr="009879E8" w:rsidRDefault="001D303C" w:rsidP="006B25FD">
            <w:pPr>
              <w:spacing w:line="259" w:lineRule="auto"/>
              <w:rPr>
                <w:rFonts w:ascii="Arial" w:hAnsi="Arial" w:cs="Arial"/>
                <w:sz w:val="24"/>
                <w:szCs w:val="24"/>
              </w:rPr>
            </w:pPr>
            <w:r>
              <w:rPr>
                <w:rFonts w:ascii="Arial" w:eastAsia="Agency FB" w:hAnsi="Arial" w:cs="Arial"/>
                <w:b/>
                <w:sz w:val="24"/>
                <w:szCs w:val="24"/>
              </w:rPr>
              <w:t>60,000,000</w:t>
            </w:r>
          </w:p>
        </w:tc>
      </w:tr>
    </w:tbl>
    <w:p w:rsidR="000B1C4E" w:rsidRDefault="000B1C4E" w:rsidP="000B1C4E">
      <w:pPr>
        <w:jc w:val="both"/>
        <w:rPr>
          <w:rFonts w:ascii="Arial" w:hAnsi="Arial" w:cs="Arial"/>
          <w:b/>
          <w:sz w:val="28"/>
          <w:u w:val="single"/>
        </w:rPr>
      </w:pPr>
    </w:p>
    <w:p w:rsidR="000B1C4E" w:rsidRPr="001478F1" w:rsidRDefault="000B1C4E" w:rsidP="000B1C4E">
      <w:pPr>
        <w:jc w:val="both"/>
        <w:rPr>
          <w:rFonts w:ascii="Arial" w:hAnsi="Arial" w:cs="Arial"/>
          <w:b/>
          <w:sz w:val="28"/>
          <w:u w:val="single"/>
        </w:rPr>
      </w:pPr>
      <w:r w:rsidRPr="001478F1">
        <w:rPr>
          <w:rFonts w:ascii="Arial" w:hAnsi="Arial" w:cs="Arial"/>
          <w:b/>
          <w:sz w:val="28"/>
          <w:u w:val="single"/>
        </w:rPr>
        <w:t>Payment Schedule</w:t>
      </w:r>
    </w:p>
    <w:p w:rsidR="000B1C4E" w:rsidRDefault="000B1C4E" w:rsidP="000B1C4E">
      <w:pPr>
        <w:jc w:val="both"/>
        <w:rPr>
          <w:rFonts w:ascii="Arial" w:hAnsi="Arial" w:cs="Arial"/>
          <w:b/>
          <w:sz w:val="28"/>
          <w:u w:val="single"/>
        </w:rPr>
      </w:pPr>
    </w:p>
    <w:tbl>
      <w:tblPr>
        <w:tblStyle w:val="TableGrid0"/>
        <w:tblW w:w="9019" w:type="dxa"/>
        <w:tblInd w:w="5" w:type="dxa"/>
        <w:tblCellMar>
          <w:top w:w="50" w:type="dxa"/>
          <w:left w:w="105" w:type="dxa"/>
          <w:right w:w="62" w:type="dxa"/>
        </w:tblCellMar>
        <w:tblLook w:val="04A0" w:firstRow="1" w:lastRow="0" w:firstColumn="1" w:lastColumn="0" w:noHBand="0" w:noVBand="1"/>
      </w:tblPr>
      <w:tblGrid>
        <w:gridCol w:w="561"/>
        <w:gridCol w:w="3951"/>
        <w:gridCol w:w="2431"/>
        <w:gridCol w:w="2076"/>
      </w:tblGrid>
      <w:tr w:rsidR="0074632F" w:rsidRPr="0074632F" w:rsidTr="0074632F">
        <w:trPr>
          <w:trHeight w:val="725"/>
        </w:trPr>
        <w:tc>
          <w:tcPr>
            <w:tcW w:w="56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p>
        </w:tc>
        <w:tc>
          <w:tcPr>
            <w:tcW w:w="395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Estimated Completion Date. </w:t>
            </w:r>
          </w:p>
        </w:tc>
        <w:tc>
          <w:tcPr>
            <w:tcW w:w="243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rPr>
                <w:rFonts w:ascii="Arial" w:hAnsi="Arial" w:cs="Arial"/>
                <w:sz w:val="24"/>
                <w:szCs w:val="24"/>
              </w:rPr>
            </w:pPr>
            <w:r w:rsidRPr="0074632F">
              <w:rPr>
                <w:rFonts w:ascii="Arial" w:eastAsia="Agency FB" w:hAnsi="Arial" w:cs="Arial"/>
                <w:sz w:val="24"/>
                <w:szCs w:val="24"/>
              </w:rPr>
              <w:t xml:space="preserve">Construction Breakdown. </w:t>
            </w:r>
          </w:p>
        </w:tc>
        <w:tc>
          <w:tcPr>
            <w:tcW w:w="2076"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Draw(%TEC) </w:t>
            </w:r>
          </w:p>
        </w:tc>
      </w:tr>
      <w:tr w:rsidR="0074632F" w:rsidRPr="0074632F" w:rsidTr="0074632F">
        <w:trPr>
          <w:trHeight w:val="370"/>
        </w:trPr>
        <w:tc>
          <w:tcPr>
            <w:tcW w:w="56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1. </w:t>
            </w:r>
          </w:p>
        </w:tc>
        <w:tc>
          <w:tcPr>
            <w:tcW w:w="3951" w:type="dxa"/>
            <w:tcBorders>
              <w:top w:val="single" w:sz="4" w:space="0" w:color="000000"/>
              <w:left w:val="single" w:sz="4" w:space="0" w:color="000000"/>
              <w:bottom w:val="single" w:sz="4" w:space="0" w:color="000000"/>
              <w:right w:val="single" w:sz="4" w:space="0" w:color="000000"/>
            </w:tcBorders>
          </w:tcPr>
          <w:p w:rsidR="0074632F" w:rsidRPr="0074632F" w:rsidRDefault="00A24C59" w:rsidP="006B25FD">
            <w:pPr>
              <w:spacing w:line="259" w:lineRule="auto"/>
              <w:ind w:left="5"/>
              <w:rPr>
                <w:rFonts w:ascii="Arial" w:hAnsi="Arial" w:cs="Arial"/>
                <w:sz w:val="24"/>
                <w:szCs w:val="24"/>
              </w:rPr>
            </w:pPr>
            <w:r>
              <w:rPr>
                <w:rFonts w:ascii="Arial" w:eastAsia="Agency FB" w:hAnsi="Arial" w:cs="Arial"/>
                <w:sz w:val="24"/>
                <w:szCs w:val="24"/>
              </w:rPr>
              <w:t>25</w:t>
            </w:r>
            <w:r w:rsidRPr="00A24C59">
              <w:rPr>
                <w:rFonts w:ascii="Arial" w:eastAsia="Agency FB" w:hAnsi="Arial" w:cs="Arial"/>
                <w:sz w:val="24"/>
                <w:szCs w:val="24"/>
                <w:vertAlign w:val="superscript"/>
              </w:rPr>
              <w:t>th</w:t>
            </w:r>
            <w:r>
              <w:rPr>
                <w:rFonts w:ascii="Arial" w:eastAsia="Agency FB" w:hAnsi="Arial" w:cs="Arial"/>
                <w:sz w:val="24"/>
                <w:szCs w:val="24"/>
              </w:rPr>
              <w:t xml:space="preserve"> March</w:t>
            </w:r>
            <w:r w:rsidR="0074632F" w:rsidRPr="0074632F">
              <w:rPr>
                <w:rFonts w:ascii="Arial" w:eastAsia="Agency FB" w:hAnsi="Arial" w:cs="Arial"/>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rPr>
                <w:rFonts w:ascii="Arial" w:hAnsi="Arial" w:cs="Arial"/>
                <w:sz w:val="24"/>
                <w:szCs w:val="24"/>
              </w:rPr>
            </w:pPr>
            <w:proofErr w:type="spellStart"/>
            <w:r w:rsidRPr="0074632F">
              <w:rPr>
                <w:rFonts w:ascii="Arial" w:eastAsia="Agency FB" w:hAnsi="Arial" w:cs="Arial"/>
                <w:sz w:val="24"/>
                <w:szCs w:val="24"/>
              </w:rPr>
              <w:t>Mobilisation</w:t>
            </w:r>
            <w:proofErr w:type="spellEnd"/>
            <w:r w:rsidRPr="0074632F">
              <w:rPr>
                <w:rFonts w:ascii="Arial" w:eastAsia="Agency FB" w:hAnsi="Arial" w:cs="Arial"/>
                <w:sz w:val="24"/>
                <w:szCs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30% </w:t>
            </w:r>
          </w:p>
        </w:tc>
      </w:tr>
      <w:tr w:rsidR="0074632F" w:rsidRPr="0074632F" w:rsidTr="0074632F">
        <w:trPr>
          <w:trHeight w:val="370"/>
        </w:trPr>
        <w:tc>
          <w:tcPr>
            <w:tcW w:w="56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2. </w:t>
            </w:r>
          </w:p>
        </w:tc>
        <w:tc>
          <w:tcPr>
            <w:tcW w:w="3951" w:type="dxa"/>
            <w:tcBorders>
              <w:top w:val="single" w:sz="4" w:space="0" w:color="000000"/>
              <w:left w:val="single" w:sz="4" w:space="0" w:color="000000"/>
              <w:bottom w:val="single" w:sz="4" w:space="0" w:color="000000"/>
              <w:right w:val="single" w:sz="4" w:space="0" w:color="000000"/>
            </w:tcBorders>
          </w:tcPr>
          <w:p w:rsidR="0074632F" w:rsidRPr="0074632F" w:rsidRDefault="00A24C59" w:rsidP="006B25FD">
            <w:pPr>
              <w:spacing w:line="259" w:lineRule="auto"/>
              <w:ind w:left="5"/>
              <w:rPr>
                <w:rFonts w:ascii="Arial" w:hAnsi="Arial" w:cs="Arial"/>
                <w:sz w:val="24"/>
                <w:szCs w:val="24"/>
              </w:rPr>
            </w:pPr>
            <w:r>
              <w:rPr>
                <w:rFonts w:ascii="Arial" w:eastAsia="Agency FB" w:hAnsi="Arial" w:cs="Arial"/>
                <w:sz w:val="24"/>
                <w:szCs w:val="24"/>
              </w:rPr>
              <w:t>17</w:t>
            </w:r>
            <w:r w:rsidRPr="00A24C59">
              <w:rPr>
                <w:rFonts w:ascii="Arial" w:eastAsia="Agency FB" w:hAnsi="Arial" w:cs="Arial"/>
                <w:sz w:val="24"/>
                <w:szCs w:val="24"/>
                <w:vertAlign w:val="superscript"/>
              </w:rPr>
              <w:t>th</w:t>
            </w:r>
            <w:r>
              <w:rPr>
                <w:rFonts w:ascii="Arial" w:eastAsia="Agency FB" w:hAnsi="Arial" w:cs="Arial"/>
                <w:sz w:val="24"/>
                <w:szCs w:val="24"/>
              </w:rPr>
              <w:t xml:space="preserve"> April</w:t>
            </w:r>
            <w:r w:rsidR="0074632F" w:rsidRPr="0074632F">
              <w:rPr>
                <w:rFonts w:ascii="Arial" w:eastAsia="Agency FB" w:hAnsi="Arial" w:cs="Arial"/>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rPr>
                <w:rFonts w:ascii="Arial" w:hAnsi="Arial" w:cs="Arial"/>
                <w:sz w:val="24"/>
                <w:szCs w:val="24"/>
              </w:rPr>
            </w:pPr>
            <w:r w:rsidRPr="0074632F">
              <w:rPr>
                <w:rFonts w:ascii="Arial" w:eastAsia="Agency FB" w:hAnsi="Arial" w:cs="Arial"/>
                <w:sz w:val="24"/>
                <w:szCs w:val="24"/>
              </w:rPr>
              <w:t xml:space="preserve">50% Completion </w:t>
            </w:r>
          </w:p>
        </w:tc>
        <w:tc>
          <w:tcPr>
            <w:tcW w:w="2076"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30% </w:t>
            </w:r>
          </w:p>
        </w:tc>
      </w:tr>
      <w:tr w:rsidR="0074632F" w:rsidRPr="0074632F" w:rsidTr="0074632F">
        <w:trPr>
          <w:trHeight w:val="371"/>
        </w:trPr>
        <w:tc>
          <w:tcPr>
            <w:tcW w:w="56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3. </w:t>
            </w:r>
          </w:p>
        </w:tc>
        <w:tc>
          <w:tcPr>
            <w:tcW w:w="3951" w:type="dxa"/>
            <w:tcBorders>
              <w:top w:val="single" w:sz="4" w:space="0" w:color="000000"/>
              <w:left w:val="single" w:sz="4" w:space="0" w:color="000000"/>
              <w:bottom w:val="single" w:sz="4" w:space="0" w:color="000000"/>
              <w:right w:val="single" w:sz="4" w:space="0" w:color="000000"/>
            </w:tcBorders>
          </w:tcPr>
          <w:p w:rsidR="0074632F" w:rsidRPr="0074632F" w:rsidRDefault="00A24C59" w:rsidP="006B25FD">
            <w:pPr>
              <w:spacing w:line="259" w:lineRule="auto"/>
              <w:ind w:left="5"/>
              <w:rPr>
                <w:rFonts w:ascii="Arial" w:hAnsi="Arial" w:cs="Arial"/>
                <w:sz w:val="24"/>
                <w:szCs w:val="24"/>
              </w:rPr>
            </w:pPr>
            <w:r>
              <w:rPr>
                <w:rFonts w:ascii="Arial" w:eastAsia="Agency FB" w:hAnsi="Arial" w:cs="Arial"/>
                <w:sz w:val="24"/>
                <w:szCs w:val="24"/>
              </w:rPr>
              <w:t>17</w:t>
            </w:r>
            <w:r w:rsidRPr="00A24C59">
              <w:rPr>
                <w:rFonts w:ascii="Arial" w:eastAsia="Agency FB" w:hAnsi="Arial" w:cs="Arial"/>
                <w:sz w:val="24"/>
                <w:szCs w:val="24"/>
                <w:vertAlign w:val="superscript"/>
              </w:rPr>
              <w:t>th</w:t>
            </w:r>
            <w:r>
              <w:rPr>
                <w:rFonts w:ascii="Arial" w:eastAsia="Agency FB" w:hAnsi="Arial" w:cs="Arial"/>
                <w:sz w:val="24"/>
                <w:szCs w:val="24"/>
              </w:rPr>
              <w:t xml:space="preserve"> May</w:t>
            </w:r>
          </w:p>
        </w:tc>
        <w:tc>
          <w:tcPr>
            <w:tcW w:w="2431"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rPr>
                <w:rFonts w:ascii="Arial" w:hAnsi="Arial" w:cs="Arial"/>
                <w:sz w:val="24"/>
                <w:szCs w:val="24"/>
              </w:rPr>
            </w:pPr>
            <w:r w:rsidRPr="0074632F">
              <w:rPr>
                <w:rFonts w:ascii="Arial" w:eastAsia="Agency FB" w:hAnsi="Arial" w:cs="Arial"/>
                <w:sz w:val="24"/>
                <w:szCs w:val="24"/>
              </w:rPr>
              <w:t xml:space="preserve">Completion </w:t>
            </w:r>
          </w:p>
        </w:tc>
        <w:tc>
          <w:tcPr>
            <w:tcW w:w="2076" w:type="dxa"/>
            <w:tcBorders>
              <w:top w:val="single" w:sz="4" w:space="0" w:color="000000"/>
              <w:left w:val="single" w:sz="4" w:space="0" w:color="000000"/>
              <w:bottom w:val="single" w:sz="4" w:space="0" w:color="000000"/>
              <w:right w:val="single" w:sz="4" w:space="0" w:color="000000"/>
            </w:tcBorders>
          </w:tcPr>
          <w:p w:rsidR="0074632F" w:rsidRPr="0074632F" w:rsidRDefault="0074632F" w:rsidP="006B25FD">
            <w:pPr>
              <w:spacing w:line="259" w:lineRule="auto"/>
              <w:ind w:left="5"/>
              <w:rPr>
                <w:rFonts w:ascii="Arial" w:hAnsi="Arial" w:cs="Arial"/>
                <w:sz w:val="24"/>
                <w:szCs w:val="24"/>
              </w:rPr>
            </w:pPr>
            <w:r w:rsidRPr="0074632F">
              <w:rPr>
                <w:rFonts w:ascii="Arial" w:eastAsia="Agency FB" w:hAnsi="Arial" w:cs="Arial"/>
                <w:sz w:val="24"/>
                <w:szCs w:val="24"/>
              </w:rPr>
              <w:t xml:space="preserve">40% </w:t>
            </w:r>
          </w:p>
        </w:tc>
      </w:tr>
    </w:tbl>
    <w:p w:rsidR="000B1C4E" w:rsidRDefault="000B1C4E" w:rsidP="000B1C4E">
      <w:pPr>
        <w:jc w:val="both"/>
        <w:rPr>
          <w:rFonts w:ascii="Arial" w:hAnsi="Arial" w:cs="Arial"/>
          <w:b/>
          <w:sz w:val="28"/>
          <w:u w:val="single"/>
        </w:rPr>
      </w:pPr>
    </w:p>
    <w:p w:rsidR="0074632F" w:rsidRDefault="0074632F" w:rsidP="000B1C4E">
      <w:pPr>
        <w:jc w:val="both"/>
        <w:rPr>
          <w:rFonts w:ascii="Arial" w:hAnsi="Arial" w:cs="Arial"/>
          <w:b/>
          <w:sz w:val="28"/>
        </w:rPr>
      </w:pP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Bill of Engineering Measurement and Evaluation(BEME)</w:t>
      </w:r>
      <w:r w:rsidRPr="004C0B1B">
        <w:rPr>
          <w:rFonts w:ascii="Arial" w:hAnsi="Arial" w:cs="Arial"/>
          <w:sz w:val="24"/>
          <w:szCs w:val="24"/>
        </w:rPr>
        <w:t xml:space="preserve">: is </w:t>
      </w:r>
      <w:proofErr w:type="gramStart"/>
      <w:r w:rsidRPr="004C0B1B">
        <w:rPr>
          <w:rFonts w:ascii="Arial" w:hAnsi="Arial" w:cs="Arial"/>
          <w:sz w:val="24"/>
          <w:szCs w:val="24"/>
        </w:rPr>
        <w:t>a</w:t>
      </w:r>
      <w:proofErr w:type="gramEnd"/>
      <w:r w:rsidRPr="004C0B1B">
        <w:rPr>
          <w:rFonts w:ascii="Arial" w:hAnsi="Arial" w:cs="Arial"/>
          <w:sz w:val="24"/>
          <w:szCs w:val="24"/>
        </w:rPr>
        <w:t xml:space="preserve"> </w:t>
      </w:r>
      <w:r w:rsidR="004223C0" w:rsidRPr="004C0B1B">
        <w:rPr>
          <w:rFonts w:ascii="Arial" w:hAnsi="Arial" w:cs="Arial"/>
          <w:sz w:val="24"/>
          <w:szCs w:val="24"/>
        </w:rPr>
        <w:t>implement</w:t>
      </w:r>
      <w:r w:rsidRPr="004C0B1B">
        <w:rPr>
          <w:rFonts w:ascii="Arial" w:hAnsi="Arial" w:cs="Arial"/>
          <w:sz w:val="24"/>
          <w:szCs w:val="24"/>
        </w:rPr>
        <w:t xml:space="preserve"> used </w:t>
      </w:r>
      <w:r w:rsidR="004223C0" w:rsidRPr="004C0B1B">
        <w:rPr>
          <w:rFonts w:ascii="Arial" w:hAnsi="Arial" w:cs="Arial"/>
          <w:sz w:val="24"/>
          <w:szCs w:val="24"/>
        </w:rPr>
        <w:t>afore</w:t>
      </w:r>
      <w:r w:rsidRPr="004C0B1B">
        <w:rPr>
          <w:rFonts w:ascii="Arial" w:hAnsi="Arial" w:cs="Arial"/>
          <w:sz w:val="24"/>
          <w:szCs w:val="24"/>
        </w:rPr>
        <w:t xml:space="preserve">, during and post-construction to </w:t>
      </w:r>
      <w:r w:rsidR="004223C0" w:rsidRPr="004C0B1B">
        <w:rPr>
          <w:rFonts w:ascii="Arial" w:hAnsi="Arial" w:cs="Arial"/>
          <w:sz w:val="24"/>
          <w:szCs w:val="24"/>
        </w:rPr>
        <w:t>evaluate</w:t>
      </w:r>
      <w:r w:rsidRPr="004C0B1B">
        <w:rPr>
          <w:rFonts w:ascii="Arial" w:hAnsi="Arial" w:cs="Arial"/>
          <w:sz w:val="24"/>
          <w:szCs w:val="24"/>
        </w:rPr>
        <w:t xml:space="preserve"> and value the cost of construction works. </w:t>
      </w:r>
    </w:p>
    <w:p w:rsidR="000B1C4E" w:rsidRPr="004C0B1B" w:rsidRDefault="000B1C4E" w:rsidP="000B1C4E">
      <w:pPr>
        <w:spacing w:after="47"/>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Deficit Liability Period</w:t>
      </w:r>
      <w:r w:rsidRPr="004C0B1B">
        <w:rPr>
          <w:rFonts w:ascii="Arial" w:hAnsi="Arial" w:cs="Arial"/>
          <w:sz w:val="24"/>
          <w:szCs w:val="24"/>
        </w:rPr>
        <w:t xml:space="preserve">: is a period of time following practical completion during which a contractor remains liable under the building contract for dealing with any defects which become apparent. </w:t>
      </w:r>
    </w:p>
    <w:p w:rsidR="000B1C4E" w:rsidRPr="004C0B1B" w:rsidRDefault="000B1C4E" w:rsidP="000B1C4E">
      <w:pPr>
        <w:spacing w:after="3"/>
        <w:ind w:left="72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47"/>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Lead Consultant</w:t>
      </w:r>
      <w:r w:rsidRPr="004C0B1B">
        <w:rPr>
          <w:rFonts w:ascii="Arial" w:hAnsi="Arial" w:cs="Arial"/>
          <w:sz w:val="24"/>
          <w:szCs w:val="24"/>
        </w:rPr>
        <w:t xml:space="preserve">: is the consultant that directs the work of the consultant team and is the main point of contact for communication between the client and the consultant team. </w:t>
      </w:r>
    </w:p>
    <w:p w:rsidR="000B1C4E" w:rsidRPr="004C0B1B" w:rsidRDefault="000B1C4E" w:rsidP="000B1C4E">
      <w:pPr>
        <w:spacing w:after="47"/>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4" w:line="251" w:lineRule="auto"/>
        <w:ind w:left="361" w:right="58"/>
        <w:rPr>
          <w:rFonts w:ascii="Arial" w:hAnsi="Arial" w:cs="Arial"/>
          <w:sz w:val="24"/>
          <w:szCs w:val="24"/>
        </w:rPr>
      </w:pPr>
      <w:r w:rsidRPr="004C0B1B">
        <w:rPr>
          <w:rFonts w:ascii="Arial" w:eastAsia="Calibri" w:hAnsi="Arial" w:cs="Arial"/>
          <w:b/>
          <w:sz w:val="24"/>
          <w:szCs w:val="24"/>
          <w:u w:val="single" w:color="000000"/>
        </w:rPr>
        <w:t>Project Life Cycle</w:t>
      </w:r>
      <w:r w:rsidRPr="004C0B1B">
        <w:rPr>
          <w:rFonts w:ascii="Arial" w:hAnsi="Arial" w:cs="Arial"/>
          <w:sz w:val="24"/>
          <w:szCs w:val="24"/>
        </w:rPr>
        <w:t xml:space="preserve">: is the </w:t>
      </w:r>
      <w:r w:rsidR="00B60F60" w:rsidRPr="004C0B1B">
        <w:rPr>
          <w:rFonts w:ascii="Arial" w:hAnsi="Arial" w:cs="Arial"/>
          <w:sz w:val="24"/>
          <w:szCs w:val="24"/>
        </w:rPr>
        <w:t>categorization</w:t>
      </w:r>
      <w:r w:rsidRPr="004C0B1B">
        <w:rPr>
          <w:rFonts w:ascii="Arial" w:hAnsi="Arial" w:cs="Arial"/>
          <w:sz w:val="24"/>
          <w:szCs w:val="24"/>
        </w:rPr>
        <w:t xml:space="preserve"> of phases that a </w:t>
      </w:r>
      <w:r w:rsidR="00B60F60" w:rsidRPr="004C0B1B">
        <w:rPr>
          <w:rFonts w:ascii="Arial" w:hAnsi="Arial" w:cs="Arial"/>
          <w:sz w:val="24"/>
          <w:szCs w:val="24"/>
        </w:rPr>
        <w:t>plan</w:t>
      </w:r>
      <w:r w:rsidRPr="004C0B1B">
        <w:rPr>
          <w:rFonts w:ascii="Arial" w:hAnsi="Arial" w:cs="Arial"/>
          <w:sz w:val="24"/>
          <w:szCs w:val="24"/>
        </w:rPr>
        <w:t xml:space="preserve"> goes through from its </w:t>
      </w:r>
      <w:r w:rsidR="00B60F60" w:rsidRPr="004C0B1B">
        <w:rPr>
          <w:rFonts w:ascii="Arial" w:hAnsi="Arial" w:cs="Arial"/>
          <w:sz w:val="24"/>
          <w:szCs w:val="24"/>
        </w:rPr>
        <w:t>beginning</w:t>
      </w:r>
      <w:r w:rsidRPr="004C0B1B">
        <w:rPr>
          <w:rFonts w:ascii="Arial" w:hAnsi="Arial" w:cs="Arial"/>
          <w:sz w:val="24"/>
          <w:szCs w:val="24"/>
        </w:rPr>
        <w:t xml:space="preserve"> to its </w:t>
      </w:r>
      <w:r w:rsidR="00B60F60" w:rsidRPr="004C0B1B">
        <w:rPr>
          <w:rFonts w:ascii="Arial" w:hAnsi="Arial" w:cs="Arial"/>
          <w:sz w:val="24"/>
          <w:szCs w:val="24"/>
        </w:rPr>
        <w:t>closing</w:t>
      </w:r>
      <w:r w:rsidRPr="004C0B1B">
        <w:rPr>
          <w:rFonts w:ascii="Arial" w:hAnsi="Arial" w:cs="Arial"/>
          <w:sz w:val="24"/>
          <w:szCs w:val="24"/>
        </w:rPr>
        <w:t xml:space="preserve">. </w:t>
      </w:r>
    </w:p>
    <w:p w:rsidR="000B1C4E" w:rsidRPr="004C0B1B" w:rsidRDefault="000B1C4E" w:rsidP="000B1C4E">
      <w:pPr>
        <w:spacing w:after="0"/>
        <w:ind w:left="72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53"/>
        <w:ind w:left="361"/>
        <w:rPr>
          <w:rFonts w:ascii="Arial" w:hAnsi="Arial" w:cs="Arial"/>
          <w:sz w:val="24"/>
          <w:szCs w:val="24"/>
        </w:rPr>
      </w:pPr>
      <w:r w:rsidRPr="004C0B1B">
        <w:rPr>
          <w:rFonts w:ascii="Arial" w:hAnsi="Arial" w:cs="Arial"/>
          <w:sz w:val="24"/>
          <w:szCs w:val="24"/>
        </w:rPr>
        <w:t xml:space="preserve"> </w:t>
      </w:r>
    </w:p>
    <w:p w:rsidR="000B1C4E" w:rsidRPr="004C0B1B" w:rsidRDefault="000B1C4E" w:rsidP="000B1C4E">
      <w:pPr>
        <w:spacing w:after="170" w:line="251" w:lineRule="auto"/>
        <w:ind w:left="361" w:right="58"/>
        <w:rPr>
          <w:rFonts w:ascii="Arial" w:hAnsi="Arial" w:cs="Arial"/>
          <w:sz w:val="24"/>
          <w:szCs w:val="24"/>
        </w:rPr>
      </w:pPr>
      <w:r w:rsidRPr="004C0B1B">
        <w:rPr>
          <w:rFonts w:ascii="Arial" w:eastAsia="Calibri" w:hAnsi="Arial" w:cs="Arial"/>
          <w:b/>
          <w:sz w:val="24"/>
          <w:szCs w:val="24"/>
          <w:u w:val="single" w:color="000000"/>
        </w:rPr>
        <w:t>Environmental Impact Assessment(EIA)</w:t>
      </w:r>
      <w:r w:rsidRPr="004C0B1B">
        <w:rPr>
          <w:rFonts w:ascii="Arial" w:hAnsi="Arial" w:cs="Arial"/>
          <w:sz w:val="24"/>
          <w:szCs w:val="24"/>
        </w:rPr>
        <w:t xml:space="preserve">: is the </w:t>
      </w:r>
      <w:r w:rsidR="00B60F60" w:rsidRPr="004C0B1B">
        <w:rPr>
          <w:rFonts w:ascii="Arial" w:hAnsi="Arial" w:cs="Arial"/>
          <w:sz w:val="24"/>
          <w:szCs w:val="24"/>
        </w:rPr>
        <w:t>valuation</w:t>
      </w:r>
      <w:r w:rsidRPr="004C0B1B">
        <w:rPr>
          <w:rFonts w:ascii="Arial" w:hAnsi="Arial" w:cs="Arial"/>
          <w:sz w:val="24"/>
          <w:szCs w:val="24"/>
        </w:rPr>
        <w:t xml:space="preserve"> of the </w:t>
      </w:r>
      <w:r w:rsidR="00B60F60" w:rsidRPr="004C0B1B">
        <w:rPr>
          <w:rFonts w:ascii="Arial" w:hAnsi="Arial" w:cs="Arial"/>
          <w:sz w:val="24"/>
          <w:szCs w:val="24"/>
        </w:rPr>
        <w:t>ecological</w:t>
      </w:r>
      <w:r w:rsidRPr="004C0B1B">
        <w:rPr>
          <w:rFonts w:ascii="Arial" w:hAnsi="Arial" w:cs="Arial"/>
          <w:sz w:val="24"/>
          <w:szCs w:val="24"/>
        </w:rPr>
        <w:t xml:space="preserve"> </w:t>
      </w:r>
      <w:r w:rsidR="00B60F60" w:rsidRPr="004C0B1B">
        <w:rPr>
          <w:rFonts w:ascii="Arial" w:hAnsi="Arial" w:cs="Arial"/>
          <w:sz w:val="24"/>
          <w:szCs w:val="24"/>
        </w:rPr>
        <w:t>significances</w:t>
      </w:r>
      <w:r w:rsidRPr="004C0B1B">
        <w:rPr>
          <w:rFonts w:ascii="Arial" w:hAnsi="Arial" w:cs="Arial"/>
          <w:sz w:val="24"/>
          <w:szCs w:val="24"/>
        </w:rPr>
        <w:t xml:space="preserve"> of a plan, policy, program, or actual projects prior to the decision to </w:t>
      </w:r>
      <w:bookmarkStart w:id="0" w:name="_GoBack"/>
      <w:bookmarkEnd w:id="0"/>
      <w:r w:rsidRPr="004C0B1B">
        <w:rPr>
          <w:rFonts w:ascii="Arial" w:hAnsi="Arial" w:cs="Arial"/>
          <w:sz w:val="24"/>
          <w:szCs w:val="24"/>
        </w:rPr>
        <w:t xml:space="preserve">move forward with the proposed action. </w:t>
      </w:r>
    </w:p>
    <w:p w:rsidR="000B1C4E" w:rsidRPr="004C0B1B" w:rsidRDefault="000B1C4E" w:rsidP="000B1C4E">
      <w:pPr>
        <w:spacing w:after="0"/>
        <w:rPr>
          <w:rFonts w:ascii="Arial" w:hAnsi="Arial" w:cs="Arial"/>
          <w:sz w:val="24"/>
          <w:szCs w:val="24"/>
        </w:rPr>
      </w:pPr>
      <w:r w:rsidRPr="004C0B1B">
        <w:rPr>
          <w:rFonts w:ascii="Arial" w:hAnsi="Arial" w:cs="Arial"/>
          <w:sz w:val="24"/>
          <w:szCs w:val="24"/>
        </w:rPr>
        <w:t xml:space="preserve"> </w:t>
      </w:r>
    </w:p>
    <w:p w:rsidR="000B1C4E" w:rsidRPr="009E1B2E" w:rsidRDefault="000B1C4E" w:rsidP="000B1C4E">
      <w:pPr>
        <w:jc w:val="both"/>
        <w:rPr>
          <w:rFonts w:ascii="Arial" w:hAnsi="Arial" w:cs="Arial"/>
          <w:sz w:val="28"/>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Default="000B1C4E" w:rsidP="000B1C4E">
      <w:pPr>
        <w:jc w:val="both"/>
        <w:rPr>
          <w:rFonts w:ascii="Arial" w:hAnsi="Arial" w:cs="Arial"/>
          <w:b/>
          <w:sz w:val="28"/>
          <w:u w:val="single"/>
        </w:rPr>
      </w:pPr>
    </w:p>
    <w:p w:rsidR="000B1C4E" w:rsidRPr="005B3356" w:rsidRDefault="000B1C4E" w:rsidP="000B1C4E">
      <w:pPr>
        <w:jc w:val="both"/>
        <w:rPr>
          <w:rFonts w:ascii="Arial" w:hAnsi="Arial" w:cs="Arial"/>
          <w:b/>
          <w:sz w:val="28"/>
          <w:u w:val="single"/>
        </w:rPr>
      </w:pPr>
    </w:p>
    <w:p w:rsidR="002F5BFD" w:rsidRDefault="002F5BFD"/>
    <w:sectPr w:rsidR="002F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B07"/>
    <w:multiLevelType w:val="hybridMultilevel"/>
    <w:tmpl w:val="73A6157C"/>
    <w:lvl w:ilvl="0" w:tplc="13D2B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B03C1"/>
    <w:multiLevelType w:val="hybridMultilevel"/>
    <w:tmpl w:val="1C82F966"/>
    <w:lvl w:ilvl="0" w:tplc="C86EA84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F6958"/>
    <w:multiLevelType w:val="hybridMultilevel"/>
    <w:tmpl w:val="626AD5F2"/>
    <w:lvl w:ilvl="0" w:tplc="5A364892">
      <w:start w:val="4"/>
      <w:numFmt w:val="upperRoman"/>
      <w:lvlText w:val="(%1)"/>
      <w:lvlJc w:val="left"/>
      <w:pPr>
        <w:ind w:left="5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F44C582">
      <w:start w:val="1"/>
      <w:numFmt w:val="bullet"/>
      <w:lvlText w:val="•"/>
      <w:lvlJc w:val="left"/>
      <w:pPr>
        <w:ind w:left="7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B5EE2346">
      <w:start w:val="1"/>
      <w:numFmt w:val="bullet"/>
      <w:lvlText w:val="▪"/>
      <w:lvlJc w:val="left"/>
      <w:pPr>
        <w:ind w:left="150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890FB30">
      <w:start w:val="1"/>
      <w:numFmt w:val="bullet"/>
      <w:lvlText w:val="•"/>
      <w:lvlJc w:val="left"/>
      <w:pPr>
        <w:ind w:left="22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33869E6">
      <w:start w:val="1"/>
      <w:numFmt w:val="bullet"/>
      <w:lvlText w:val="o"/>
      <w:lvlJc w:val="left"/>
      <w:pPr>
        <w:ind w:left="294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A86ADEA">
      <w:start w:val="1"/>
      <w:numFmt w:val="bullet"/>
      <w:lvlText w:val="▪"/>
      <w:lvlJc w:val="left"/>
      <w:pPr>
        <w:ind w:left="366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44665CA">
      <w:start w:val="1"/>
      <w:numFmt w:val="bullet"/>
      <w:lvlText w:val="•"/>
      <w:lvlJc w:val="left"/>
      <w:pPr>
        <w:ind w:left="43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DCEF2FC">
      <w:start w:val="1"/>
      <w:numFmt w:val="bullet"/>
      <w:lvlText w:val="o"/>
      <w:lvlJc w:val="left"/>
      <w:pPr>
        <w:ind w:left="510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7B2B9A6">
      <w:start w:val="1"/>
      <w:numFmt w:val="bullet"/>
      <w:lvlText w:val="▪"/>
      <w:lvlJc w:val="left"/>
      <w:pPr>
        <w:ind w:left="582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F8C66E4"/>
    <w:multiLevelType w:val="hybridMultilevel"/>
    <w:tmpl w:val="B540C964"/>
    <w:lvl w:ilvl="0" w:tplc="D980C42E">
      <w:start w:val="1"/>
      <w:numFmt w:val="upperRoman"/>
      <w:lvlText w:val="(%1)"/>
      <w:lvlJc w:val="left"/>
      <w:pPr>
        <w:ind w:left="6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748DE80">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77324240">
      <w:start w:val="1"/>
      <w:numFmt w:val="lowerRoman"/>
      <w:lvlText w:val="%3."/>
      <w:lvlJc w:val="right"/>
      <w:pPr>
        <w:ind w:left="1066"/>
      </w:pPr>
      <w:rPr>
        <w:b w:val="0"/>
        <w:i w:val="0"/>
        <w:strike w:val="0"/>
        <w:dstrike w:val="0"/>
        <w:color w:val="000000"/>
        <w:sz w:val="24"/>
        <w:szCs w:val="24"/>
        <w:u w:val="none" w:color="000000"/>
        <w:bdr w:val="none" w:sz="0" w:space="0" w:color="auto"/>
        <w:shd w:val="clear" w:color="auto" w:fill="auto"/>
        <w:vertAlign w:val="baseline"/>
      </w:rPr>
    </w:lvl>
    <w:lvl w:ilvl="3" w:tplc="CCF6B842">
      <w:start w:val="1"/>
      <w:numFmt w:val="bullet"/>
      <w:lvlText w:val="•"/>
      <w:lvlJc w:val="left"/>
      <w:pPr>
        <w:ind w:left="18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ADC7B5E">
      <w:start w:val="1"/>
      <w:numFmt w:val="bullet"/>
      <w:lvlText w:val="o"/>
      <w:lvlJc w:val="left"/>
      <w:pPr>
        <w:ind w:left="25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7202B2C">
      <w:start w:val="1"/>
      <w:numFmt w:val="bullet"/>
      <w:lvlText w:val="▪"/>
      <w:lvlJc w:val="left"/>
      <w:pPr>
        <w:ind w:left="32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6729E0C">
      <w:start w:val="1"/>
      <w:numFmt w:val="bullet"/>
      <w:lvlText w:val="•"/>
      <w:lvlJc w:val="left"/>
      <w:pPr>
        <w:ind w:left="39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5346FB2">
      <w:start w:val="1"/>
      <w:numFmt w:val="bullet"/>
      <w:lvlText w:val="o"/>
      <w:lvlJc w:val="left"/>
      <w:pPr>
        <w:ind w:left="46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93897D8">
      <w:start w:val="1"/>
      <w:numFmt w:val="bullet"/>
      <w:lvlText w:val="▪"/>
      <w:lvlJc w:val="left"/>
      <w:pPr>
        <w:ind w:left="5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E4537F6"/>
    <w:multiLevelType w:val="hybridMultilevel"/>
    <w:tmpl w:val="10EC6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5E6CED"/>
    <w:multiLevelType w:val="hybridMultilevel"/>
    <w:tmpl w:val="3D8EE618"/>
    <w:lvl w:ilvl="0" w:tplc="B56EE1A4">
      <w:start w:val="1"/>
      <w:numFmt w:val="bullet"/>
      <w:lvlText w:val="❖"/>
      <w:lvlJc w:val="left"/>
      <w:pPr>
        <w:ind w:left="3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FAAA0956">
      <w:start w:val="1"/>
      <w:numFmt w:val="bullet"/>
      <w:lvlText w:val="o"/>
      <w:lvlJc w:val="left"/>
      <w:pPr>
        <w:ind w:left="10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89A29A84">
      <w:start w:val="1"/>
      <w:numFmt w:val="bullet"/>
      <w:lvlText w:val="▪"/>
      <w:lvlJc w:val="left"/>
      <w:pPr>
        <w:ind w:left="18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9F68CB6">
      <w:start w:val="1"/>
      <w:numFmt w:val="bullet"/>
      <w:lvlText w:val="•"/>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C7D6E60C">
      <w:start w:val="1"/>
      <w:numFmt w:val="bullet"/>
      <w:lvlText w:val="o"/>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FF6219E2">
      <w:start w:val="1"/>
      <w:numFmt w:val="bullet"/>
      <w:lvlText w:val="▪"/>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49189E98">
      <w:start w:val="1"/>
      <w:numFmt w:val="bullet"/>
      <w:lvlText w:val="•"/>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CE8B740">
      <w:start w:val="1"/>
      <w:numFmt w:val="bullet"/>
      <w:lvlText w:val="o"/>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C1FA40A2">
      <w:start w:val="1"/>
      <w:numFmt w:val="bullet"/>
      <w:lvlText w:val="▪"/>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68A7ED7"/>
    <w:multiLevelType w:val="hybridMultilevel"/>
    <w:tmpl w:val="803ACB54"/>
    <w:lvl w:ilvl="0" w:tplc="F5BE208E">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3CEC76E">
      <w:start w:val="1"/>
      <w:numFmt w:val="upperRoman"/>
      <w:lvlText w:val="(%2)"/>
      <w:lvlJc w:val="left"/>
      <w:pPr>
        <w:ind w:left="10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0D09718">
      <w:start w:val="1"/>
      <w:numFmt w:val="lowerRoman"/>
      <w:lvlText w:val="%3"/>
      <w:lvlJc w:val="left"/>
      <w:pPr>
        <w:ind w:left="14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7EC1EA0">
      <w:start w:val="1"/>
      <w:numFmt w:val="decimal"/>
      <w:lvlText w:val="%4"/>
      <w:lvlJc w:val="left"/>
      <w:pPr>
        <w:ind w:left="21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962074E">
      <w:start w:val="1"/>
      <w:numFmt w:val="lowerLetter"/>
      <w:lvlText w:val="%5"/>
      <w:lvlJc w:val="left"/>
      <w:pPr>
        <w:ind w:left="28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9CE3098">
      <w:start w:val="1"/>
      <w:numFmt w:val="lowerRoman"/>
      <w:lvlText w:val="%6"/>
      <w:lvlJc w:val="left"/>
      <w:pPr>
        <w:ind w:left="36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65EC026">
      <w:start w:val="1"/>
      <w:numFmt w:val="decimal"/>
      <w:lvlText w:val="%7"/>
      <w:lvlJc w:val="left"/>
      <w:pPr>
        <w:ind w:left="4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E269F62">
      <w:start w:val="1"/>
      <w:numFmt w:val="lowerLetter"/>
      <w:lvlText w:val="%8"/>
      <w:lvlJc w:val="left"/>
      <w:pPr>
        <w:ind w:left="50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91424F0">
      <w:start w:val="1"/>
      <w:numFmt w:val="lowerRoman"/>
      <w:lvlText w:val="%9"/>
      <w:lvlJc w:val="left"/>
      <w:pPr>
        <w:ind w:left="57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EF860AA"/>
    <w:multiLevelType w:val="hybridMultilevel"/>
    <w:tmpl w:val="CB2603E6"/>
    <w:lvl w:ilvl="0" w:tplc="3F8097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4E"/>
    <w:rsid w:val="000A27EE"/>
    <w:rsid w:val="000B1C4E"/>
    <w:rsid w:val="001176ED"/>
    <w:rsid w:val="001D303C"/>
    <w:rsid w:val="002C5EAE"/>
    <w:rsid w:val="002F5BFD"/>
    <w:rsid w:val="003B2598"/>
    <w:rsid w:val="003D75A8"/>
    <w:rsid w:val="003F57FB"/>
    <w:rsid w:val="004223C0"/>
    <w:rsid w:val="005B064F"/>
    <w:rsid w:val="005B6512"/>
    <w:rsid w:val="005D3A45"/>
    <w:rsid w:val="006367BA"/>
    <w:rsid w:val="0074632F"/>
    <w:rsid w:val="007C7996"/>
    <w:rsid w:val="009729E1"/>
    <w:rsid w:val="009879E8"/>
    <w:rsid w:val="00A24C59"/>
    <w:rsid w:val="00B04655"/>
    <w:rsid w:val="00B60F60"/>
    <w:rsid w:val="00F3323C"/>
    <w:rsid w:val="00FB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983B"/>
  <w15:chartTrackingRefBased/>
  <w15:docId w15:val="{CDAF991B-7B3C-4F3D-BD6B-18A779D5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4E"/>
    <w:pPr>
      <w:ind w:left="720"/>
      <w:contextualSpacing/>
    </w:pPr>
  </w:style>
  <w:style w:type="table" w:styleId="TableGrid">
    <w:name w:val="Table Grid"/>
    <w:basedOn w:val="TableNormal"/>
    <w:uiPriority w:val="39"/>
    <w:rsid w:val="000B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79E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ASUQUO OKP0</dc:creator>
  <cp:keywords/>
  <dc:description/>
  <cp:lastModifiedBy>ASUQUO OKP0</cp:lastModifiedBy>
  <cp:revision>14</cp:revision>
  <dcterms:created xsi:type="dcterms:W3CDTF">2020-04-19T23:27:00Z</dcterms:created>
  <dcterms:modified xsi:type="dcterms:W3CDTF">2020-04-20T09:21:00Z</dcterms:modified>
</cp:coreProperties>
</file>