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BF3D" w14:textId="0AB3295D" w:rsidR="00C33000" w:rsidRDefault="00EA73D4">
      <w:pPr>
        <w:rPr>
          <w:rFonts w:ascii="Times New Roman" w:hAnsi="Times New Roman" w:cs="Times New Roman"/>
          <w:sz w:val="56"/>
          <w:szCs w:val="56"/>
        </w:rPr>
      </w:pPr>
      <w:r w:rsidRPr="00261406">
        <w:rPr>
          <w:rFonts w:ascii="Times New Roman" w:hAnsi="Times New Roman" w:cs="Times New Roman"/>
          <w:sz w:val="56"/>
          <w:szCs w:val="56"/>
        </w:rPr>
        <w:t xml:space="preserve"> </w:t>
      </w:r>
      <w:r w:rsidR="00955397" w:rsidRPr="00261406">
        <w:rPr>
          <w:rFonts w:ascii="Times New Roman" w:hAnsi="Times New Roman" w:cs="Times New Roman"/>
          <w:sz w:val="56"/>
          <w:szCs w:val="56"/>
        </w:rPr>
        <w:t xml:space="preserve">Name: </w:t>
      </w:r>
      <w:r w:rsidR="00C50175">
        <w:rPr>
          <w:rFonts w:ascii="Times New Roman" w:hAnsi="Times New Roman" w:cs="Times New Roman"/>
          <w:sz w:val="56"/>
          <w:szCs w:val="56"/>
        </w:rPr>
        <w:t>UZO-NWOSU ADAEZE</w:t>
      </w:r>
    </w:p>
    <w:p w14:paraId="504B4CB2" w14:textId="77777777" w:rsidR="00261406" w:rsidRPr="00261406" w:rsidRDefault="00261406">
      <w:pPr>
        <w:rPr>
          <w:rFonts w:ascii="Times New Roman" w:hAnsi="Times New Roman" w:cs="Times New Roman"/>
          <w:sz w:val="56"/>
          <w:szCs w:val="56"/>
        </w:rPr>
      </w:pPr>
    </w:p>
    <w:p w14:paraId="73CA1D37" w14:textId="260B6878" w:rsidR="00955397" w:rsidRDefault="00955397">
      <w:pPr>
        <w:rPr>
          <w:rFonts w:ascii="Times New Roman" w:hAnsi="Times New Roman" w:cs="Times New Roman"/>
          <w:sz w:val="56"/>
          <w:szCs w:val="56"/>
        </w:rPr>
      </w:pPr>
      <w:r w:rsidRPr="00261406">
        <w:rPr>
          <w:rFonts w:ascii="Times New Roman" w:hAnsi="Times New Roman" w:cs="Times New Roman"/>
          <w:sz w:val="56"/>
          <w:szCs w:val="56"/>
        </w:rPr>
        <w:t xml:space="preserve">Matric </w:t>
      </w:r>
      <w:r w:rsidR="008050E9" w:rsidRPr="00261406">
        <w:rPr>
          <w:rFonts w:ascii="Times New Roman" w:hAnsi="Times New Roman" w:cs="Times New Roman"/>
          <w:sz w:val="56"/>
          <w:szCs w:val="56"/>
        </w:rPr>
        <w:t>Number:</w:t>
      </w:r>
      <w:r w:rsidRPr="00261406">
        <w:rPr>
          <w:rFonts w:ascii="Times New Roman" w:hAnsi="Times New Roman" w:cs="Times New Roman"/>
          <w:sz w:val="56"/>
          <w:szCs w:val="56"/>
        </w:rPr>
        <w:t xml:space="preserve"> 18/ENG0</w:t>
      </w:r>
      <w:r w:rsidR="00C50175">
        <w:rPr>
          <w:rFonts w:ascii="Times New Roman" w:hAnsi="Times New Roman" w:cs="Times New Roman"/>
          <w:sz w:val="56"/>
          <w:szCs w:val="56"/>
        </w:rPr>
        <w:t>5</w:t>
      </w:r>
      <w:r w:rsidRPr="00261406">
        <w:rPr>
          <w:rFonts w:ascii="Times New Roman" w:hAnsi="Times New Roman" w:cs="Times New Roman"/>
          <w:sz w:val="56"/>
          <w:szCs w:val="56"/>
        </w:rPr>
        <w:t>/0</w:t>
      </w:r>
      <w:r w:rsidR="00C50175">
        <w:rPr>
          <w:rFonts w:ascii="Times New Roman" w:hAnsi="Times New Roman" w:cs="Times New Roman"/>
          <w:sz w:val="56"/>
          <w:szCs w:val="56"/>
        </w:rPr>
        <w:t>65</w:t>
      </w:r>
    </w:p>
    <w:p w14:paraId="2BCFABB0" w14:textId="77777777" w:rsidR="00261406" w:rsidRDefault="00261406">
      <w:pPr>
        <w:rPr>
          <w:rFonts w:ascii="Times New Roman" w:hAnsi="Times New Roman" w:cs="Times New Roman"/>
          <w:sz w:val="56"/>
          <w:szCs w:val="56"/>
        </w:rPr>
      </w:pPr>
    </w:p>
    <w:p w14:paraId="58FA3735" w14:textId="0D8399CD" w:rsidR="00261406" w:rsidRDefault="00261406">
      <w:pPr>
        <w:rPr>
          <w:rFonts w:ascii="Times New Roman" w:hAnsi="Times New Roman" w:cs="Times New Roman"/>
          <w:sz w:val="56"/>
          <w:szCs w:val="56"/>
        </w:rPr>
      </w:pPr>
      <w:r>
        <w:rPr>
          <w:rFonts w:ascii="Times New Roman" w:hAnsi="Times New Roman" w:cs="Times New Roman"/>
          <w:sz w:val="56"/>
          <w:szCs w:val="56"/>
        </w:rPr>
        <w:t xml:space="preserve">College: </w:t>
      </w:r>
      <w:r>
        <w:rPr>
          <w:rFonts w:ascii="Times New Roman" w:hAnsi="Times New Roman" w:cs="Times New Roman"/>
          <w:sz w:val="56"/>
          <w:szCs w:val="56"/>
        </w:rPr>
        <w:tab/>
      </w:r>
      <w:r w:rsidR="002A1ACE">
        <w:rPr>
          <w:rFonts w:ascii="Times New Roman" w:hAnsi="Times New Roman" w:cs="Times New Roman"/>
          <w:sz w:val="56"/>
          <w:szCs w:val="56"/>
        </w:rPr>
        <w:t>COLLEGE OF ENGINEERING</w:t>
      </w:r>
    </w:p>
    <w:p w14:paraId="1224D5E8" w14:textId="77777777" w:rsidR="00261406" w:rsidRPr="00261406" w:rsidRDefault="00261406">
      <w:pPr>
        <w:rPr>
          <w:rFonts w:ascii="Times New Roman" w:hAnsi="Times New Roman" w:cs="Times New Roman"/>
          <w:sz w:val="56"/>
          <w:szCs w:val="56"/>
        </w:rPr>
      </w:pPr>
    </w:p>
    <w:p w14:paraId="2A2EDD1B" w14:textId="326EE8F9" w:rsidR="00955397" w:rsidRDefault="008050E9">
      <w:pPr>
        <w:rPr>
          <w:rFonts w:ascii="Times New Roman" w:hAnsi="Times New Roman" w:cs="Times New Roman"/>
          <w:sz w:val="56"/>
          <w:szCs w:val="56"/>
        </w:rPr>
      </w:pPr>
      <w:r w:rsidRPr="00261406">
        <w:rPr>
          <w:rFonts w:ascii="Times New Roman" w:hAnsi="Times New Roman" w:cs="Times New Roman"/>
          <w:sz w:val="56"/>
          <w:szCs w:val="56"/>
        </w:rPr>
        <w:t>Department:</w:t>
      </w:r>
      <w:r w:rsidR="00955397" w:rsidRPr="00261406">
        <w:rPr>
          <w:rFonts w:ascii="Times New Roman" w:hAnsi="Times New Roman" w:cs="Times New Roman"/>
          <w:sz w:val="56"/>
          <w:szCs w:val="56"/>
        </w:rPr>
        <w:t xml:space="preserve"> </w:t>
      </w:r>
      <w:r w:rsidR="00C50175">
        <w:rPr>
          <w:rFonts w:ascii="Times New Roman" w:hAnsi="Times New Roman" w:cs="Times New Roman"/>
          <w:sz w:val="56"/>
          <w:szCs w:val="56"/>
        </w:rPr>
        <w:t>MECHATRONICS</w:t>
      </w:r>
      <w:r w:rsidR="00955397" w:rsidRPr="00261406">
        <w:rPr>
          <w:rFonts w:ascii="Times New Roman" w:hAnsi="Times New Roman" w:cs="Times New Roman"/>
          <w:sz w:val="56"/>
          <w:szCs w:val="56"/>
        </w:rPr>
        <w:t xml:space="preserve"> E</w:t>
      </w:r>
      <w:r w:rsidR="00C50175">
        <w:rPr>
          <w:rFonts w:ascii="Times New Roman" w:hAnsi="Times New Roman" w:cs="Times New Roman"/>
          <w:sz w:val="56"/>
          <w:szCs w:val="56"/>
        </w:rPr>
        <w:t>NGINEERING</w:t>
      </w:r>
    </w:p>
    <w:p w14:paraId="62E514A5" w14:textId="77777777" w:rsidR="00261406" w:rsidRPr="00261406" w:rsidRDefault="00261406">
      <w:pPr>
        <w:rPr>
          <w:rFonts w:ascii="Times New Roman" w:hAnsi="Times New Roman" w:cs="Times New Roman"/>
          <w:sz w:val="56"/>
          <w:szCs w:val="56"/>
        </w:rPr>
      </w:pPr>
    </w:p>
    <w:p w14:paraId="0955F4DB" w14:textId="66B07E4B" w:rsidR="00955397" w:rsidRPr="00261406" w:rsidRDefault="008050E9">
      <w:pPr>
        <w:rPr>
          <w:rFonts w:ascii="Neue Haas Grotesk Text Pro" w:hAnsi="Neue Haas Grotesk Text Pro"/>
          <w:sz w:val="56"/>
          <w:szCs w:val="56"/>
        </w:rPr>
      </w:pPr>
      <w:r w:rsidRPr="00261406">
        <w:rPr>
          <w:rFonts w:ascii="Times New Roman" w:hAnsi="Times New Roman" w:cs="Times New Roman"/>
          <w:sz w:val="56"/>
          <w:szCs w:val="56"/>
        </w:rPr>
        <w:t>Course:</w:t>
      </w:r>
      <w:r w:rsidR="00955397" w:rsidRPr="00261406">
        <w:rPr>
          <w:rFonts w:ascii="Times New Roman" w:hAnsi="Times New Roman" w:cs="Times New Roman"/>
          <w:sz w:val="56"/>
          <w:szCs w:val="56"/>
        </w:rPr>
        <w:t xml:space="preserve"> </w:t>
      </w:r>
      <w:r w:rsidR="00261406">
        <w:rPr>
          <w:rFonts w:ascii="Times New Roman" w:hAnsi="Times New Roman" w:cs="Times New Roman"/>
          <w:sz w:val="56"/>
          <w:szCs w:val="56"/>
        </w:rPr>
        <w:t xml:space="preserve">ENG 284 – </w:t>
      </w:r>
      <w:r w:rsidR="002A1ACE">
        <w:rPr>
          <w:rFonts w:ascii="Times New Roman" w:hAnsi="Times New Roman" w:cs="Times New Roman"/>
          <w:sz w:val="56"/>
          <w:szCs w:val="56"/>
        </w:rPr>
        <w:t>ENGINEERS IN THE SOCIETY</w:t>
      </w:r>
    </w:p>
    <w:p w14:paraId="419F3326" w14:textId="77777777" w:rsidR="00712364" w:rsidRDefault="00712364">
      <w:pPr>
        <w:rPr>
          <w:rFonts w:ascii="Neue Haas Grotesk Text Pro" w:hAnsi="Neue Haas Grotesk Text Pro"/>
        </w:rPr>
      </w:pPr>
    </w:p>
    <w:p w14:paraId="137A1E7C" w14:textId="77777777" w:rsidR="00712364" w:rsidRDefault="00712364">
      <w:pPr>
        <w:rPr>
          <w:rFonts w:ascii="Neue Haas Grotesk Text Pro" w:hAnsi="Neue Haas Grotesk Text Pro"/>
        </w:rPr>
      </w:pPr>
    </w:p>
    <w:p w14:paraId="4EF0412E" w14:textId="77777777" w:rsidR="00261406" w:rsidRDefault="00261406">
      <w:pPr>
        <w:rPr>
          <w:rFonts w:ascii="Neue Haas Grotesk Text Pro" w:hAnsi="Neue Haas Grotesk Text Pro"/>
        </w:rPr>
      </w:pPr>
    </w:p>
    <w:p w14:paraId="72015C26" w14:textId="77777777" w:rsidR="00261406" w:rsidRDefault="00261406">
      <w:pPr>
        <w:rPr>
          <w:rFonts w:ascii="Neue Haas Grotesk Text Pro" w:hAnsi="Neue Haas Grotesk Text Pro"/>
        </w:rPr>
      </w:pPr>
    </w:p>
    <w:p w14:paraId="393900DC" w14:textId="77777777" w:rsidR="00261406" w:rsidRDefault="00261406">
      <w:pPr>
        <w:rPr>
          <w:rFonts w:ascii="Neue Haas Grotesk Text Pro" w:hAnsi="Neue Haas Grotesk Text Pro"/>
        </w:rPr>
      </w:pPr>
    </w:p>
    <w:p w14:paraId="5AE2D6DB" w14:textId="77777777" w:rsidR="00261406" w:rsidRDefault="00261406">
      <w:pPr>
        <w:rPr>
          <w:rFonts w:ascii="Neue Haas Grotesk Text Pro" w:hAnsi="Neue Haas Grotesk Text Pro"/>
        </w:rPr>
      </w:pPr>
    </w:p>
    <w:p w14:paraId="4B596EB8" w14:textId="77777777" w:rsidR="00261406" w:rsidRDefault="00261406">
      <w:pPr>
        <w:rPr>
          <w:rFonts w:ascii="Neue Haas Grotesk Text Pro" w:hAnsi="Neue Haas Grotesk Text Pro"/>
        </w:rPr>
      </w:pPr>
    </w:p>
    <w:p w14:paraId="40F9568B" w14:textId="77777777" w:rsidR="00261406" w:rsidRDefault="00261406">
      <w:pPr>
        <w:rPr>
          <w:rFonts w:ascii="Neue Haas Grotesk Text Pro" w:hAnsi="Neue Haas Grotesk Text Pro"/>
        </w:rPr>
      </w:pPr>
    </w:p>
    <w:p w14:paraId="3879FA33" w14:textId="77777777" w:rsidR="00B40AD0" w:rsidRDefault="00B40AD0">
      <w:pPr>
        <w:rPr>
          <w:rFonts w:ascii="Neue Haas Grotesk Text Pro" w:hAnsi="Neue Haas Grotesk Text Pro"/>
        </w:rPr>
      </w:pPr>
    </w:p>
    <w:p w14:paraId="3A8038FD" w14:textId="77777777" w:rsidR="00B40AD0" w:rsidRDefault="00B40AD0">
      <w:pPr>
        <w:rPr>
          <w:rFonts w:ascii="Neue Haas Grotesk Text Pro" w:hAnsi="Neue Haas Grotesk Text Pro"/>
        </w:rPr>
      </w:pPr>
    </w:p>
    <w:p w14:paraId="6417202B" w14:textId="77777777" w:rsidR="00712364" w:rsidRPr="008050E9" w:rsidRDefault="00712364" w:rsidP="00712364">
      <w:pPr>
        <w:pStyle w:val="ListParagraph"/>
        <w:numPr>
          <w:ilvl w:val="0"/>
          <w:numId w:val="1"/>
        </w:numPr>
        <w:rPr>
          <w:rFonts w:ascii="Times New Roman" w:hAnsi="Times New Roman" w:cs="Times New Roman"/>
          <w:sz w:val="36"/>
          <w:szCs w:val="36"/>
        </w:rPr>
      </w:pPr>
      <w:r w:rsidRPr="008050E9">
        <w:rPr>
          <w:rFonts w:ascii="Times New Roman" w:hAnsi="Times New Roman" w:cs="Times New Roman"/>
          <w:sz w:val="36"/>
          <w:szCs w:val="36"/>
        </w:rPr>
        <w:t xml:space="preserve"> Project’s Name : Alfa Belgore Rehabilitation Project</w:t>
      </w:r>
    </w:p>
    <w:p w14:paraId="6639FECA" w14:textId="77777777" w:rsidR="00712364" w:rsidRPr="008050E9" w:rsidRDefault="00712364" w:rsidP="00712364">
      <w:pPr>
        <w:pStyle w:val="ListParagraph"/>
        <w:rPr>
          <w:rFonts w:ascii="Times New Roman" w:hAnsi="Times New Roman" w:cs="Times New Roman"/>
          <w:sz w:val="36"/>
          <w:szCs w:val="36"/>
        </w:rPr>
      </w:pPr>
      <w:r w:rsidRPr="008050E9">
        <w:rPr>
          <w:rFonts w:ascii="Times New Roman" w:hAnsi="Times New Roman" w:cs="Times New Roman"/>
          <w:sz w:val="36"/>
          <w:szCs w:val="36"/>
        </w:rPr>
        <w:t xml:space="preserve">Project </w:t>
      </w:r>
      <w:r w:rsidR="008050E9" w:rsidRPr="008050E9">
        <w:rPr>
          <w:rFonts w:ascii="Times New Roman" w:hAnsi="Times New Roman" w:cs="Times New Roman"/>
          <w:sz w:val="36"/>
          <w:szCs w:val="36"/>
        </w:rPr>
        <w:t>Location:</w:t>
      </w:r>
      <w:r w:rsidRPr="008050E9">
        <w:rPr>
          <w:rFonts w:ascii="Times New Roman" w:hAnsi="Times New Roman" w:cs="Times New Roman"/>
          <w:sz w:val="36"/>
          <w:szCs w:val="36"/>
        </w:rPr>
        <w:t xml:space="preserve"> Afe Babalola University, Ado-Ekiti</w:t>
      </w:r>
    </w:p>
    <w:p w14:paraId="026DD939" w14:textId="038E872A" w:rsidR="00712364" w:rsidRPr="002A1ACE" w:rsidRDefault="00712364" w:rsidP="002A1ACE">
      <w:pPr>
        <w:pStyle w:val="ListParagraph"/>
        <w:rPr>
          <w:rFonts w:ascii="Times New Roman" w:hAnsi="Times New Roman" w:cs="Times New Roman"/>
          <w:sz w:val="36"/>
          <w:szCs w:val="36"/>
        </w:rPr>
      </w:pPr>
      <w:r w:rsidRPr="008050E9">
        <w:rPr>
          <w:rFonts w:ascii="Times New Roman" w:hAnsi="Times New Roman" w:cs="Times New Roman"/>
          <w:sz w:val="36"/>
          <w:szCs w:val="36"/>
        </w:rPr>
        <w:t xml:space="preserve">Project </w:t>
      </w:r>
      <w:r w:rsidR="008050E9" w:rsidRPr="008050E9">
        <w:rPr>
          <w:rFonts w:ascii="Times New Roman" w:hAnsi="Times New Roman" w:cs="Times New Roman"/>
          <w:sz w:val="36"/>
          <w:szCs w:val="36"/>
        </w:rPr>
        <w:t>Objective:</w:t>
      </w:r>
      <w:r w:rsidR="002A1ACE">
        <w:rPr>
          <w:rFonts w:ascii="Times New Roman" w:hAnsi="Times New Roman" w:cs="Times New Roman"/>
          <w:sz w:val="36"/>
          <w:szCs w:val="36"/>
        </w:rPr>
        <w:t xml:space="preserve"> Renovation of the hall</w:t>
      </w:r>
    </w:p>
    <w:p w14:paraId="4B331162" w14:textId="77777777" w:rsidR="003F6DE7" w:rsidRPr="008050E9" w:rsidRDefault="003F6DE7" w:rsidP="003F6DE7">
      <w:pPr>
        <w:ind w:left="1080"/>
        <w:rPr>
          <w:rFonts w:ascii="Times New Roman" w:hAnsi="Times New Roman" w:cs="Times New Roman"/>
          <w:sz w:val="36"/>
          <w:szCs w:val="36"/>
          <w:u w:val="single"/>
        </w:rPr>
      </w:pPr>
      <w:r w:rsidRPr="008050E9">
        <w:rPr>
          <w:rFonts w:ascii="Times New Roman" w:hAnsi="Times New Roman" w:cs="Times New Roman"/>
          <w:sz w:val="36"/>
          <w:szCs w:val="36"/>
          <w:u w:val="single"/>
        </w:rPr>
        <w:t>Procedure</w:t>
      </w:r>
    </w:p>
    <w:p w14:paraId="012EC6DB" w14:textId="77777777" w:rsidR="003F6DE7" w:rsidRPr="008050E9" w:rsidRDefault="003F6DE7" w:rsidP="003F6DE7">
      <w:pPr>
        <w:rPr>
          <w:rFonts w:ascii="Times New Roman" w:hAnsi="Times New Roman" w:cs="Times New Roman"/>
          <w:sz w:val="28"/>
          <w:szCs w:val="28"/>
        </w:rPr>
      </w:pPr>
      <w:r w:rsidRPr="008050E9">
        <w:rPr>
          <w:rFonts w:ascii="Times New Roman" w:hAnsi="Times New Roman" w:cs="Times New Roman"/>
          <w:sz w:val="28"/>
          <w:szCs w:val="28"/>
        </w:rPr>
        <w:t>The preliminary stages achieved before the Rehabilitation of Alfa Belgore Project are;</w:t>
      </w:r>
    </w:p>
    <w:p w14:paraId="7A8F7966" w14:textId="77777777" w:rsidR="003F6DE7" w:rsidRPr="008050E9" w:rsidRDefault="001D3642"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 Appro</w:t>
      </w:r>
      <w:r w:rsidR="00B1648E" w:rsidRPr="008050E9">
        <w:rPr>
          <w:rFonts w:ascii="Times New Roman" w:hAnsi="Times New Roman" w:cs="Times New Roman"/>
          <w:sz w:val="28"/>
          <w:szCs w:val="28"/>
        </w:rPr>
        <w:t>val of rehabilitation by the local government</w:t>
      </w:r>
    </w:p>
    <w:p w14:paraId="6D3146F3" w14:textId="0709093D"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Draft b</w:t>
      </w:r>
      <w:r w:rsidR="002A1ACE">
        <w:rPr>
          <w:rFonts w:ascii="Times New Roman" w:hAnsi="Times New Roman" w:cs="Times New Roman"/>
          <w:sz w:val="28"/>
          <w:szCs w:val="28"/>
        </w:rPr>
        <w:t>lueprint</w:t>
      </w:r>
      <w:r w:rsidRPr="008050E9">
        <w:rPr>
          <w:rFonts w:ascii="Times New Roman" w:hAnsi="Times New Roman" w:cs="Times New Roman"/>
          <w:sz w:val="28"/>
          <w:szCs w:val="28"/>
        </w:rPr>
        <w:t xml:space="preserve"> of desired structure of Alfa Belgore</w:t>
      </w:r>
    </w:p>
    <w:p w14:paraId="167BB843" w14:textId="50632025"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Planning with </w:t>
      </w:r>
      <w:r w:rsidR="002A1ACE">
        <w:rPr>
          <w:rFonts w:ascii="Times New Roman" w:hAnsi="Times New Roman" w:cs="Times New Roman"/>
          <w:sz w:val="28"/>
          <w:szCs w:val="28"/>
        </w:rPr>
        <w:t xml:space="preserve">structural </w:t>
      </w:r>
      <w:r w:rsidRPr="008050E9">
        <w:rPr>
          <w:rFonts w:ascii="Times New Roman" w:hAnsi="Times New Roman" w:cs="Times New Roman"/>
          <w:sz w:val="28"/>
          <w:szCs w:val="28"/>
        </w:rPr>
        <w:t>company, the approved bill of cost</w:t>
      </w:r>
    </w:p>
    <w:p w14:paraId="2358B00B" w14:textId="51481D54" w:rsidR="00AF1924" w:rsidRPr="00AF1924" w:rsidRDefault="00B1648E" w:rsidP="00AF1924">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Approval of </w:t>
      </w:r>
      <w:r w:rsidR="00AF1924">
        <w:rPr>
          <w:rFonts w:ascii="Times New Roman" w:hAnsi="Times New Roman" w:cs="Times New Roman"/>
          <w:sz w:val="28"/>
          <w:szCs w:val="28"/>
        </w:rPr>
        <w:t>Bill of C</w:t>
      </w:r>
      <w:r w:rsidRPr="008050E9">
        <w:rPr>
          <w:rFonts w:ascii="Times New Roman" w:hAnsi="Times New Roman" w:cs="Times New Roman"/>
          <w:sz w:val="28"/>
          <w:szCs w:val="28"/>
        </w:rPr>
        <w:t xml:space="preserve">ost </w:t>
      </w:r>
      <w:r w:rsidR="00AF1924">
        <w:rPr>
          <w:rFonts w:ascii="Times New Roman" w:hAnsi="Times New Roman" w:cs="Times New Roman"/>
          <w:sz w:val="28"/>
          <w:szCs w:val="28"/>
        </w:rPr>
        <w:t xml:space="preserve">and Building plan </w:t>
      </w:r>
      <w:r w:rsidRPr="008050E9">
        <w:rPr>
          <w:rFonts w:ascii="Times New Roman" w:hAnsi="Times New Roman" w:cs="Times New Roman"/>
          <w:sz w:val="28"/>
          <w:szCs w:val="28"/>
        </w:rPr>
        <w:t xml:space="preserve">by </w:t>
      </w:r>
      <w:r w:rsidR="002A1ACE">
        <w:rPr>
          <w:rFonts w:ascii="Times New Roman" w:hAnsi="Times New Roman" w:cs="Times New Roman"/>
          <w:sz w:val="28"/>
          <w:szCs w:val="28"/>
        </w:rPr>
        <w:t xml:space="preserve">the founder and </w:t>
      </w:r>
      <w:r w:rsidRPr="008050E9">
        <w:rPr>
          <w:rFonts w:ascii="Times New Roman" w:hAnsi="Times New Roman" w:cs="Times New Roman"/>
          <w:sz w:val="28"/>
          <w:szCs w:val="28"/>
        </w:rPr>
        <w:t>University Board of Directors</w:t>
      </w:r>
    </w:p>
    <w:p w14:paraId="1C665756" w14:textId="77777777"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Site surveying</w:t>
      </w:r>
    </w:p>
    <w:p w14:paraId="1D3140B5" w14:textId="77777777"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Clearing of site </w:t>
      </w:r>
    </w:p>
    <w:p w14:paraId="058C17A8" w14:textId="37B963EB" w:rsidR="00B1648E" w:rsidRPr="008050E9" w:rsidRDefault="002A1ACE" w:rsidP="003F6DE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w:t>
      </w:r>
      <w:r w:rsidR="00B1648E" w:rsidRPr="008050E9">
        <w:rPr>
          <w:rFonts w:ascii="Times New Roman" w:hAnsi="Times New Roman" w:cs="Times New Roman"/>
          <w:sz w:val="28"/>
          <w:szCs w:val="28"/>
        </w:rPr>
        <w:t>enc</w:t>
      </w:r>
      <w:r>
        <w:rPr>
          <w:rFonts w:ascii="Times New Roman" w:hAnsi="Times New Roman" w:cs="Times New Roman"/>
          <w:sz w:val="28"/>
          <w:szCs w:val="28"/>
        </w:rPr>
        <w:t>ing the</w:t>
      </w:r>
      <w:r w:rsidR="00B1648E" w:rsidRPr="008050E9">
        <w:rPr>
          <w:rFonts w:ascii="Times New Roman" w:hAnsi="Times New Roman" w:cs="Times New Roman"/>
          <w:sz w:val="28"/>
          <w:szCs w:val="28"/>
        </w:rPr>
        <w:t xml:space="preserve"> site</w:t>
      </w:r>
    </w:p>
    <w:p w14:paraId="6A742879" w14:textId="77777777" w:rsidR="00B1648E" w:rsidRDefault="00B1648E" w:rsidP="00B1648E">
      <w:pPr>
        <w:pStyle w:val="ListParagraph"/>
        <w:ind w:left="1440"/>
        <w:rPr>
          <w:rFonts w:ascii="Neue Haas Grotesk Text Pro" w:hAnsi="Neue Haas Grotesk Text Pro"/>
        </w:rPr>
      </w:pPr>
    </w:p>
    <w:p w14:paraId="05419CC0" w14:textId="77777777" w:rsidR="00B1648E" w:rsidRDefault="00B1648E" w:rsidP="00B1648E">
      <w:pPr>
        <w:pStyle w:val="ListParagraph"/>
        <w:ind w:left="1440"/>
        <w:rPr>
          <w:rFonts w:ascii="Neue Haas Grotesk Text Pro" w:hAnsi="Neue Haas Grotesk Text Pro"/>
        </w:rPr>
      </w:pPr>
    </w:p>
    <w:p w14:paraId="41272FB7" w14:textId="77777777" w:rsidR="00712364" w:rsidRPr="00EF70A1" w:rsidRDefault="008967FD" w:rsidP="00712364">
      <w:pPr>
        <w:pStyle w:val="ListParagraph"/>
        <w:rPr>
          <w:rFonts w:ascii="Times New Roman" w:hAnsi="Times New Roman" w:cs="Times New Roman"/>
          <w:b/>
          <w:sz w:val="40"/>
          <w:szCs w:val="40"/>
          <w:u w:val="single"/>
        </w:rPr>
      </w:pPr>
      <w:r w:rsidRPr="00EF70A1">
        <w:rPr>
          <w:rFonts w:ascii="Times New Roman" w:hAnsi="Times New Roman" w:cs="Times New Roman"/>
          <w:b/>
          <w:sz w:val="40"/>
          <w:szCs w:val="40"/>
          <w:u w:val="single"/>
        </w:rPr>
        <w:t>Construction steps of Alfa Belgore</w:t>
      </w:r>
    </w:p>
    <w:p w14:paraId="175E61A4" w14:textId="77777777" w:rsidR="008967FD" w:rsidRDefault="008967FD" w:rsidP="00712364">
      <w:pPr>
        <w:pStyle w:val="ListParagraph"/>
        <w:rPr>
          <w:rFonts w:ascii="Neue Haas Grotesk Text Pro" w:hAnsi="Neue Haas Grotesk Text Pro"/>
        </w:rPr>
      </w:pPr>
    </w:p>
    <w:p w14:paraId="1AD4821C" w14:textId="77777777" w:rsidR="008967FD" w:rsidRPr="008967FD" w:rsidRDefault="008967FD" w:rsidP="008967FD">
      <w:pPr>
        <w:spacing w:before="100" w:beforeAutospacing="1" w:after="100" w:afterAutospacing="1" w:line="240" w:lineRule="auto"/>
        <w:outlineLvl w:val="1"/>
        <w:rPr>
          <w:rFonts w:ascii="Times New Roman" w:eastAsia="Times New Roman" w:hAnsi="Times New Roman" w:cs="Times New Roman"/>
          <w:b/>
          <w:bCs/>
          <w:sz w:val="36"/>
          <w:szCs w:val="36"/>
        </w:rPr>
      </w:pPr>
      <w:r w:rsidRPr="008967FD">
        <w:rPr>
          <w:rFonts w:ascii="Times New Roman" w:eastAsia="Times New Roman" w:hAnsi="Times New Roman" w:cs="Times New Roman"/>
          <w:b/>
          <w:bCs/>
          <w:sz w:val="36"/>
          <w:szCs w:val="36"/>
        </w:rPr>
        <w:t>Phase I: Site Work</w:t>
      </w:r>
    </w:p>
    <w:p w14:paraId="6590221E" w14:textId="77777777"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8"/>
          <w:szCs w:val="28"/>
        </w:rPr>
        <w:t>Site Work is the commencement of construction when existing structures, not part of permanent construction, are cleared from the site. Initial Site Work allows for soils to be excavated to facilitate installation of building foundations and underground utilities services for the building</w:t>
      </w:r>
      <w:r w:rsidRPr="008967FD">
        <w:rPr>
          <w:rFonts w:ascii="Times New Roman" w:eastAsia="Times New Roman" w:hAnsi="Times New Roman" w:cs="Times New Roman"/>
          <w:sz w:val="24"/>
          <w:szCs w:val="24"/>
        </w:rPr>
        <w:t>.</w:t>
      </w:r>
    </w:p>
    <w:p w14:paraId="6579D0B5" w14:textId="77777777"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8967FD">
        <w:rPr>
          <w:rFonts w:ascii="Times New Roman" w:eastAsia="Times New Roman" w:hAnsi="Times New Roman" w:cs="Times New Roman"/>
          <w:b/>
          <w:bCs/>
          <w:sz w:val="36"/>
          <w:szCs w:val="36"/>
        </w:rPr>
        <w:t>Phase II: Foundations</w:t>
      </w:r>
    </w:p>
    <w:p w14:paraId="0D489A9B" w14:textId="77777777"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8"/>
          <w:szCs w:val="28"/>
        </w:rPr>
        <w:t>After soils have been removed to the required depth, Foundations are formed and reinforcement steel is placed in position. When this is complete, concrete is placed to create the Foundations.</w:t>
      </w:r>
    </w:p>
    <w:p w14:paraId="355FE089" w14:textId="77777777" w:rsidR="004F73E7" w:rsidRDefault="004F73E7" w:rsidP="008967FD">
      <w:pPr>
        <w:spacing w:before="100" w:beforeAutospacing="1" w:after="100" w:afterAutospacing="1" w:line="240" w:lineRule="auto"/>
        <w:rPr>
          <w:rFonts w:ascii="Times New Roman" w:eastAsia="Times New Roman" w:hAnsi="Times New Roman" w:cs="Times New Roman"/>
          <w:b/>
          <w:bCs/>
          <w:sz w:val="36"/>
          <w:szCs w:val="36"/>
        </w:rPr>
      </w:pPr>
    </w:p>
    <w:p w14:paraId="3A35B266" w14:textId="77777777" w:rsidR="00EF70A1" w:rsidRDefault="008967FD" w:rsidP="008967FD">
      <w:pPr>
        <w:spacing w:before="100" w:beforeAutospacing="1" w:after="100" w:afterAutospacing="1" w:line="240" w:lineRule="auto"/>
        <w:rPr>
          <w:rFonts w:ascii="Times New Roman" w:eastAsia="Times New Roman" w:hAnsi="Times New Roman" w:cs="Times New Roman"/>
          <w:sz w:val="24"/>
          <w:szCs w:val="24"/>
        </w:rPr>
      </w:pPr>
      <w:r w:rsidRPr="008967FD">
        <w:rPr>
          <w:rFonts w:ascii="Times New Roman" w:eastAsia="Times New Roman" w:hAnsi="Times New Roman" w:cs="Times New Roman"/>
          <w:b/>
          <w:bCs/>
          <w:sz w:val="36"/>
          <w:szCs w:val="36"/>
        </w:rPr>
        <w:t>Phase III: Superstructure</w:t>
      </w:r>
    </w:p>
    <w:p w14:paraId="3909C999" w14:textId="77777777" w:rsid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During this phase steel columns beams and bracing are erected on top of the foundations to form the structural “skeleton” for the entire building and the concrete floors are put in place.</w:t>
      </w:r>
    </w:p>
    <w:p w14:paraId="4787C48E" w14:textId="77777777" w:rsidR="008967FD" w:rsidRP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8967FD">
        <w:rPr>
          <w:rFonts w:ascii="Times New Roman" w:eastAsia="Times New Roman" w:hAnsi="Times New Roman" w:cs="Times New Roman"/>
          <w:b/>
          <w:bCs/>
          <w:sz w:val="36"/>
          <w:szCs w:val="36"/>
        </w:rPr>
        <w:t>Phase IV: Façade</w:t>
      </w:r>
    </w:p>
    <w:p w14:paraId="3E8C4A7C" w14:textId="77777777"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8"/>
          <w:szCs w:val="28"/>
        </w:rPr>
        <w:t>As each section of Superstructure is completed, the building facade components are added to form what is considered the “envelope” of the building. These include the glass and finished materials and glass that make up the exterior walls and roof. It is at this point, before the building is completely enclosed, that large pieces of equipment necessary to operate the building are put in place while there are still exterior openings large enough to fit them through</w:t>
      </w:r>
      <w:r w:rsidRPr="008967FD">
        <w:rPr>
          <w:rFonts w:ascii="Times New Roman" w:eastAsia="Times New Roman" w:hAnsi="Times New Roman" w:cs="Times New Roman"/>
          <w:sz w:val="24"/>
          <w:szCs w:val="24"/>
        </w:rPr>
        <w:t>.</w:t>
      </w:r>
    </w:p>
    <w:p w14:paraId="27125B27" w14:textId="77777777" w:rsidR="008967FD" w:rsidRP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8967FD">
        <w:rPr>
          <w:rFonts w:ascii="Times New Roman" w:eastAsia="Times New Roman" w:hAnsi="Times New Roman" w:cs="Times New Roman"/>
          <w:b/>
          <w:bCs/>
          <w:sz w:val="36"/>
          <w:szCs w:val="36"/>
        </w:rPr>
        <w:t>Phase V: Interior Construction</w:t>
      </w:r>
    </w:p>
    <w:p w14:paraId="063FB46C" w14:textId="77777777" w:rsid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As the façade is completed, the interior “fit out” begins with the construction of the interior walls and ceiling framework. Concurrently, the initial “rough” mechanical piping, ductwork, and electrical wiring is put in place before the finished materials are applied to the rough.</w:t>
      </w:r>
    </w:p>
    <w:p w14:paraId="54F95120" w14:textId="77777777" w:rsidR="008967FD" w:rsidRP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8967FD">
        <w:rPr>
          <w:rFonts w:ascii="Times New Roman" w:eastAsia="Times New Roman" w:hAnsi="Times New Roman" w:cs="Times New Roman"/>
          <w:b/>
          <w:bCs/>
          <w:sz w:val="36"/>
          <w:szCs w:val="36"/>
        </w:rPr>
        <w:t>Phase VI: Commissioning</w:t>
      </w:r>
    </w:p>
    <w:p w14:paraId="7BAA13CF" w14:textId="77777777" w:rsid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During the Commissioning phase all the equipment systems needed to operate the entire building are put through a series of rigorous testing procedures before the building can be occupied. The planning for this process begins during the design phase, and the actual testing begins as the equipment is installed and connected and continues through the early stages of the initial operation of the building. Commissioning is the final step to confirm that all the systems are designed and installed properly and function as they were intended.</w:t>
      </w:r>
    </w:p>
    <w:p w14:paraId="46C6EE93" w14:textId="77777777" w:rsidR="008967FD" w:rsidRP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8967FD">
        <w:rPr>
          <w:rFonts w:ascii="Times New Roman" w:eastAsia="Times New Roman" w:hAnsi="Times New Roman" w:cs="Times New Roman"/>
          <w:b/>
          <w:bCs/>
          <w:sz w:val="36"/>
          <w:szCs w:val="36"/>
        </w:rPr>
        <w:t>Phase VII: Grading, Improvements, and Landscaping</w:t>
      </w:r>
    </w:p>
    <w:p w14:paraId="58BB5957" w14:textId="77777777" w:rsidR="008967FD" w:rsidRPr="00EF70A1" w:rsidRDefault="008967FD" w:rsidP="008967FD">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When building is in the final stages of completion, the site is given its final grade, topcoats of roadways, drives, pedestrian walkways/spaces, site furniture, lighting, and landscaping are put in place and t</w:t>
      </w:r>
      <w:r w:rsidR="00EF70A1" w:rsidRPr="00EF70A1">
        <w:rPr>
          <w:rFonts w:ascii="Times New Roman" w:eastAsia="Times New Roman" w:hAnsi="Times New Roman" w:cs="Times New Roman"/>
          <w:sz w:val="28"/>
          <w:szCs w:val="28"/>
        </w:rPr>
        <w:t>he doors are ready to be opened.</w:t>
      </w:r>
    </w:p>
    <w:p w14:paraId="265F3393" w14:textId="77777777" w:rsidR="008967FD" w:rsidRPr="008050E9" w:rsidRDefault="008967FD" w:rsidP="008967FD">
      <w:pPr>
        <w:spacing w:before="100" w:beforeAutospacing="1" w:after="100" w:afterAutospacing="1" w:line="240" w:lineRule="auto"/>
        <w:rPr>
          <w:rFonts w:ascii="Times New Roman" w:eastAsia="Times New Roman" w:hAnsi="Times New Roman" w:cs="Times New Roman"/>
          <w:sz w:val="36"/>
          <w:szCs w:val="36"/>
        </w:rPr>
      </w:pPr>
    </w:p>
    <w:p w14:paraId="2D4A677E" w14:textId="77777777" w:rsidR="008967FD" w:rsidRPr="008050E9" w:rsidRDefault="008967FD" w:rsidP="008967FD">
      <w:pPr>
        <w:spacing w:before="100" w:beforeAutospacing="1" w:after="100" w:afterAutospacing="1" w:line="240" w:lineRule="auto"/>
        <w:rPr>
          <w:rFonts w:ascii="Times New Roman" w:eastAsia="Times New Roman" w:hAnsi="Times New Roman" w:cs="Times New Roman"/>
          <w:sz w:val="36"/>
          <w:szCs w:val="36"/>
        </w:rPr>
      </w:pPr>
      <w:r w:rsidRPr="008050E9">
        <w:rPr>
          <w:rFonts w:ascii="Times New Roman" w:eastAsia="Times New Roman" w:hAnsi="Times New Roman" w:cs="Times New Roman"/>
          <w:sz w:val="36"/>
          <w:szCs w:val="36"/>
        </w:rPr>
        <w:t>2.</w:t>
      </w:r>
    </w:p>
    <w:p w14:paraId="1A71257E" w14:textId="77777777" w:rsidR="008967FD" w:rsidRPr="00EF70A1" w:rsidRDefault="008967FD" w:rsidP="008967FD">
      <w:pPr>
        <w:spacing w:before="100" w:beforeAutospacing="1" w:after="100" w:afterAutospacing="1" w:line="240" w:lineRule="auto"/>
        <w:rPr>
          <w:rFonts w:ascii="Times New Roman" w:eastAsia="Times New Roman" w:hAnsi="Times New Roman" w:cs="Times New Roman"/>
          <w:sz w:val="32"/>
          <w:szCs w:val="32"/>
          <w:u w:val="single"/>
        </w:rPr>
      </w:pPr>
      <w:r w:rsidRPr="00EF70A1">
        <w:rPr>
          <w:rFonts w:ascii="Times New Roman" w:eastAsia="Times New Roman" w:hAnsi="Times New Roman" w:cs="Times New Roman"/>
          <w:sz w:val="32"/>
          <w:szCs w:val="32"/>
          <w:u w:val="single"/>
        </w:rPr>
        <w:t>Life Cycle of Alfa Belgore Rehabilitation</w:t>
      </w:r>
    </w:p>
    <w:p w14:paraId="01B808A7" w14:textId="49C18136" w:rsidR="008967FD" w:rsidRPr="008050E9" w:rsidRDefault="002A1ACE"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Demolishing of the old building and its clearing </w:t>
      </w:r>
      <w:r w:rsidR="008967FD" w:rsidRPr="008050E9">
        <w:rPr>
          <w:rFonts w:ascii="Times New Roman" w:eastAsia="Times New Roman" w:hAnsi="Times New Roman" w:cs="Times New Roman"/>
          <w:sz w:val="28"/>
          <w:szCs w:val="28"/>
        </w:rPr>
        <w:t>–</w:t>
      </w:r>
      <w:r w:rsidR="00C27E13" w:rsidRPr="008050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00C27E13" w:rsidRPr="008050E9">
        <w:rPr>
          <w:rFonts w:ascii="Times New Roman" w:eastAsia="Times New Roman" w:hAnsi="Times New Roman" w:cs="Times New Roman"/>
          <w:sz w:val="28"/>
          <w:szCs w:val="28"/>
        </w:rPr>
        <w:t xml:space="preserve"> days</w:t>
      </w:r>
    </w:p>
    <w:p w14:paraId="0C3092C9" w14:textId="0D47BA0D" w:rsidR="008967FD" w:rsidRPr="008050E9" w:rsidRDefault="008967FD"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Foundation</w:t>
      </w:r>
      <w:r w:rsidR="002A1ACE">
        <w:rPr>
          <w:rFonts w:ascii="Times New Roman" w:eastAsia="Times New Roman" w:hAnsi="Times New Roman" w:cs="Times New Roman"/>
          <w:sz w:val="28"/>
          <w:szCs w:val="28"/>
        </w:rPr>
        <w:t xml:space="preserve"> work</w:t>
      </w:r>
      <w:r w:rsidRPr="008050E9">
        <w:rPr>
          <w:rFonts w:ascii="Times New Roman" w:eastAsia="Times New Roman" w:hAnsi="Times New Roman" w:cs="Times New Roman"/>
          <w:sz w:val="28"/>
          <w:szCs w:val="28"/>
        </w:rPr>
        <w:t xml:space="preserve"> </w:t>
      </w:r>
      <w:r w:rsidR="00C27E13" w:rsidRPr="008050E9">
        <w:rPr>
          <w:rFonts w:ascii="Times New Roman" w:eastAsia="Times New Roman" w:hAnsi="Times New Roman" w:cs="Times New Roman"/>
          <w:sz w:val="28"/>
          <w:szCs w:val="28"/>
        </w:rPr>
        <w:t>–</w:t>
      </w:r>
      <w:r w:rsidRPr="008050E9">
        <w:rPr>
          <w:rFonts w:ascii="Times New Roman" w:eastAsia="Times New Roman" w:hAnsi="Times New Roman" w:cs="Times New Roman"/>
          <w:sz w:val="28"/>
          <w:szCs w:val="28"/>
        </w:rPr>
        <w:t xml:space="preserve"> </w:t>
      </w:r>
      <w:r w:rsidR="002A1ACE">
        <w:rPr>
          <w:rFonts w:ascii="Times New Roman" w:eastAsia="Times New Roman" w:hAnsi="Times New Roman" w:cs="Times New Roman"/>
          <w:sz w:val="28"/>
          <w:szCs w:val="28"/>
        </w:rPr>
        <w:t xml:space="preserve">11 </w:t>
      </w:r>
      <w:r w:rsidR="00C27E13" w:rsidRPr="008050E9">
        <w:rPr>
          <w:rFonts w:ascii="Times New Roman" w:eastAsia="Times New Roman" w:hAnsi="Times New Roman" w:cs="Times New Roman"/>
          <w:sz w:val="28"/>
          <w:szCs w:val="28"/>
        </w:rPr>
        <w:t>days</w:t>
      </w:r>
    </w:p>
    <w:p w14:paraId="3E7BF1A1" w14:textId="6550B9BD"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 xml:space="preserve">Superstructure – </w:t>
      </w:r>
      <w:r w:rsidR="002A1ACE">
        <w:rPr>
          <w:rFonts w:ascii="Times New Roman" w:eastAsia="Times New Roman" w:hAnsi="Times New Roman" w:cs="Times New Roman"/>
          <w:sz w:val="28"/>
          <w:szCs w:val="28"/>
        </w:rPr>
        <w:t>15</w:t>
      </w:r>
      <w:r w:rsidRPr="008050E9">
        <w:rPr>
          <w:rFonts w:ascii="Times New Roman" w:eastAsia="Times New Roman" w:hAnsi="Times New Roman" w:cs="Times New Roman"/>
          <w:sz w:val="28"/>
          <w:szCs w:val="28"/>
        </w:rPr>
        <w:t xml:space="preserve"> days</w:t>
      </w:r>
    </w:p>
    <w:p w14:paraId="33F17855" w14:textId="7A638203" w:rsidR="00C27E13" w:rsidRPr="008050E9" w:rsidRDefault="002A1ACE"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Elevation</w:t>
      </w:r>
      <w:r w:rsidR="00C27E13" w:rsidRPr="008050E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8 </w:t>
      </w:r>
      <w:r w:rsidR="00C27E13" w:rsidRPr="008050E9">
        <w:rPr>
          <w:rFonts w:ascii="Times New Roman" w:eastAsia="Times New Roman" w:hAnsi="Times New Roman" w:cs="Times New Roman"/>
          <w:sz w:val="28"/>
          <w:szCs w:val="28"/>
        </w:rPr>
        <w:t>days</w:t>
      </w:r>
    </w:p>
    <w:p w14:paraId="51A2310A" w14:textId="1F0E15B5"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Interior</w:t>
      </w:r>
      <w:r w:rsidR="002A1ACE">
        <w:rPr>
          <w:rFonts w:ascii="Times New Roman" w:eastAsia="Times New Roman" w:hAnsi="Times New Roman" w:cs="Times New Roman"/>
          <w:sz w:val="28"/>
          <w:szCs w:val="28"/>
        </w:rPr>
        <w:t xml:space="preserve"> design and construction</w:t>
      </w:r>
      <w:r w:rsidRPr="008050E9">
        <w:rPr>
          <w:rFonts w:ascii="Times New Roman" w:eastAsia="Times New Roman" w:hAnsi="Times New Roman" w:cs="Times New Roman"/>
          <w:sz w:val="28"/>
          <w:szCs w:val="28"/>
        </w:rPr>
        <w:t xml:space="preserve"> – </w:t>
      </w:r>
      <w:r w:rsidR="002A1ACE">
        <w:rPr>
          <w:rFonts w:ascii="Times New Roman" w:eastAsia="Times New Roman" w:hAnsi="Times New Roman" w:cs="Times New Roman"/>
          <w:sz w:val="28"/>
          <w:szCs w:val="28"/>
        </w:rPr>
        <w:t xml:space="preserve">14 </w:t>
      </w:r>
      <w:r w:rsidRPr="008050E9">
        <w:rPr>
          <w:rFonts w:ascii="Times New Roman" w:eastAsia="Times New Roman" w:hAnsi="Times New Roman" w:cs="Times New Roman"/>
          <w:sz w:val="28"/>
          <w:szCs w:val="28"/>
        </w:rPr>
        <w:t>days</w:t>
      </w:r>
    </w:p>
    <w:p w14:paraId="56403681" w14:textId="622146FC"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 xml:space="preserve">Commissioning – </w:t>
      </w:r>
      <w:r w:rsidR="002A1ACE">
        <w:rPr>
          <w:rFonts w:ascii="Times New Roman" w:eastAsia="Times New Roman" w:hAnsi="Times New Roman" w:cs="Times New Roman"/>
          <w:sz w:val="28"/>
          <w:szCs w:val="28"/>
        </w:rPr>
        <w:t xml:space="preserve">4 </w:t>
      </w:r>
      <w:r w:rsidRPr="008050E9">
        <w:rPr>
          <w:rFonts w:ascii="Times New Roman" w:eastAsia="Times New Roman" w:hAnsi="Times New Roman" w:cs="Times New Roman"/>
          <w:sz w:val="28"/>
          <w:szCs w:val="28"/>
        </w:rPr>
        <w:t>days</w:t>
      </w:r>
    </w:p>
    <w:p w14:paraId="7877E5F3" w14:textId="55184C0D"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 xml:space="preserve">Improvements and Landscaping – </w:t>
      </w:r>
      <w:r w:rsidR="002A1ACE">
        <w:rPr>
          <w:rFonts w:ascii="Times New Roman" w:eastAsia="Times New Roman" w:hAnsi="Times New Roman" w:cs="Times New Roman"/>
          <w:sz w:val="28"/>
          <w:szCs w:val="28"/>
        </w:rPr>
        <w:t xml:space="preserve">7 </w:t>
      </w:r>
      <w:r w:rsidRPr="008050E9">
        <w:rPr>
          <w:rFonts w:ascii="Times New Roman" w:eastAsia="Times New Roman" w:hAnsi="Times New Roman" w:cs="Times New Roman"/>
          <w:sz w:val="28"/>
          <w:szCs w:val="28"/>
        </w:rPr>
        <w:t>days</w:t>
      </w:r>
      <w:bookmarkStart w:id="0" w:name="_GoBack"/>
      <w:bookmarkEnd w:id="0"/>
    </w:p>
    <w:p w14:paraId="2ABD9B7B" w14:textId="77777777" w:rsidR="008967FD" w:rsidRDefault="008967FD" w:rsidP="008967FD">
      <w:pPr>
        <w:spacing w:before="100" w:beforeAutospacing="1" w:after="100" w:afterAutospacing="1" w:line="240" w:lineRule="auto"/>
        <w:rPr>
          <w:rFonts w:ascii="Times New Roman" w:eastAsia="Times New Roman" w:hAnsi="Times New Roman" w:cs="Times New Roman"/>
          <w:sz w:val="24"/>
          <w:szCs w:val="24"/>
        </w:rPr>
      </w:pPr>
    </w:p>
    <w:p w14:paraId="47028F6E" w14:textId="77777777" w:rsidR="008050E9" w:rsidRPr="008050E9" w:rsidRDefault="00607A4E" w:rsidP="008050E9">
      <w:pPr>
        <w:spacing w:before="100" w:beforeAutospacing="1" w:after="100" w:afterAutospacing="1" w:line="240" w:lineRule="auto"/>
        <w:rPr>
          <w:rFonts w:ascii="Times New Roman" w:eastAsia="Times New Roman" w:hAnsi="Times New Roman" w:cs="Times New Roman"/>
          <w:b/>
          <w:sz w:val="36"/>
          <w:szCs w:val="36"/>
          <w:u w:val="single"/>
        </w:rPr>
      </w:pPr>
      <w:r w:rsidRPr="008050E9">
        <w:rPr>
          <w:rFonts w:ascii="Times New Roman" w:eastAsia="Times New Roman" w:hAnsi="Times New Roman" w:cs="Times New Roman"/>
          <w:b/>
          <w:sz w:val="36"/>
          <w:szCs w:val="36"/>
          <w:u w:val="single"/>
        </w:rPr>
        <w:t xml:space="preserve">The Gantt </w:t>
      </w:r>
      <w:r w:rsidR="00EF70A1" w:rsidRPr="008050E9">
        <w:rPr>
          <w:rFonts w:ascii="Times New Roman" w:eastAsia="Times New Roman" w:hAnsi="Times New Roman" w:cs="Times New Roman"/>
          <w:b/>
          <w:sz w:val="36"/>
          <w:szCs w:val="36"/>
          <w:u w:val="single"/>
        </w:rPr>
        <w:t>chart</w:t>
      </w:r>
      <w:r w:rsidRPr="008050E9">
        <w:rPr>
          <w:rFonts w:ascii="Times New Roman" w:eastAsia="Times New Roman" w:hAnsi="Times New Roman" w:cs="Times New Roman"/>
          <w:b/>
          <w:sz w:val="36"/>
          <w:szCs w:val="36"/>
          <w:u w:val="single"/>
        </w:rPr>
        <w:t xml:space="preserve"> of The</w:t>
      </w:r>
      <w:r w:rsidR="008050E9" w:rsidRPr="008050E9">
        <w:rPr>
          <w:rFonts w:ascii="Times New Roman" w:eastAsia="Times New Roman" w:hAnsi="Times New Roman" w:cs="Times New Roman"/>
          <w:b/>
          <w:sz w:val="36"/>
          <w:szCs w:val="36"/>
          <w:u w:val="single"/>
        </w:rPr>
        <w:t xml:space="preserve"> Rehabilitation of Alfa Belgore</w:t>
      </w:r>
    </w:p>
    <w:p w14:paraId="48454F52" w14:textId="77777777" w:rsidR="008050E9" w:rsidRDefault="008050E9" w:rsidP="008050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6DB69" wp14:editId="650C14F2">
            <wp:extent cx="6282690" cy="4171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7785" cy="4175333"/>
                    </a:xfrm>
                    <a:prstGeom prst="rect">
                      <a:avLst/>
                    </a:prstGeom>
                  </pic:spPr>
                </pic:pic>
              </a:graphicData>
            </a:graphic>
          </wp:inline>
        </w:drawing>
      </w:r>
    </w:p>
    <w:p w14:paraId="2600C6E5" w14:textId="77777777" w:rsidR="00805A99" w:rsidRDefault="00805A99" w:rsidP="008050E9">
      <w:pPr>
        <w:rPr>
          <w:rFonts w:ascii="Times New Roman" w:hAnsi="Times New Roman" w:cs="Times New Roman"/>
          <w:sz w:val="40"/>
          <w:szCs w:val="40"/>
        </w:rPr>
      </w:pPr>
    </w:p>
    <w:p w14:paraId="06DB0B53" w14:textId="77777777" w:rsidR="008050E9" w:rsidRDefault="00EF70A1" w:rsidP="008050E9">
      <w:pPr>
        <w:rPr>
          <w:rFonts w:ascii="Times New Roman" w:hAnsi="Times New Roman" w:cs="Times New Roman"/>
          <w:sz w:val="40"/>
          <w:szCs w:val="40"/>
        </w:rPr>
      </w:pPr>
      <w:r>
        <w:rPr>
          <w:rFonts w:ascii="Times New Roman" w:hAnsi="Times New Roman" w:cs="Times New Roman"/>
          <w:sz w:val="40"/>
          <w:szCs w:val="40"/>
        </w:rPr>
        <w:t>3</w:t>
      </w:r>
      <w:r w:rsidR="008050E9">
        <w:rPr>
          <w:rFonts w:ascii="Times New Roman" w:hAnsi="Times New Roman" w:cs="Times New Roman"/>
          <w:sz w:val="40"/>
          <w:szCs w:val="40"/>
        </w:rPr>
        <w:t>)</w:t>
      </w:r>
    </w:p>
    <w:p w14:paraId="1C4E113F" w14:textId="77777777" w:rsidR="008050E9" w:rsidRPr="008050E9" w:rsidRDefault="008050E9" w:rsidP="008050E9">
      <w:pPr>
        <w:rPr>
          <w:rFonts w:ascii="Times New Roman" w:hAnsi="Times New Roman" w:cs="Times New Roman"/>
          <w:b/>
          <w:sz w:val="36"/>
          <w:szCs w:val="36"/>
          <w:u w:val="single"/>
        </w:rPr>
      </w:pPr>
      <w:r w:rsidRPr="008050E9">
        <w:rPr>
          <w:rFonts w:ascii="Times New Roman" w:hAnsi="Times New Roman" w:cs="Times New Roman"/>
          <w:b/>
          <w:sz w:val="36"/>
          <w:szCs w:val="36"/>
          <w:u w:val="single"/>
        </w:rPr>
        <w:t>Professional Team</w:t>
      </w:r>
    </w:p>
    <w:p w14:paraId="79F86A29" w14:textId="77777777" w:rsidR="008050E9" w:rsidRPr="00EA73D4" w:rsidRDefault="008050E9" w:rsidP="008050E9">
      <w:pPr>
        <w:rPr>
          <w:rFonts w:ascii="Times New Roman" w:hAnsi="Times New Roman" w:cs="Times New Roman"/>
          <w:b/>
          <w:sz w:val="36"/>
          <w:szCs w:val="36"/>
          <w:u w:val="single"/>
        </w:rPr>
      </w:pPr>
      <w:r w:rsidRPr="00EA73D4">
        <w:rPr>
          <w:rFonts w:ascii="Times New Roman" w:hAnsi="Times New Roman" w:cs="Times New Roman"/>
          <w:b/>
          <w:sz w:val="36"/>
          <w:szCs w:val="36"/>
          <w:u w:val="single"/>
        </w:rPr>
        <w:t>Architect</w:t>
      </w:r>
    </w:p>
    <w:p w14:paraId="4A0DA3A6" w14:textId="77777777" w:rsidR="008050E9" w:rsidRDefault="008050E9" w:rsidP="008050E9">
      <w:pPr>
        <w:rPr>
          <w:rFonts w:ascii="Times New Roman" w:hAnsi="Times New Roman" w:cs="Times New Roman"/>
          <w:sz w:val="28"/>
          <w:szCs w:val="28"/>
        </w:rPr>
      </w:pPr>
      <w:r w:rsidRPr="008050E9">
        <w:rPr>
          <w:rFonts w:ascii="Times New Roman" w:hAnsi="Times New Roman" w:cs="Times New Roman"/>
          <w:sz w:val="28"/>
          <w:szCs w:val="28"/>
        </w:rPr>
        <w:t>Aids the client in giving sketches of the client’s requested building, further gives detailed plans and visual representation of the building.</w:t>
      </w:r>
    </w:p>
    <w:p w14:paraId="084C01C8" w14:textId="77777777" w:rsidR="008050E9" w:rsidRDefault="008050E9" w:rsidP="008050E9">
      <w:pPr>
        <w:rPr>
          <w:rFonts w:ascii="Times New Roman" w:hAnsi="Times New Roman" w:cs="Times New Roman"/>
          <w:sz w:val="36"/>
          <w:szCs w:val="36"/>
        </w:rPr>
      </w:pPr>
      <w:r>
        <w:rPr>
          <w:rFonts w:ascii="Times New Roman" w:hAnsi="Times New Roman" w:cs="Times New Roman"/>
          <w:b/>
          <w:sz w:val="36"/>
          <w:szCs w:val="36"/>
          <w:u w:val="single"/>
        </w:rPr>
        <w:t>Quantity Surveyor</w:t>
      </w:r>
    </w:p>
    <w:p w14:paraId="66ED0D67" w14:textId="77777777" w:rsidR="008050E9" w:rsidRPr="00B23FAC" w:rsidRDefault="008050E9" w:rsidP="008050E9">
      <w:pPr>
        <w:rPr>
          <w:rFonts w:ascii="Times New Roman" w:hAnsi="Times New Roman" w:cs="Times New Roman"/>
          <w:sz w:val="32"/>
          <w:szCs w:val="32"/>
        </w:rPr>
      </w:pPr>
      <w:r w:rsidRPr="00B23FAC">
        <w:rPr>
          <w:rFonts w:ascii="Times New Roman" w:hAnsi="Times New Roman" w:cs="Times New Roman"/>
          <w:sz w:val="32"/>
          <w:szCs w:val="32"/>
        </w:rPr>
        <w:t xml:space="preserve">He gives the estimated cost for each of the materials used in the construction and drafts up payments of each of the </w:t>
      </w:r>
      <w:r w:rsidR="00EF70A1" w:rsidRPr="00B23FAC">
        <w:rPr>
          <w:rFonts w:ascii="Times New Roman" w:hAnsi="Times New Roman" w:cs="Times New Roman"/>
          <w:sz w:val="32"/>
          <w:szCs w:val="32"/>
        </w:rPr>
        <w:t>other construction</w:t>
      </w:r>
      <w:r w:rsidRPr="00B23FAC">
        <w:rPr>
          <w:rFonts w:ascii="Times New Roman" w:hAnsi="Times New Roman" w:cs="Times New Roman"/>
          <w:sz w:val="32"/>
          <w:szCs w:val="32"/>
        </w:rPr>
        <w:t xml:space="preserve"> team members.</w:t>
      </w:r>
    </w:p>
    <w:p w14:paraId="2F2807A7" w14:textId="77777777" w:rsidR="008050E9" w:rsidRDefault="008050E9" w:rsidP="008050E9">
      <w:pPr>
        <w:rPr>
          <w:rFonts w:ascii="Times New Roman" w:hAnsi="Times New Roman" w:cs="Times New Roman"/>
          <w:b/>
          <w:sz w:val="36"/>
          <w:szCs w:val="36"/>
          <w:u w:val="single"/>
        </w:rPr>
      </w:pPr>
      <w:r>
        <w:rPr>
          <w:rFonts w:ascii="Times New Roman" w:hAnsi="Times New Roman" w:cs="Times New Roman"/>
          <w:b/>
          <w:sz w:val="36"/>
          <w:szCs w:val="36"/>
          <w:u w:val="single"/>
        </w:rPr>
        <w:t>Land Surveyor</w:t>
      </w:r>
    </w:p>
    <w:p w14:paraId="2DBA6657" w14:textId="77777777" w:rsidR="008050E9" w:rsidRPr="00B23FAC" w:rsidRDefault="008050E9" w:rsidP="008050E9">
      <w:pPr>
        <w:rPr>
          <w:rFonts w:ascii="Times New Roman" w:hAnsi="Times New Roman" w:cs="Times New Roman"/>
          <w:sz w:val="32"/>
          <w:szCs w:val="32"/>
        </w:rPr>
      </w:pPr>
      <w:r w:rsidRPr="00B23FAC">
        <w:rPr>
          <w:rFonts w:ascii="Times New Roman" w:hAnsi="Times New Roman" w:cs="Times New Roman"/>
          <w:sz w:val="32"/>
          <w:szCs w:val="32"/>
        </w:rPr>
        <w:t xml:space="preserve">Tests the site for any </w:t>
      </w:r>
      <w:r w:rsidR="00EF70A1" w:rsidRPr="00B23FAC">
        <w:rPr>
          <w:rFonts w:ascii="Times New Roman" w:hAnsi="Times New Roman" w:cs="Times New Roman"/>
          <w:sz w:val="32"/>
          <w:szCs w:val="32"/>
        </w:rPr>
        <w:t>abnormities</w:t>
      </w:r>
      <w:r w:rsidRPr="00B23FAC">
        <w:rPr>
          <w:rFonts w:ascii="Times New Roman" w:hAnsi="Times New Roman" w:cs="Times New Roman"/>
          <w:sz w:val="32"/>
          <w:szCs w:val="32"/>
        </w:rPr>
        <w:t xml:space="preserve"> and </w:t>
      </w:r>
      <w:r>
        <w:rPr>
          <w:rFonts w:ascii="Times New Roman" w:hAnsi="Times New Roman" w:cs="Times New Roman"/>
          <w:sz w:val="32"/>
          <w:szCs w:val="32"/>
        </w:rPr>
        <w:t>other minerals. During floods</w:t>
      </w:r>
      <w:r w:rsidRPr="00B23FAC">
        <w:rPr>
          <w:rFonts w:ascii="Times New Roman" w:hAnsi="Times New Roman" w:cs="Times New Roman"/>
          <w:sz w:val="32"/>
          <w:szCs w:val="32"/>
        </w:rPr>
        <w:t>, the land surveyor ensures the building won’t sink on the sand.</w:t>
      </w:r>
    </w:p>
    <w:p w14:paraId="62F4D4D2" w14:textId="77777777" w:rsidR="008050E9" w:rsidRDefault="008050E9" w:rsidP="008050E9">
      <w:pPr>
        <w:rPr>
          <w:rFonts w:ascii="Times New Roman" w:hAnsi="Times New Roman" w:cs="Times New Roman"/>
          <w:b/>
          <w:sz w:val="36"/>
          <w:szCs w:val="36"/>
          <w:u w:val="single"/>
        </w:rPr>
      </w:pPr>
      <w:r w:rsidRPr="001B6E14">
        <w:rPr>
          <w:rFonts w:ascii="Times New Roman" w:hAnsi="Times New Roman" w:cs="Times New Roman"/>
          <w:b/>
          <w:sz w:val="36"/>
          <w:szCs w:val="36"/>
          <w:u w:val="single"/>
        </w:rPr>
        <w:t>Project Manager</w:t>
      </w:r>
    </w:p>
    <w:p w14:paraId="6595657D" w14:textId="77777777" w:rsidR="00386108" w:rsidRDefault="008050E9" w:rsidP="008050E9">
      <w:pPr>
        <w:rPr>
          <w:rFonts w:ascii="Times New Roman" w:hAnsi="Times New Roman" w:cs="Times New Roman"/>
          <w:sz w:val="32"/>
          <w:szCs w:val="32"/>
        </w:rPr>
      </w:pPr>
      <w:r>
        <w:rPr>
          <w:rFonts w:ascii="Times New Roman" w:hAnsi="Times New Roman" w:cs="Times New Roman"/>
          <w:sz w:val="32"/>
          <w:szCs w:val="32"/>
        </w:rPr>
        <w:t xml:space="preserve">He coordinates all activities done on the site and supervises all other construction team </w:t>
      </w:r>
      <w:r w:rsidR="00EF70A1">
        <w:rPr>
          <w:rFonts w:ascii="Times New Roman" w:hAnsi="Times New Roman" w:cs="Times New Roman"/>
          <w:sz w:val="32"/>
          <w:szCs w:val="32"/>
        </w:rPr>
        <w:t>members’</w:t>
      </w:r>
      <w:r>
        <w:rPr>
          <w:rFonts w:ascii="Times New Roman" w:hAnsi="Times New Roman" w:cs="Times New Roman"/>
          <w:sz w:val="32"/>
          <w:szCs w:val="32"/>
        </w:rPr>
        <w:t xml:space="preserve"> area of supervision.</w:t>
      </w:r>
    </w:p>
    <w:p w14:paraId="2F634726" w14:textId="77777777" w:rsidR="008050E9" w:rsidRPr="00DE048D" w:rsidRDefault="008050E9" w:rsidP="008050E9">
      <w:pPr>
        <w:rPr>
          <w:rFonts w:ascii="Times New Roman" w:hAnsi="Times New Roman" w:cs="Times New Roman"/>
          <w:b/>
          <w:sz w:val="36"/>
          <w:szCs w:val="36"/>
          <w:u w:val="single"/>
        </w:rPr>
      </w:pPr>
      <w:r w:rsidRPr="00DE048D">
        <w:rPr>
          <w:rFonts w:ascii="Times New Roman" w:hAnsi="Times New Roman" w:cs="Times New Roman"/>
          <w:b/>
          <w:sz w:val="36"/>
          <w:szCs w:val="36"/>
          <w:u w:val="single"/>
        </w:rPr>
        <w:t>Engineering Consultant</w:t>
      </w:r>
    </w:p>
    <w:p w14:paraId="0EAD5560" w14:textId="77777777" w:rsidR="008050E9" w:rsidRDefault="008050E9" w:rsidP="008050E9">
      <w:pPr>
        <w:rPr>
          <w:rStyle w:val="e24kjd"/>
        </w:rPr>
      </w:pPr>
      <w:r w:rsidRPr="00DE048D">
        <w:rPr>
          <w:rFonts w:ascii="Times New Roman" w:hAnsi="Times New Roman" w:cs="Times New Roman"/>
          <w:sz w:val="32"/>
          <w:szCs w:val="32"/>
        </w:rPr>
        <w:t xml:space="preserve">He </w:t>
      </w:r>
      <w:r w:rsidRPr="00DE048D">
        <w:rPr>
          <w:rStyle w:val="e24kjd"/>
          <w:rFonts w:ascii="Times New Roman" w:hAnsi="Times New Roman" w:cs="Times New Roman"/>
          <w:sz w:val="32"/>
          <w:szCs w:val="32"/>
        </w:rPr>
        <w:t xml:space="preserve">provides </w:t>
      </w:r>
      <w:r w:rsidRPr="00DE048D">
        <w:rPr>
          <w:rStyle w:val="e24kjd"/>
          <w:rFonts w:ascii="Times New Roman" w:hAnsi="Times New Roman" w:cs="Times New Roman"/>
          <w:bCs/>
          <w:sz w:val="32"/>
          <w:szCs w:val="32"/>
        </w:rPr>
        <w:t>engineering</w:t>
      </w:r>
      <w:r w:rsidRPr="00DE048D">
        <w:rPr>
          <w:rStyle w:val="e24kjd"/>
          <w:rFonts w:ascii="Times New Roman" w:hAnsi="Times New Roman" w:cs="Times New Roman"/>
          <w:sz w:val="32"/>
          <w:szCs w:val="32"/>
        </w:rPr>
        <w:t xml:space="preserve"> advice and technical solutions on different projects. This job involves a range of tasks, including coordinating teams, preparing documentation, and developing project plans</w:t>
      </w:r>
      <w:r>
        <w:rPr>
          <w:rStyle w:val="e24kjd"/>
        </w:rPr>
        <w:t>.</w:t>
      </w:r>
    </w:p>
    <w:p w14:paraId="2AB0EBD0" w14:textId="77777777" w:rsidR="008050E9" w:rsidRDefault="008050E9" w:rsidP="008050E9">
      <w:pPr>
        <w:rPr>
          <w:rStyle w:val="e24kjd"/>
        </w:rPr>
      </w:pPr>
    </w:p>
    <w:p w14:paraId="60535D48" w14:textId="77777777" w:rsidR="008967FD" w:rsidRDefault="00606F38" w:rsidP="008050E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  Buildings in construction are well known to be hotspots for criminal activities</w:t>
      </w:r>
      <w:r w:rsidR="00A131BA">
        <w:rPr>
          <w:rFonts w:ascii="Times New Roman" w:eastAsia="Times New Roman" w:hAnsi="Times New Roman" w:cs="Times New Roman"/>
          <w:sz w:val="32"/>
          <w:szCs w:val="32"/>
        </w:rPr>
        <w:t>.</w:t>
      </w:r>
      <w:r w:rsidR="004F73E7">
        <w:rPr>
          <w:rFonts w:ascii="Times New Roman" w:eastAsia="Times New Roman" w:hAnsi="Times New Roman" w:cs="Times New Roman"/>
          <w:sz w:val="32"/>
          <w:szCs w:val="32"/>
        </w:rPr>
        <w:t xml:space="preserve"> These criminal activities may cause loss of life and properties, which will cost severely the company in charge of the construction</w:t>
      </w:r>
      <w:r w:rsidR="00A131BA">
        <w:rPr>
          <w:rFonts w:ascii="Times New Roman" w:eastAsia="Times New Roman" w:hAnsi="Times New Roman" w:cs="Times New Roman"/>
          <w:sz w:val="32"/>
          <w:szCs w:val="32"/>
        </w:rPr>
        <w:t xml:space="preserve"> </w:t>
      </w:r>
      <w:r w:rsidR="004F73E7">
        <w:rPr>
          <w:rFonts w:ascii="Times New Roman" w:eastAsia="Times New Roman" w:hAnsi="Times New Roman" w:cs="Times New Roman"/>
          <w:sz w:val="32"/>
          <w:szCs w:val="32"/>
        </w:rPr>
        <w:t>.</w:t>
      </w:r>
      <w:r w:rsidR="00A131BA">
        <w:rPr>
          <w:rFonts w:ascii="Times New Roman" w:eastAsia="Times New Roman" w:hAnsi="Times New Roman" w:cs="Times New Roman"/>
          <w:sz w:val="32"/>
          <w:szCs w:val="32"/>
        </w:rPr>
        <w:t>The site being secured will hinder criminal activities around the site. Measures of keeping the site secured are:</w:t>
      </w:r>
    </w:p>
    <w:p w14:paraId="792E815F" w14:textId="77777777"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Fences</w:t>
      </w:r>
      <w:r w:rsidR="00805A99">
        <w:rPr>
          <w:rFonts w:ascii="Times New Roman" w:eastAsia="Times New Roman" w:hAnsi="Times New Roman" w:cs="Times New Roman"/>
          <w:sz w:val="32"/>
          <w:szCs w:val="32"/>
        </w:rPr>
        <w:t xml:space="preserve"> &amp; Barriers</w:t>
      </w:r>
    </w:p>
    <w:p w14:paraId="08262123" w14:textId="77777777"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Locks</w:t>
      </w:r>
    </w:p>
    <w:p w14:paraId="39D1E680" w14:textId="77777777"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CCTV</w:t>
      </w:r>
    </w:p>
    <w:p w14:paraId="44848B79" w14:textId="77777777" w:rsidR="00805A99" w:rsidRDefault="00805A99"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Alarm systems</w:t>
      </w:r>
    </w:p>
    <w:p w14:paraId="2BE78C08" w14:textId="77777777"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A131BA">
        <w:rPr>
          <w:rFonts w:ascii="Times New Roman" w:eastAsia="Times New Roman" w:hAnsi="Times New Roman" w:cs="Times New Roman"/>
          <w:sz w:val="32"/>
          <w:szCs w:val="32"/>
        </w:rPr>
        <w:t xml:space="preserve">Security guards </w:t>
      </w:r>
      <w:r w:rsidR="00EF70A1" w:rsidRPr="00A131BA">
        <w:rPr>
          <w:rFonts w:ascii="Times New Roman" w:eastAsia="Times New Roman" w:hAnsi="Times New Roman" w:cs="Times New Roman"/>
          <w:sz w:val="32"/>
          <w:szCs w:val="32"/>
        </w:rPr>
        <w:t>etc.</w:t>
      </w:r>
    </w:p>
    <w:p w14:paraId="6CF3D809" w14:textId="77777777" w:rsidR="00805A99" w:rsidRDefault="00805A99" w:rsidP="00B40AD0">
      <w:pPr>
        <w:spacing w:before="100" w:beforeAutospacing="1" w:after="100" w:afterAutospacing="1" w:line="240" w:lineRule="auto"/>
        <w:rPr>
          <w:rFonts w:ascii="Times New Roman" w:eastAsia="Times New Roman" w:hAnsi="Times New Roman" w:cs="Times New Roman"/>
          <w:sz w:val="32"/>
          <w:szCs w:val="32"/>
        </w:rPr>
      </w:pPr>
    </w:p>
    <w:p w14:paraId="61B3B5E6" w14:textId="77777777" w:rsidR="00805A99" w:rsidRDefault="00805A99" w:rsidP="00B40AD0">
      <w:pPr>
        <w:spacing w:before="100" w:beforeAutospacing="1" w:after="100" w:afterAutospacing="1" w:line="240" w:lineRule="auto"/>
        <w:rPr>
          <w:rFonts w:ascii="Times New Roman" w:eastAsia="Times New Roman" w:hAnsi="Times New Roman" w:cs="Times New Roman"/>
          <w:sz w:val="32"/>
          <w:szCs w:val="32"/>
        </w:rPr>
      </w:pPr>
    </w:p>
    <w:p w14:paraId="4656104C" w14:textId="77777777" w:rsidR="00B40AD0" w:rsidRDefault="00B40AD0" w:rsidP="00B40AD0">
      <w:pPr>
        <w:spacing w:before="100" w:beforeAutospacing="1" w:after="100" w:afterAutospacing="1" w:line="240" w:lineRule="auto"/>
        <w:rPr>
          <w:rFonts w:ascii="Times New Roman" w:eastAsia="Times New Roman" w:hAnsi="Times New Roman" w:cs="Times New Roman"/>
          <w:sz w:val="32"/>
          <w:szCs w:val="32"/>
        </w:rPr>
      </w:pPr>
      <w:r w:rsidRPr="00B40AD0">
        <w:rPr>
          <w:rFonts w:ascii="Times New Roman" w:eastAsia="Times New Roman" w:hAnsi="Times New Roman" w:cs="Times New Roman"/>
          <w:sz w:val="32"/>
          <w:szCs w:val="32"/>
        </w:rPr>
        <w:t>5.)</w:t>
      </w:r>
      <w:r>
        <w:rPr>
          <w:rFonts w:ascii="Times New Roman" w:eastAsia="Times New Roman" w:hAnsi="Times New Roman" w:cs="Times New Roman"/>
          <w:sz w:val="32"/>
          <w:szCs w:val="32"/>
        </w:rPr>
        <w:t xml:space="preserve"> The BEME used for this project</w:t>
      </w:r>
    </w:p>
    <w:tbl>
      <w:tblPr>
        <w:tblStyle w:val="TableGrid"/>
        <w:tblW w:w="0" w:type="auto"/>
        <w:tblInd w:w="720" w:type="dxa"/>
        <w:tblLook w:val="04A0" w:firstRow="1" w:lastRow="0" w:firstColumn="1" w:lastColumn="0" w:noHBand="0" w:noVBand="1"/>
      </w:tblPr>
      <w:tblGrid>
        <w:gridCol w:w="4288"/>
        <w:gridCol w:w="4342"/>
      </w:tblGrid>
      <w:tr w:rsidR="00B40AD0" w14:paraId="7D20B9F8" w14:textId="77777777" w:rsidTr="00B40AD0">
        <w:tc>
          <w:tcPr>
            <w:tcW w:w="4675" w:type="dxa"/>
          </w:tcPr>
          <w:p w14:paraId="6EBC01FB" w14:textId="77777777"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Material</w:t>
            </w:r>
          </w:p>
        </w:tc>
        <w:tc>
          <w:tcPr>
            <w:tcW w:w="4675" w:type="dxa"/>
          </w:tcPr>
          <w:p w14:paraId="3DA4FA3D" w14:textId="77777777"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Cost</w:t>
            </w:r>
          </w:p>
        </w:tc>
      </w:tr>
      <w:tr w:rsidR="00B40AD0" w14:paraId="10AD3011" w14:textId="77777777" w:rsidTr="00B40AD0">
        <w:tc>
          <w:tcPr>
            <w:tcW w:w="4675" w:type="dxa"/>
          </w:tcPr>
          <w:p w14:paraId="6B8B47B1" w14:textId="77777777"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Tiling of Walls &amp; Floors</w:t>
            </w:r>
          </w:p>
        </w:tc>
        <w:tc>
          <w:tcPr>
            <w:tcW w:w="4675" w:type="dxa"/>
          </w:tcPr>
          <w:p w14:paraId="594A4105" w14:textId="77777777"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₦500, 000.00</w:t>
            </w:r>
          </w:p>
        </w:tc>
      </w:tr>
      <w:tr w:rsidR="00B40AD0" w14:paraId="467EFB0A" w14:textId="77777777" w:rsidTr="00B40AD0">
        <w:tc>
          <w:tcPr>
            <w:tcW w:w="4675" w:type="dxa"/>
          </w:tcPr>
          <w:p w14:paraId="5F19A815" w14:textId="77777777"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Windows &amp; Doors</w:t>
            </w:r>
          </w:p>
        </w:tc>
        <w:tc>
          <w:tcPr>
            <w:tcW w:w="4675" w:type="dxa"/>
          </w:tcPr>
          <w:p w14:paraId="76521866" w14:textId="77777777"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₦1,200,00.00</w:t>
            </w:r>
          </w:p>
        </w:tc>
      </w:tr>
      <w:tr w:rsidR="00B40AD0" w14:paraId="7F4BD10E" w14:textId="77777777" w:rsidTr="00B40AD0">
        <w:tc>
          <w:tcPr>
            <w:tcW w:w="4675" w:type="dxa"/>
          </w:tcPr>
          <w:p w14:paraId="10717D63"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Painting of Walls</w:t>
            </w:r>
          </w:p>
        </w:tc>
        <w:tc>
          <w:tcPr>
            <w:tcW w:w="4675" w:type="dxa"/>
          </w:tcPr>
          <w:p w14:paraId="6CE3EEC4"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₦850,00.00</w:t>
            </w:r>
          </w:p>
        </w:tc>
      </w:tr>
      <w:tr w:rsidR="00B40AD0" w14:paraId="0518C4A3" w14:textId="77777777" w:rsidTr="00B40AD0">
        <w:tc>
          <w:tcPr>
            <w:tcW w:w="4675" w:type="dxa"/>
          </w:tcPr>
          <w:p w14:paraId="1AA01008"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Electrical Works</w:t>
            </w:r>
          </w:p>
        </w:tc>
        <w:tc>
          <w:tcPr>
            <w:tcW w:w="4675" w:type="dxa"/>
          </w:tcPr>
          <w:p w14:paraId="0993C5D2"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₦700,000.00</w:t>
            </w:r>
          </w:p>
        </w:tc>
      </w:tr>
      <w:tr w:rsidR="00B40AD0" w14:paraId="62FAF0B8" w14:textId="77777777" w:rsidTr="00B40AD0">
        <w:tc>
          <w:tcPr>
            <w:tcW w:w="4675" w:type="dxa"/>
          </w:tcPr>
          <w:p w14:paraId="223C4F4C"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Mechanical Works</w:t>
            </w:r>
          </w:p>
        </w:tc>
        <w:tc>
          <w:tcPr>
            <w:tcW w:w="4675" w:type="dxa"/>
          </w:tcPr>
          <w:p w14:paraId="7EBAE548"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₦450,000.00</w:t>
            </w:r>
          </w:p>
        </w:tc>
      </w:tr>
      <w:tr w:rsidR="00B40AD0" w14:paraId="7039F17E" w14:textId="77777777" w:rsidTr="00B40AD0">
        <w:tc>
          <w:tcPr>
            <w:tcW w:w="4675" w:type="dxa"/>
          </w:tcPr>
          <w:p w14:paraId="4FF19C88"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Roofing works, Timber and Roof Coverings</w:t>
            </w:r>
          </w:p>
        </w:tc>
        <w:tc>
          <w:tcPr>
            <w:tcW w:w="4675" w:type="dxa"/>
          </w:tcPr>
          <w:p w14:paraId="030EF782"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₦1,800,000.00</w:t>
            </w:r>
          </w:p>
        </w:tc>
      </w:tr>
      <w:tr w:rsidR="00B40AD0" w14:paraId="2FB55973" w14:textId="77777777" w:rsidTr="00B40AD0">
        <w:tc>
          <w:tcPr>
            <w:tcW w:w="4675" w:type="dxa"/>
          </w:tcPr>
          <w:p w14:paraId="79F2629D"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External Works</w:t>
            </w:r>
          </w:p>
        </w:tc>
        <w:tc>
          <w:tcPr>
            <w:tcW w:w="4675" w:type="dxa"/>
          </w:tcPr>
          <w:p w14:paraId="62BE0AE8" w14:textId="77777777"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₦1,100,000.00</w:t>
            </w:r>
          </w:p>
        </w:tc>
      </w:tr>
      <w:tr w:rsidR="00C46A25" w14:paraId="071E98BF" w14:textId="77777777" w:rsidTr="00B40AD0">
        <w:tc>
          <w:tcPr>
            <w:tcW w:w="4675" w:type="dxa"/>
          </w:tcPr>
          <w:p w14:paraId="5B354B38"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Total</w:t>
            </w:r>
          </w:p>
        </w:tc>
        <w:tc>
          <w:tcPr>
            <w:tcW w:w="4675" w:type="dxa"/>
          </w:tcPr>
          <w:p w14:paraId="26939742"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5,800,000.00</w:t>
            </w:r>
          </w:p>
        </w:tc>
      </w:tr>
    </w:tbl>
    <w:p w14:paraId="3BD67BBA" w14:textId="77777777" w:rsidR="00B40AD0" w:rsidRDefault="00C46A25" w:rsidP="00B40AD0">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`Add-Ons</w:t>
      </w:r>
    </w:p>
    <w:tbl>
      <w:tblPr>
        <w:tblStyle w:val="TableGrid"/>
        <w:tblW w:w="0" w:type="auto"/>
        <w:tblInd w:w="720" w:type="dxa"/>
        <w:tblLook w:val="04A0" w:firstRow="1" w:lastRow="0" w:firstColumn="1" w:lastColumn="0" w:noHBand="0" w:noVBand="1"/>
      </w:tblPr>
      <w:tblGrid>
        <w:gridCol w:w="4409"/>
        <w:gridCol w:w="4221"/>
      </w:tblGrid>
      <w:tr w:rsidR="00C46A25" w14:paraId="53CA50F5" w14:textId="77777777" w:rsidTr="00C46A25">
        <w:tc>
          <w:tcPr>
            <w:tcW w:w="4409" w:type="dxa"/>
          </w:tcPr>
          <w:p w14:paraId="2E556C15"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Components</w:t>
            </w:r>
          </w:p>
        </w:tc>
        <w:tc>
          <w:tcPr>
            <w:tcW w:w="4221" w:type="dxa"/>
          </w:tcPr>
          <w:p w14:paraId="1E202F7B"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Cost</w:t>
            </w:r>
          </w:p>
        </w:tc>
      </w:tr>
      <w:tr w:rsidR="00C46A25" w14:paraId="770B88A0" w14:textId="77777777" w:rsidTr="00C46A25">
        <w:tc>
          <w:tcPr>
            <w:tcW w:w="4409" w:type="dxa"/>
          </w:tcPr>
          <w:p w14:paraId="1390A797"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Miscellaneous (10%)</w:t>
            </w:r>
          </w:p>
        </w:tc>
        <w:tc>
          <w:tcPr>
            <w:tcW w:w="4221" w:type="dxa"/>
          </w:tcPr>
          <w:p w14:paraId="2F7A0481"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580,000.00</w:t>
            </w:r>
          </w:p>
        </w:tc>
      </w:tr>
      <w:tr w:rsidR="00C46A25" w14:paraId="4F28C24B" w14:textId="77777777" w:rsidTr="00C46A25">
        <w:tc>
          <w:tcPr>
            <w:tcW w:w="4409" w:type="dxa"/>
          </w:tcPr>
          <w:p w14:paraId="10855212"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Consultancy Fee (15%)</w:t>
            </w:r>
          </w:p>
        </w:tc>
        <w:tc>
          <w:tcPr>
            <w:tcW w:w="4221" w:type="dxa"/>
          </w:tcPr>
          <w:p w14:paraId="65AA3E66" w14:textId="77777777"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CE18E7">
              <w:rPr>
                <w:rFonts w:ascii="Times New Roman" w:eastAsia="Times New Roman" w:hAnsi="Times New Roman" w:cs="Times New Roman"/>
                <w:sz w:val="32"/>
                <w:szCs w:val="32"/>
              </w:rPr>
              <w:t xml:space="preserve"> 870,000.00</w:t>
            </w:r>
          </w:p>
        </w:tc>
      </w:tr>
      <w:tr w:rsidR="00C46A25" w14:paraId="74B8A4CF" w14:textId="77777777" w:rsidTr="00C46A25">
        <w:tc>
          <w:tcPr>
            <w:tcW w:w="4409" w:type="dxa"/>
          </w:tcPr>
          <w:p w14:paraId="69B29F05"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Site Preparations &amp; Clearing after completion (5%)</w:t>
            </w:r>
          </w:p>
        </w:tc>
        <w:tc>
          <w:tcPr>
            <w:tcW w:w="4221" w:type="dxa"/>
          </w:tcPr>
          <w:p w14:paraId="048B729D"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290,000.00</w:t>
            </w:r>
          </w:p>
        </w:tc>
      </w:tr>
      <w:tr w:rsidR="00C46A25" w14:paraId="277ECAB7" w14:textId="77777777" w:rsidTr="00C46A25">
        <w:tc>
          <w:tcPr>
            <w:tcW w:w="4409" w:type="dxa"/>
          </w:tcPr>
          <w:p w14:paraId="6A9786BE"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Transportation of workers &amp; Materials (12%)</w:t>
            </w:r>
          </w:p>
        </w:tc>
        <w:tc>
          <w:tcPr>
            <w:tcW w:w="4221" w:type="dxa"/>
          </w:tcPr>
          <w:p w14:paraId="52191671"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696,000.00</w:t>
            </w:r>
          </w:p>
        </w:tc>
      </w:tr>
      <w:tr w:rsidR="00C46A25" w14:paraId="6D293864" w14:textId="77777777" w:rsidTr="00C46A25">
        <w:tc>
          <w:tcPr>
            <w:tcW w:w="4409" w:type="dxa"/>
          </w:tcPr>
          <w:p w14:paraId="463383E7"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Profit (20%)</w:t>
            </w:r>
          </w:p>
        </w:tc>
        <w:tc>
          <w:tcPr>
            <w:tcW w:w="4221" w:type="dxa"/>
          </w:tcPr>
          <w:p w14:paraId="41582250"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1,160,000.00</w:t>
            </w:r>
          </w:p>
        </w:tc>
      </w:tr>
      <w:tr w:rsidR="00C46A25" w14:paraId="1269BC22" w14:textId="77777777" w:rsidTr="00C46A25">
        <w:tc>
          <w:tcPr>
            <w:tcW w:w="4409" w:type="dxa"/>
          </w:tcPr>
          <w:p w14:paraId="616552A8"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Grand Cost of Project</w:t>
            </w:r>
          </w:p>
        </w:tc>
        <w:tc>
          <w:tcPr>
            <w:tcW w:w="4221" w:type="dxa"/>
          </w:tcPr>
          <w:p w14:paraId="0720DA77" w14:textId="77777777"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9,396,000.00</w:t>
            </w:r>
          </w:p>
        </w:tc>
      </w:tr>
    </w:tbl>
    <w:p w14:paraId="7D6320F7" w14:textId="77777777" w:rsidR="00C46A25" w:rsidRPr="00B40AD0" w:rsidRDefault="00C46A25" w:rsidP="00B40AD0">
      <w:pPr>
        <w:pStyle w:val="ListParagraph"/>
        <w:spacing w:before="100" w:beforeAutospacing="1" w:after="100" w:afterAutospacing="1" w:line="240" w:lineRule="auto"/>
        <w:rPr>
          <w:rFonts w:ascii="Times New Roman" w:eastAsia="Times New Roman" w:hAnsi="Times New Roman" w:cs="Times New Roman"/>
          <w:sz w:val="32"/>
          <w:szCs w:val="32"/>
        </w:rPr>
      </w:pPr>
    </w:p>
    <w:p w14:paraId="5EF4A1E8" w14:textId="77777777" w:rsidR="00805A99" w:rsidRDefault="00805A99" w:rsidP="00CE18E7">
      <w:pPr>
        <w:spacing w:before="100" w:beforeAutospacing="1" w:after="100" w:afterAutospacing="1" w:line="240" w:lineRule="auto"/>
        <w:rPr>
          <w:rFonts w:ascii="Times New Roman" w:eastAsia="Times New Roman" w:hAnsi="Times New Roman" w:cs="Times New Roman"/>
          <w:sz w:val="36"/>
          <w:szCs w:val="36"/>
        </w:rPr>
      </w:pPr>
    </w:p>
    <w:p w14:paraId="69F43CFC" w14:textId="77777777" w:rsidR="00A131BA" w:rsidRDefault="00CE18E7" w:rsidP="00CE18E7">
      <w:pPr>
        <w:spacing w:before="100" w:beforeAutospacing="1" w:after="100" w:afterAutospacing="1" w:line="240" w:lineRule="auto"/>
        <w:rPr>
          <w:rFonts w:ascii="Times New Roman" w:eastAsia="Times New Roman" w:hAnsi="Times New Roman" w:cs="Times New Roman"/>
          <w:sz w:val="36"/>
          <w:szCs w:val="36"/>
          <w:u w:val="single"/>
        </w:rPr>
      </w:pPr>
      <w:r>
        <w:rPr>
          <w:rFonts w:ascii="Times New Roman" w:eastAsia="Times New Roman" w:hAnsi="Times New Roman" w:cs="Times New Roman"/>
          <w:sz w:val="36"/>
          <w:szCs w:val="36"/>
        </w:rPr>
        <w:t xml:space="preserve">6.)   </w:t>
      </w:r>
      <w:r w:rsidRPr="00CE18E7">
        <w:rPr>
          <w:rFonts w:ascii="Times New Roman" w:eastAsia="Times New Roman" w:hAnsi="Times New Roman" w:cs="Times New Roman"/>
          <w:sz w:val="36"/>
          <w:szCs w:val="36"/>
          <w:u w:val="single"/>
        </w:rPr>
        <w:t>Payment Schedule</w:t>
      </w:r>
    </w:p>
    <w:tbl>
      <w:tblPr>
        <w:tblStyle w:val="TableGrid"/>
        <w:tblW w:w="0" w:type="auto"/>
        <w:tblLook w:val="04A0" w:firstRow="1" w:lastRow="0" w:firstColumn="1" w:lastColumn="0" w:noHBand="0" w:noVBand="1"/>
      </w:tblPr>
      <w:tblGrid>
        <w:gridCol w:w="4675"/>
        <w:gridCol w:w="4675"/>
      </w:tblGrid>
      <w:tr w:rsidR="00CE18E7" w14:paraId="3E6C96DB" w14:textId="77777777" w:rsidTr="00CE18E7">
        <w:tc>
          <w:tcPr>
            <w:tcW w:w="4675" w:type="dxa"/>
          </w:tcPr>
          <w:p w14:paraId="59D48B7A" w14:textId="77777777" w:rsidR="00CE18E7" w:rsidRDefault="00CE18E7"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30% </w:t>
            </w:r>
            <w:r w:rsidR="001B5ACA">
              <w:rPr>
                <w:rFonts w:ascii="Times New Roman" w:eastAsia="Times New Roman" w:hAnsi="Times New Roman" w:cs="Times New Roman"/>
                <w:sz w:val="36"/>
                <w:szCs w:val="36"/>
              </w:rPr>
              <w:t>Tec</w:t>
            </w:r>
            <w:r>
              <w:rPr>
                <w:rFonts w:ascii="Times New Roman" w:eastAsia="Times New Roman" w:hAnsi="Times New Roman" w:cs="Times New Roman"/>
                <w:sz w:val="36"/>
                <w:szCs w:val="36"/>
              </w:rPr>
              <w:t xml:space="preserve"> for mobilization</w:t>
            </w:r>
          </w:p>
        </w:tc>
        <w:tc>
          <w:tcPr>
            <w:tcW w:w="4675" w:type="dxa"/>
          </w:tcPr>
          <w:p w14:paraId="49F7B1CB" w14:textId="77777777" w:rsidR="00CE18E7" w:rsidRDefault="00CE18E7"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₦1,740,000.00</w:t>
            </w:r>
          </w:p>
        </w:tc>
      </w:tr>
      <w:tr w:rsidR="00CE18E7" w14:paraId="76712416" w14:textId="77777777" w:rsidTr="00CE18E7">
        <w:tc>
          <w:tcPr>
            <w:tcW w:w="4675" w:type="dxa"/>
          </w:tcPr>
          <w:p w14:paraId="66E42ECA"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30% </w:t>
            </w:r>
            <w:r w:rsidR="001B5ACA">
              <w:rPr>
                <w:rFonts w:ascii="Times New Roman" w:eastAsia="Times New Roman" w:hAnsi="Times New Roman" w:cs="Times New Roman"/>
                <w:sz w:val="36"/>
                <w:szCs w:val="36"/>
              </w:rPr>
              <w:t>Tec</w:t>
            </w:r>
            <w:r>
              <w:rPr>
                <w:rFonts w:ascii="Times New Roman" w:eastAsia="Times New Roman" w:hAnsi="Times New Roman" w:cs="Times New Roman"/>
                <w:sz w:val="36"/>
                <w:szCs w:val="36"/>
              </w:rPr>
              <w:t xml:space="preserve"> for 50% completion</w:t>
            </w:r>
          </w:p>
        </w:tc>
        <w:tc>
          <w:tcPr>
            <w:tcW w:w="4675" w:type="dxa"/>
          </w:tcPr>
          <w:p w14:paraId="5AE3F66A"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1,566,000.00</w:t>
            </w:r>
          </w:p>
        </w:tc>
      </w:tr>
      <w:tr w:rsidR="00CE18E7" w14:paraId="131401C7" w14:textId="77777777" w:rsidTr="00CE18E7">
        <w:tc>
          <w:tcPr>
            <w:tcW w:w="4675" w:type="dxa"/>
          </w:tcPr>
          <w:p w14:paraId="6D824930"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40% at completion of Project &amp; Hand over</w:t>
            </w:r>
          </w:p>
        </w:tc>
        <w:tc>
          <w:tcPr>
            <w:tcW w:w="4675" w:type="dxa"/>
          </w:tcPr>
          <w:p w14:paraId="3A3EB78A"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2.088,000.00</w:t>
            </w:r>
          </w:p>
        </w:tc>
      </w:tr>
      <w:tr w:rsidR="00CE18E7" w14:paraId="4259CF38" w14:textId="77777777" w:rsidTr="00805A99">
        <w:trPr>
          <w:trHeight w:val="548"/>
        </w:trPr>
        <w:tc>
          <w:tcPr>
            <w:tcW w:w="4675" w:type="dxa"/>
          </w:tcPr>
          <w:p w14:paraId="0194DE34" w14:textId="77777777" w:rsidR="00805A99"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Retention 10% of </w:t>
            </w:r>
            <w:r w:rsidR="001B5ACA">
              <w:rPr>
                <w:rFonts w:ascii="Times New Roman" w:eastAsia="Times New Roman" w:hAnsi="Times New Roman" w:cs="Times New Roman"/>
                <w:sz w:val="36"/>
                <w:szCs w:val="36"/>
              </w:rPr>
              <w:t>Tec</w:t>
            </w:r>
          </w:p>
        </w:tc>
        <w:tc>
          <w:tcPr>
            <w:tcW w:w="4675" w:type="dxa"/>
          </w:tcPr>
          <w:p w14:paraId="471D1921"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580,000</w:t>
            </w:r>
          </w:p>
        </w:tc>
      </w:tr>
      <w:tr w:rsidR="00CE18E7" w14:paraId="7957E95C" w14:textId="77777777" w:rsidTr="00CE18E7">
        <w:tc>
          <w:tcPr>
            <w:tcW w:w="4675" w:type="dxa"/>
          </w:tcPr>
          <w:p w14:paraId="0A6F808C"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Total Payment</w:t>
            </w:r>
          </w:p>
        </w:tc>
        <w:tc>
          <w:tcPr>
            <w:tcW w:w="4675" w:type="dxa"/>
          </w:tcPr>
          <w:p w14:paraId="72A32F3B" w14:textId="77777777"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5,800,000.00</w:t>
            </w:r>
          </w:p>
        </w:tc>
      </w:tr>
    </w:tbl>
    <w:p w14:paraId="3CA0633C" w14:textId="77777777" w:rsidR="00CE18E7" w:rsidRDefault="00CE18E7" w:rsidP="00CE18E7">
      <w:pPr>
        <w:spacing w:before="100" w:beforeAutospacing="1" w:after="100" w:afterAutospacing="1" w:line="240" w:lineRule="auto"/>
        <w:rPr>
          <w:rFonts w:ascii="Times New Roman" w:eastAsia="Times New Roman" w:hAnsi="Times New Roman" w:cs="Times New Roman"/>
          <w:sz w:val="36"/>
          <w:szCs w:val="36"/>
        </w:rPr>
      </w:pPr>
    </w:p>
    <w:p w14:paraId="700BD587" w14:textId="77777777" w:rsidR="00DF68F6" w:rsidRDefault="00DF68F6" w:rsidP="00CE18E7">
      <w:pPr>
        <w:spacing w:before="100" w:beforeAutospacing="1" w:after="100" w:afterAutospacing="1" w:line="240" w:lineRule="auto"/>
        <w:rPr>
          <w:rStyle w:val="a"/>
          <w:rFonts w:ascii="Times New Roman" w:hAnsi="Times New Roman" w:cs="Times New Roman"/>
          <w:color w:val="000000"/>
          <w:sz w:val="32"/>
          <w:szCs w:val="32"/>
          <w:bdr w:val="none" w:sz="0" w:space="0" w:color="auto" w:frame="1"/>
          <w:shd w:val="clear" w:color="auto" w:fill="FFFFFF"/>
        </w:rPr>
      </w:pPr>
      <w:r>
        <w:rPr>
          <w:rFonts w:ascii="Times New Roman" w:eastAsia="Times New Roman" w:hAnsi="Times New Roman" w:cs="Times New Roman"/>
          <w:sz w:val="36"/>
          <w:szCs w:val="36"/>
        </w:rPr>
        <w:t xml:space="preserve">7a.) </w:t>
      </w:r>
      <w:r w:rsidR="001B5ACA">
        <w:rPr>
          <w:rFonts w:ascii="Times New Roman" w:eastAsia="Times New Roman" w:hAnsi="Times New Roman" w:cs="Times New Roman"/>
          <w:sz w:val="36"/>
          <w:szCs w:val="36"/>
        </w:rPr>
        <w:t>BEME:</w:t>
      </w:r>
      <w:r>
        <w:rPr>
          <w:rFonts w:ascii="Times New Roman" w:eastAsia="Times New Roman" w:hAnsi="Times New Roman" w:cs="Times New Roman"/>
          <w:sz w:val="36"/>
          <w:szCs w:val="36"/>
        </w:rPr>
        <w:t xml:space="preserve"> The full meaning is Bill of Engineering Measurement and </w:t>
      </w:r>
      <w:r w:rsidR="001B5ACA">
        <w:rPr>
          <w:rFonts w:ascii="Times New Roman" w:eastAsia="Times New Roman" w:hAnsi="Times New Roman" w:cs="Times New Roman"/>
          <w:sz w:val="36"/>
          <w:szCs w:val="36"/>
        </w:rPr>
        <w:t>Evaluation,</w:t>
      </w:r>
      <w:r>
        <w:rPr>
          <w:rFonts w:ascii="Times New Roman" w:eastAsia="Times New Roman" w:hAnsi="Times New Roman" w:cs="Times New Roman"/>
          <w:sz w:val="36"/>
          <w:szCs w:val="36"/>
        </w:rPr>
        <w:t xml:space="preserve"> it is </w:t>
      </w:r>
      <w:r w:rsidRPr="00DF68F6">
        <w:rPr>
          <w:rStyle w:val="a"/>
          <w:rFonts w:ascii="Times New Roman" w:hAnsi="Times New Roman" w:cs="Times New Roman"/>
          <w:color w:val="000000"/>
          <w:sz w:val="32"/>
          <w:szCs w:val="32"/>
          <w:bdr w:val="none" w:sz="0" w:space="0" w:color="auto" w:frame="1"/>
          <w:shd w:val="clear" w:color="auto" w:fill="FFFFFF"/>
        </w:rPr>
        <w:t>used before, during and post-construction to assess and value the cost of construction works. This</w:t>
      </w:r>
      <w:r>
        <w:rPr>
          <w:rStyle w:val="a"/>
          <w:rFonts w:ascii="Times New Roman" w:hAnsi="Times New Roman" w:cs="Times New Roman"/>
          <w:color w:val="000000"/>
          <w:sz w:val="32"/>
          <w:szCs w:val="32"/>
          <w:bdr w:val="none" w:sz="0" w:space="0" w:color="auto" w:frame="1"/>
          <w:shd w:val="clear" w:color="auto" w:fill="FFFFFF"/>
        </w:rPr>
        <w:t xml:space="preserve"> </w:t>
      </w:r>
      <w:r w:rsidRPr="00DF68F6">
        <w:rPr>
          <w:rStyle w:val="a"/>
          <w:rFonts w:ascii="Times New Roman" w:hAnsi="Times New Roman" w:cs="Times New Roman"/>
          <w:color w:val="000000"/>
          <w:sz w:val="32"/>
          <w:szCs w:val="32"/>
          <w:bdr w:val="none" w:sz="0" w:space="0" w:color="auto" w:frame="1"/>
          <w:shd w:val="clear" w:color="auto" w:fill="FFFFFF"/>
        </w:rPr>
        <w:t>includes the cost of materials, labor, equipment and all/any other resource(s) required for the success of</w:t>
      </w:r>
      <w:r>
        <w:rPr>
          <w:rStyle w:val="a"/>
          <w:rFonts w:ascii="Times New Roman" w:hAnsi="Times New Roman" w:cs="Times New Roman"/>
          <w:color w:val="000000"/>
          <w:sz w:val="32"/>
          <w:szCs w:val="32"/>
          <w:bdr w:val="none" w:sz="0" w:space="0" w:color="auto" w:frame="1"/>
          <w:shd w:val="clear" w:color="auto" w:fill="FFFFFF"/>
        </w:rPr>
        <w:t xml:space="preserve"> </w:t>
      </w:r>
      <w:r w:rsidRPr="00DF68F6">
        <w:rPr>
          <w:rStyle w:val="a"/>
          <w:rFonts w:ascii="Times New Roman" w:hAnsi="Times New Roman" w:cs="Times New Roman"/>
          <w:color w:val="000000"/>
          <w:sz w:val="32"/>
          <w:szCs w:val="32"/>
          <w:bdr w:val="none" w:sz="0" w:space="0" w:color="auto" w:frame="1"/>
          <w:shd w:val="clear" w:color="auto" w:fill="FFFFFF"/>
        </w:rPr>
        <w:t>any construction endeavor based on a pre-determined scope and specification</w:t>
      </w:r>
      <w:r>
        <w:rPr>
          <w:rStyle w:val="a"/>
          <w:rFonts w:ascii="Times New Roman" w:hAnsi="Times New Roman" w:cs="Times New Roman"/>
          <w:color w:val="000000"/>
          <w:sz w:val="32"/>
          <w:szCs w:val="32"/>
          <w:bdr w:val="none" w:sz="0" w:space="0" w:color="auto" w:frame="1"/>
          <w:shd w:val="clear" w:color="auto" w:fill="FFFFFF"/>
        </w:rPr>
        <w:t>.</w:t>
      </w:r>
    </w:p>
    <w:p w14:paraId="110B88FE" w14:textId="77777777" w:rsidR="00DF68F6" w:rsidRPr="00DF68F6" w:rsidRDefault="00DF68F6" w:rsidP="001B5ACA">
      <w:pPr>
        <w:pStyle w:val="NormalWeb"/>
        <w:shd w:val="clear" w:color="auto" w:fill="FFFFFF"/>
        <w:spacing w:line="330" w:lineRule="atLeast"/>
        <w:rPr>
          <w:color w:val="000000"/>
          <w:sz w:val="32"/>
          <w:szCs w:val="32"/>
        </w:rPr>
      </w:pPr>
      <w:r>
        <w:rPr>
          <w:rStyle w:val="a"/>
          <w:color w:val="000000"/>
          <w:sz w:val="32"/>
          <w:szCs w:val="32"/>
          <w:bdr w:val="none" w:sz="0" w:space="0" w:color="auto" w:frame="1"/>
          <w:shd w:val="clear" w:color="auto" w:fill="FFFFFF"/>
        </w:rPr>
        <w:t xml:space="preserve">b.) Defect Liability Period: </w:t>
      </w:r>
      <w:r w:rsidRPr="001B5ACA">
        <w:rPr>
          <w:color w:val="000000"/>
          <w:sz w:val="32"/>
          <w:szCs w:val="32"/>
        </w:rPr>
        <w:t>The </w:t>
      </w:r>
      <w:r w:rsidR="001B5ACA" w:rsidRPr="001B5ACA">
        <w:rPr>
          <w:color w:val="000000"/>
          <w:sz w:val="32"/>
          <w:szCs w:val="32"/>
        </w:rPr>
        <w:t>Defect Liability Period</w:t>
      </w:r>
      <w:r w:rsidRPr="001B5ACA">
        <w:rPr>
          <w:color w:val="000000"/>
          <w:sz w:val="32"/>
          <w:szCs w:val="32"/>
        </w:rPr>
        <w:t> (now called the '</w:t>
      </w:r>
      <w:r w:rsidR="001B5ACA" w:rsidRPr="001B5ACA">
        <w:rPr>
          <w:color w:val="000000"/>
          <w:sz w:val="32"/>
          <w:szCs w:val="32"/>
        </w:rPr>
        <w:t xml:space="preserve">rectification period’ </w:t>
      </w:r>
      <w:r w:rsidRPr="001B5ACA">
        <w:rPr>
          <w:color w:val="000000"/>
          <w:sz w:val="32"/>
          <w:szCs w:val="32"/>
        </w:rPr>
        <w:t>in </w:t>
      </w:r>
      <w:r w:rsidR="001B5ACA" w:rsidRPr="001B5ACA">
        <w:rPr>
          <w:color w:val="000000"/>
          <w:sz w:val="32"/>
          <w:szCs w:val="32"/>
        </w:rPr>
        <w:t>Joint Contract Tribunal (JCT))</w:t>
      </w:r>
      <w:r w:rsidRPr="001B5ACA">
        <w:rPr>
          <w:color w:val="000000"/>
          <w:sz w:val="32"/>
          <w:szCs w:val="32"/>
        </w:rPr>
        <w:t xml:space="preserve"> begins upon </w:t>
      </w:r>
      <w:r w:rsidR="001B5ACA" w:rsidRPr="001B5ACA">
        <w:rPr>
          <w:color w:val="000000"/>
          <w:sz w:val="32"/>
          <w:szCs w:val="32"/>
        </w:rPr>
        <w:t>certification</w:t>
      </w:r>
      <w:r w:rsidRPr="001B5ACA">
        <w:rPr>
          <w:color w:val="000000"/>
          <w:sz w:val="32"/>
          <w:szCs w:val="32"/>
        </w:rPr>
        <w:t> of </w:t>
      </w:r>
      <w:r w:rsidR="001B5ACA" w:rsidRPr="001B5ACA">
        <w:rPr>
          <w:color w:val="000000"/>
          <w:sz w:val="32"/>
          <w:szCs w:val="32"/>
        </w:rPr>
        <w:t xml:space="preserve">practical completion </w:t>
      </w:r>
      <w:r w:rsidRPr="001B5ACA">
        <w:rPr>
          <w:color w:val="000000"/>
          <w:sz w:val="32"/>
          <w:szCs w:val="32"/>
        </w:rPr>
        <w:t xml:space="preserve">and typically lasts six to twelve </w:t>
      </w:r>
      <w:r w:rsidR="001B5ACA" w:rsidRPr="001B5ACA">
        <w:rPr>
          <w:color w:val="000000"/>
          <w:sz w:val="32"/>
          <w:szCs w:val="32"/>
        </w:rPr>
        <w:t>months. During</w:t>
      </w:r>
      <w:r w:rsidRPr="00DF68F6">
        <w:rPr>
          <w:color w:val="000000"/>
          <w:sz w:val="32"/>
          <w:szCs w:val="32"/>
        </w:rPr>
        <w:t xml:space="preserve"> this period, the </w:t>
      </w:r>
      <w:r w:rsidR="001B5ACA" w:rsidRPr="001B5ACA">
        <w:rPr>
          <w:color w:val="000000"/>
          <w:sz w:val="32"/>
          <w:szCs w:val="32"/>
        </w:rPr>
        <w:t>client reports</w:t>
      </w:r>
      <w:r w:rsidRPr="00DF68F6">
        <w:rPr>
          <w:color w:val="000000"/>
          <w:sz w:val="32"/>
          <w:szCs w:val="32"/>
        </w:rPr>
        <w:t> any </w:t>
      </w:r>
      <w:r w:rsidR="001B5ACA" w:rsidRPr="001B5ACA">
        <w:rPr>
          <w:color w:val="000000"/>
          <w:sz w:val="32"/>
          <w:szCs w:val="32"/>
        </w:rPr>
        <w:t>defects</w:t>
      </w:r>
      <w:r w:rsidRPr="00DF68F6">
        <w:rPr>
          <w:color w:val="000000"/>
          <w:sz w:val="32"/>
          <w:szCs w:val="32"/>
        </w:rPr>
        <w:t> that arise to the </w:t>
      </w:r>
      <w:r w:rsidR="001B5ACA" w:rsidRPr="001B5ACA">
        <w:rPr>
          <w:color w:val="000000"/>
          <w:sz w:val="32"/>
          <w:szCs w:val="32"/>
        </w:rPr>
        <w:t>contract administrator</w:t>
      </w:r>
      <w:r w:rsidRPr="00DF68F6">
        <w:rPr>
          <w:color w:val="000000"/>
          <w:sz w:val="32"/>
          <w:szCs w:val="32"/>
        </w:rPr>
        <w:t> who decides whether they are </w:t>
      </w:r>
      <w:r w:rsidR="001B5ACA" w:rsidRPr="001B5ACA">
        <w:rPr>
          <w:color w:val="000000"/>
          <w:sz w:val="32"/>
          <w:szCs w:val="32"/>
        </w:rPr>
        <w:t>defects</w:t>
      </w:r>
      <w:r w:rsidRPr="00DF68F6">
        <w:rPr>
          <w:color w:val="000000"/>
          <w:sz w:val="32"/>
          <w:szCs w:val="32"/>
        </w:rPr>
        <w:t> (i.e. </w:t>
      </w:r>
      <w:r w:rsidR="001B5ACA" w:rsidRPr="001B5ACA">
        <w:rPr>
          <w:color w:val="000000"/>
          <w:sz w:val="32"/>
          <w:szCs w:val="32"/>
        </w:rPr>
        <w:t>works</w:t>
      </w:r>
      <w:r w:rsidRPr="00DF68F6">
        <w:rPr>
          <w:color w:val="000000"/>
          <w:sz w:val="32"/>
          <w:szCs w:val="32"/>
        </w:rPr>
        <w:t> that are not in accordance with the </w:t>
      </w:r>
      <w:r w:rsidR="001B5ACA" w:rsidRPr="001B5ACA">
        <w:rPr>
          <w:color w:val="000000"/>
          <w:sz w:val="32"/>
          <w:szCs w:val="32"/>
        </w:rPr>
        <w:t>contract</w:t>
      </w:r>
      <w:r w:rsidRPr="00DF68F6">
        <w:rPr>
          <w:color w:val="000000"/>
          <w:sz w:val="32"/>
          <w:szCs w:val="32"/>
        </w:rPr>
        <w:t>), or whether they are in fact </w:t>
      </w:r>
      <w:r w:rsidR="001B5ACA" w:rsidRPr="001B5ACA">
        <w:rPr>
          <w:color w:val="000000"/>
          <w:sz w:val="32"/>
          <w:szCs w:val="32"/>
        </w:rPr>
        <w:t>maintenance</w:t>
      </w:r>
      <w:r w:rsidRPr="00DF68F6">
        <w:rPr>
          <w:color w:val="000000"/>
          <w:sz w:val="32"/>
          <w:szCs w:val="32"/>
        </w:rPr>
        <w:t> issues. If the </w:t>
      </w:r>
      <w:r w:rsidR="001B5ACA" w:rsidRPr="001B5ACA">
        <w:rPr>
          <w:color w:val="000000"/>
          <w:sz w:val="32"/>
          <w:szCs w:val="32"/>
        </w:rPr>
        <w:t>contract administrator</w:t>
      </w:r>
      <w:r w:rsidRPr="00DF68F6">
        <w:rPr>
          <w:color w:val="000000"/>
          <w:sz w:val="32"/>
          <w:szCs w:val="32"/>
        </w:rPr>
        <w:t> considers they are </w:t>
      </w:r>
      <w:r w:rsidR="001B5ACA" w:rsidRPr="001B5ACA">
        <w:rPr>
          <w:color w:val="000000"/>
          <w:sz w:val="32"/>
          <w:szCs w:val="32"/>
        </w:rPr>
        <w:t>defects</w:t>
      </w:r>
      <w:r w:rsidRPr="00DF68F6">
        <w:rPr>
          <w:color w:val="000000"/>
          <w:sz w:val="32"/>
          <w:szCs w:val="32"/>
        </w:rPr>
        <w:t>, then they may issue </w:t>
      </w:r>
      <w:r w:rsidR="001B5ACA" w:rsidRPr="001B5ACA">
        <w:rPr>
          <w:color w:val="000000"/>
          <w:sz w:val="32"/>
          <w:szCs w:val="32"/>
        </w:rPr>
        <w:t>instructions</w:t>
      </w:r>
      <w:r w:rsidRPr="00DF68F6">
        <w:rPr>
          <w:color w:val="000000"/>
          <w:sz w:val="32"/>
          <w:szCs w:val="32"/>
        </w:rPr>
        <w:t> to the </w:t>
      </w:r>
      <w:r w:rsidR="001B5ACA" w:rsidRPr="001B5ACA">
        <w:rPr>
          <w:color w:val="000000"/>
          <w:sz w:val="32"/>
          <w:szCs w:val="32"/>
        </w:rPr>
        <w:t>contractor</w:t>
      </w:r>
      <w:r w:rsidRPr="00DF68F6">
        <w:rPr>
          <w:color w:val="000000"/>
          <w:sz w:val="32"/>
          <w:szCs w:val="32"/>
        </w:rPr>
        <w:t> to make them</w:t>
      </w:r>
      <w:r w:rsidR="001B5ACA" w:rsidRPr="001B5ACA">
        <w:rPr>
          <w:color w:val="000000"/>
          <w:sz w:val="32"/>
          <w:szCs w:val="32"/>
        </w:rPr>
        <w:t> within</w:t>
      </w:r>
      <w:r w:rsidRPr="00DF68F6">
        <w:rPr>
          <w:color w:val="000000"/>
          <w:sz w:val="32"/>
          <w:szCs w:val="32"/>
        </w:rPr>
        <w:t xml:space="preserve"> a </w:t>
      </w:r>
      <w:r w:rsidR="001B5ACA" w:rsidRPr="001B5ACA">
        <w:rPr>
          <w:color w:val="000000"/>
          <w:sz w:val="32"/>
          <w:szCs w:val="32"/>
        </w:rPr>
        <w:t>functional reasonable</w:t>
      </w:r>
      <w:r w:rsidRPr="001B5ACA">
        <w:rPr>
          <w:color w:val="000000"/>
          <w:sz w:val="32"/>
          <w:szCs w:val="32"/>
        </w:rPr>
        <w:t xml:space="preserve"> time. </w:t>
      </w:r>
    </w:p>
    <w:p w14:paraId="02932FF3" w14:textId="77777777" w:rsidR="00DF68F6" w:rsidRDefault="001B5ACA" w:rsidP="00CE18E7">
      <w:pPr>
        <w:spacing w:before="100" w:beforeAutospacing="1" w:after="100" w:afterAutospacing="1" w:line="240" w:lineRule="auto"/>
        <w:rPr>
          <w:rStyle w:val="e24kjd"/>
          <w:rFonts w:ascii="Times New Roman" w:hAnsi="Times New Roman" w:cs="Times New Roman"/>
          <w:color w:val="222222"/>
          <w:sz w:val="32"/>
          <w:szCs w:val="32"/>
          <w:shd w:val="clear" w:color="auto" w:fill="FFFFFF"/>
        </w:rPr>
      </w:pPr>
      <w:r>
        <w:rPr>
          <w:rFonts w:ascii="Times New Roman" w:eastAsia="Times New Roman" w:hAnsi="Times New Roman" w:cs="Times New Roman"/>
          <w:sz w:val="32"/>
          <w:szCs w:val="32"/>
        </w:rPr>
        <w:t>c.) Lead consultant</w:t>
      </w:r>
      <w:r w:rsidRPr="001B5ACA">
        <w:rPr>
          <w:rFonts w:ascii="Times New Roman" w:eastAsia="Times New Roman" w:hAnsi="Times New Roman" w:cs="Times New Roman"/>
          <w:sz w:val="32"/>
          <w:szCs w:val="32"/>
        </w:rPr>
        <w:t xml:space="preserve">: </w:t>
      </w:r>
      <w:r w:rsidRPr="001B5ACA">
        <w:rPr>
          <w:rStyle w:val="e24kjd"/>
          <w:rFonts w:ascii="Times New Roman" w:hAnsi="Times New Roman" w:cs="Times New Roman"/>
          <w:color w:val="222222"/>
          <w:sz w:val="32"/>
          <w:szCs w:val="32"/>
          <w:shd w:val="clear" w:color="auto" w:fill="FFFFFF"/>
        </w:rPr>
        <w:t>The </w:t>
      </w:r>
      <w:r w:rsidRPr="001B5ACA">
        <w:rPr>
          <w:rStyle w:val="e24kjd"/>
          <w:rFonts w:ascii="Times New Roman" w:hAnsi="Times New Roman" w:cs="Times New Roman"/>
          <w:bCs/>
          <w:color w:val="222222"/>
          <w:sz w:val="32"/>
          <w:szCs w:val="32"/>
          <w:shd w:val="clear" w:color="auto" w:fill="FFFFFF"/>
        </w:rPr>
        <w:t>lead consultant</w:t>
      </w:r>
      <w:r w:rsidRPr="001B5ACA">
        <w:rPr>
          <w:rStyle w:val="e24kjd"/>
          <w:rFonts w:ascii="Times New Roman" w:hAnsi="Times New Roman" w:cs="Times New Roman"/>
          <w:color w:val="222222"/>
          <w:sz w:val="32"/>
          <w:szCs w:val="32"/>
          <w:shd w:val="clear" w:color="auto" w:fill="FFFFFF"/>
        </w:rPr>
        <w:t> is the </w:t>
      </w:r>
      <w:r w:rsidRPr="001B5ACA">
        <w:rPr>
          <w:rStyle w:val="e24kjd"/>
          <w:rFonts w:ascii="Times New Roman" w:hAnsi="Times New Roman" w:cs="Times New Roman"/>
          <w:bCs/>
          <w:color w:val="222222"/>
          <w:sz w:val="32"/>
          <w:szCs w:val="32"/>
          <w:shd w:val="clear" w:color="auto" w:fill="FFFFFF"/>
        </w:rPr>
        <w:t>consultant</w:t>
      </w:r>
      <w:r w:rsidRPr="001B5ACA">
        <w:rPr>
          <w:rStyle w:val="e24kjd"/>
          <w:rFonts w:ascii="Times New Roman" w:hAnsi="Times New Roman" w:cs="Times New Roman"/>
          <w:color w:val="222222"/>
          <w:sz w:val="32"/>
          <w:szCs w:val="32"/>
          <w:shd w:val="clear" w:color="auto" w:fill="FFFFFF"/>
        </w:rPr>
        <w:t> that directs the work of the </w:t>
      </w:r>
      <w:r w:rsidRPr="001B5ACA">
        <w:rPr>
          <w:rStyle w:val="e24kjd"/>
          <w:rFonts w:ascii="Times New Roman" w:hAnsi="Times New Roman" w:cs="Times New Roman"/>
          <w:bCs/>
          <w:color w:val="222222"/>
          <w:sz w:val="32"/>
          <w:szCs w:val="32"/>
          <w:shd w:val="clear" w:color="auto" w:fill="FFFFFF"/>
        </w:rPr>
        <w:t>consultant</w:t>
      </w:r>
      <w:r w:rsidRPr="001B5ACA">
        <w:rPr>
          <w:rStyle w:val="e24kjd"/>
          <w:rFonts w:ascii="Times New Roman" w:hAnsi="Times New Roman" w:cs="Times New Roman"/>
          <w:color w:val="222222"/>
          <w:sz w:val="32"/>
          <w:szCs w:val="32"/>
          <w:shd w:val="clear" w:color="auto" w:fill="FFFFFF"/>
        </w:rPr>
        <w:t> team and is the main point of contact for communication between the client and the </w:t>
      </w:r>
      <w:r w:rsidRPr="001B5ACA">
        <w:rPr>
          <w:rStyle w:val="e24kjd"/>
          <w:rFonts w:ascii="Times New Roman" w:hAnsi="Times New Roman" w:cs="Times New Roman"/>
          <w:bCs/>
          <w:color w:val="222222"/>
          <w:sz w:val="32"/>
          <w:szCs w:val="32"/>
          <w:shd w:val="clear" w:color="auto" w:fill="FFFFFF"/>
        </w:rPr>
        <w:t>consultant</w:t>
      </w:r>
      <w:r>
        <w:rPr>
          <w:rStyle w:val="e24kjd"/>
          <w:rFonts w:ascii="Times New Roman" w:hAnsi="Times New Roman" w:cs="Times New Roman"/>
          <w:color w:val="222222"/>
          <w:sz w:val="32"/>
          <w:szCs w:val="32"/>
          <w:shd w:val="clear" w:color="auto" w:fill="FFFFFF"/>
        </w:rPr>
        <w:t> team.</w:t>
      </w:r>
    </w:p>
    <w:p w14:paraId="63A32F2E" w14:textId="77777777" w:rsidR="001B5ACA" w:rsidRDefault="001B5ACA" w:rsidP="00CE18E7">
      <w:pPr>
        <w:spacing w:before="100" w:beforeAutospacing="1" w:after="100" w:afterAutospacing="1" w:line="240" w:lineRule="auto"/>
        <w:rPr>
          <w:rFonts w:ascii="Times New Roman" w:hAnsi="Times New Roman" w:cs="Times New Roman"/>
          <w:color w:val="000000" w:themeColor="text1"/>
          <w:sz w:val="32"/>
          <w:szCs w:val="32"/>
          <w:shd w:val="clear" w:color="auto" w:fill="FBFBFB"/>
        </w:rPr>
      </w:pPr>
      <w:r>
        <w:rPr>
          <w:rStyle w:val="e24kjd"/>
          <w:rFonts w:ascii="Times New Roman" w:hAnsi="Times New Roman" w:cs="Times New Roman"/>
          <w:color w:val="222222"/>
          <w:sz w:val="32"/>
          <w:szCs w:val="32"/>
          <w:shd w:val="clear" w:color="auto" w:fill="FFFFFF"/>
        </w:rPr>
        <w:lastRenderedPageBreak/>
        <w:t>d.) Project Life Cycle:</w:t>
      </w:r>
      <w:r w:rsidR="00386108">
        <w:rPr>
          <w:rFonts w:ascii="Times New Roman" w:hAnsi="Times New Roman" w:cs="Times New Roman"/>
          <w:color w:val="000000" w:themeColor="text1"/>
          <w:sz w:val="32"/>
          <w:szCs w:val="32"/>
          <w:shd w:val="clear" w:color="auto" w:fill="FBFBFB"/>
        </w:rPr>
        <w:t xml:space="preserve"> A project</w:t>
      </w:r>
      <w:r w:rsidR="00352603">
        <w:rPr>
          <w:rFonts w:ascii="Times New Roman" w:hAnsi="Times New Roman" w:cs="Times New Roman"/>
          <w:color w:val="000000" w:themeColor="text1"/>
          <w:sz w:val="32"/>
          <w:szCs w:val="32"/>
          <w:shd w:val="clear" w:color="auto" w:fill="FBFBFB"/>
        </w:rPr>
        <w:t xml:space="preserve">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w:t>
      </w:r>
    </w:p>
    <w:p w14:paraId="0655D082" w14:textId="77777777" w:rsidR="00352603" w:rsidRPr="00352603" w:rsidRDefault="00352603" w:rsidP="00352603">
      <w:pPr>
        <w:pStyle w:val="NormalWeb"/>
        <w:jc w:val="both"/>
        <w:rPr>
          <w:color w:val="333333"/>
          <w:sz w:val="32"/>
          <w:szCs w:val="32"/>
        </w:rPr>
      </w:pPr>
      <w:r>
        <w:rPr>
          <w:color w:val="000000" w:themeColor="text1"/>
          <w:sz w:val="32"/>
          <w:szCs w:val="32"/>
          <w:shd w:val="clear" w:color="auto" w:fill="FBFBFB"/>
        </w:rPr>
        <w:t xml:space="preserve">e.) </w:t>
      </w:r>
      <w:r w:rsidRPr="00352603">
        <w:rPr>
          <w:color w:val="000000" w:themeColor="text1"/>
          <w:sz w:val="32"/>
          <w:szCs w:val="32"/>
        </w:rPr>
        <w:t xml:space="preserve">Environmental Impact Assessment (EIA): </w:t>
      </w:r>
      <w:r w:rsidRPr="00352603">
        <w:rPr>
          <w:sz w:val="32"/>
          <w:szCs w:val="32"/>
        </w:rPr>
        <w:t>Environmental Impact Assessment (EIA) is a process to assess the environmental consequences of any project and design proper mitigation plans to minimize the possible adverse impacts. Environmental Impact Assessment is usually considered as the appraisal of impacts that any developmental activity may effect on the environment. Environmental impacts may be positive or negative, harmful of beneficial.</w:t>
      </w:r>
    </w:p>
    <w:p w14:paraId="252CB8B6" w14:textId="77777777" w:rsidR="00352603" w:rsidRPr="00352603" w:rsidRDefault="00352603" w:rsidP="00CE18E7">
      <w:pPr>
        <w:spacing w:before="100" w:beforeAutospacing="1" w:after="100" w:afterAutospacing="1" w:line="240" w:lineRule="auto"/>
        <w:rPr>
          <w:rFonts w:ascii="Times New Roman" w:eastAsia="Times New Roman" w:hAnsi="Times New Roman" w:cs="Times New Roman"/>
          <w:color w:val="000000" w:themeColor="text1"/>
          <w:sz w:val="32"/>
          <w:szCs w:val="32"/>
        </w:rPr>
      </w:pPr>
    </w:p>
    <w:sectPr w:rsidR="00352603" w:rsidRPr="0035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71E2"/>
    <w:multiLevelType w:val="hybridMultilevel"/>
    <w:tmpl w:val="D548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323D0"/>
    <w:multiLevelType w:val="hybridMultilevel"/>
    <w:tmpl w:val="2DF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2354F"/>
    <w:multiLevelType w:val="hybridMultilevel"/>
    <w:tmpl w:val="D06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66EA6"/>
    <w:multiLevelType w:val="hybridMultilevel"/>
    <w:tmpl w:val="F17A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C5676"/>
    <w:multiLevelType w:val="hybridMultilevel"/>
    <w:tmpl w:val="4FE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40DFE"/>
    <w:multiLevelType w:val="hybridMultilevel"/>
    <w:tmpl w:val="EDE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97"/>
    <w:rsid w:val="00192E44"/>
    <w:rsid w:val="001B5ACA"/>
    <w:rsid w:val="001D3642"/>
    <w:rsid w:val="00261406"/>
    <w:rsid w:val="002A1ACE"/>
    <w:rsid w:val="00352603"/>
    <w:rsid w:val="00386108"/>
    <w:rsid w:val="003F6DE7"/>
    <w:rsid w:val="00445859"/>
    <w:rsid w:val="004F73E7"/>
    <w:rsid w:val="00606F38"/>
    <w:rsid w:val="00607A4E"/>
    <w:rsid w:val="006C5C50"/>
    <w:rsid w:val="00712364"/>
    <w:rsid w:val="008050E9"/>
    <w:rsid w:val="00805A99"/>
    <w:rsid w:val="008926FC"/>
    <w:rsid w:val="008967FD"/>
    <w:rsid w:val="00955397"/>
    <w:rsid w:val="00A131BA"/>
    <w:rsid w:val="00AF1924"/>
    <w:rsid w:val="00AF5C93"/>
    <w:rsid w:val="00B1648E"/>
    <w:rsid w:val="00B40AD0"/>
    <w:rsid w:val="00C27E13"/>
    <w:rsid w:val="00C33000"/>
    <w:rsid w:val="00C46A25"/>
    <w:rsid w:val="00C50175"/>
    <w:rsid w:val="00C7630E"/>
    <w:rsid w:val="00CE18E7"/>
    <w:rsid w:val="00DF68F6"/>
    <w:rsid w:val="00EA73D4"/>
    <w:rsid w:val="00EF70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1E21"/>
  <w15:chartTrackingRefBased/>
  <w15:docId w15:val="{60A7392B-CC11-4F7F-BC71-A435B531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6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64"/>
    <w:pPr>
      <w:ind w:left="720"/>
      <w:contextualSpacing/>
    </w:pPr>
  </w:style>
  <w:style w:type="character" w:customStyle="1" w:styleId="Heading2Char">
    <w:name w:val="Heading 2 Char"/>
    <w:basedOn w:val="DefaultParagraphFont"/>
    <w:link w:val="Heading2"/>
    <w:uiPriority w:val="9"/>
    <w:rsid w:val="008967FD"/>
    <w:rPr>
      <w:rFonts w:ascii="Times New Roman" w:eastAsia="Times New Roman" w:hAnsi="Times New Roman" w:cs="Times New Roman"/>
      <w:b/>
      <w:bCs/>
      <w:sz w:val="36"/>
      <w:szCs w:val="36"/>
    </w:rPr>
  </w:style>
  <w:style w:type="paragraph" w:styleId="NormalWeb">
    <w:name w:val="Normal (Web)"/>
    <w:basedOn w:val="Normal"/>
    <w:uiPriority w:val="99"/>
    <w:unhideWhenUsed/>
    <w:rsid w:val="00896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8050E9"/>
  </w:style>
  <w:style w:type="table" w:styleId="TableGrid">
    <w:name w:val="Table Grid"/>
    <w:basedOn w:val="TableNormal"/>
    <w:uiPriority w:val="39"/>
    <w:rsid w:val="00B4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99"/>
    <w:rPr>
      <w:color w:val="808080"/>
    </w:rPr>
  </w:style>
  <w:style w:type="character" w:customStyle="1" w:styleId="a">
    <w:name w:val="a"/>
    <w:basedOn w:val="DefaultParagraphFont"/>
    <w:rsid w:val="00DF68F6"/>
  </w:style>
  <w:style w:type="character" w:styleId="Hyperlink">
    <w:name w:val="Hyperlink"/>
    <w:basedOn w:val="DefaultParagraphFont"/>
    <w:uiPriority w:val="99"/>
    <w:semiHidden/>
    <w:unhideWhenUsed/>
    <w:rsid w:val="00DF68F6"/>
    <w:rPr>
      <w:color w:val="0000FF"/>
      <w:u w:val="single"/>
    </w:rPr>
  </w:style>
  <w:style w:type="character" w:customStyle="1" w:styleId="kx21rb">
    <w:name w:val="kx21rb"/>
    <w:basedOn w:val="DefaultParagraphFont"/>
    <w:rsid w:val="001B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67950">
      <w:bodyDiv w:val="1"/>
      <w:marLeft w:val="0"/>
      <w:marRight w:val="0"/>
      <w:marTop w:val="0"/>
      <w:marBottom w:val="0"/>
      <w:divBdr>
        <w:top w:val="none" w:sz="0" w:space="0" w:color="auto"/>
        <w:left w:val="none" w:sz="0" w:space="0" w:color="auto"/>
        <w:bottom w:val="none" w:sz="0" w:space="0" w:color="auto"/>
        <w:right w:val="none" w:sz="0" w:space="0" w:color="auto"/>
      </w:divBdr>
    </w:div>
    <w:div w:id="1535381742">
      <w:bodyDiv w:val="1"/>
      <w:marLeft w:val="0"/>
      <w:marRight w:val="0"/>
      <w:marTop w:val="0"/>
      <w:marBottom w:val="0"/>
      <w:divBdr>
        <w:top w:val="none" w:sz="0" w:space="0" w:color="auto"/>
        <w:left w:val="none" w:sz="0" w:space="0" w:color="auto"/>
        <w:bottom w:val="none" w:sz="0" w:space="0" w:color="auto"/>
        <w:right w:val="none" w:sz="0" w:space="0" w:color="auto"/>
      </w:divBdr>
    </w:div>
    <w:div w:id="16947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Adaeze Uzo-Nwosu</cp:lastModifiedBy>
  <cp:revision>2</cp:revision>
  <cp:lastPrinted>2020-04-16T21:21:00Z</cp:lastPrinted>
  <dcterms:created xsi:type="dcterms:W3CDTF">2020-04-16T21:23:00Z</dcterms:created>
  <dcterms:modified xsi:type="dcterms:W3CDTF">2020-04-16T21:23:00Z</dcterms:modified>
</cp:coreProperties>
</file>