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0A8" w:rsidRPr="003C098E" w:rsidRDefault="002745A0">
      <w:pPr>
        <w:rPr>
          <w:rFonts w:ascii="Times New Roman" w:hAnsi="Times New Roman" w:cs="Times New Roman"/>
          <w:sz w:val="36"/>
          <w:szCs w:val="36"/>
        </w:rPr>
      </w:pPr>
      <w:r w:rsidRPr="003C098E">
        <w:rPr>
          <w:rFonts w:ascii="Times New Roman" w:hAnsi="Times New Roman" w:cs="Times New Roman"/>
          <w:sz w:val="36"/>
          <w:szCs w:val="36"/>
        </w:rPr>
        <w:t>CHARLES-AMACHREE PRINCE HIBIOKPOM</w:t>
      </w:r>
    </w:p>
    <w:p w:rsidR="002745A0" w:rsidRPr="003C098E" w:rsidRDefault="002745A0">
      <w:pPr>
        <w:rPr>
          <w:rFonts w:ascii="Times New Roman" w:hAnsi="Times New Roman" w:cs="Times New Roman"/>
          <w:sz w:val="36"/>
          <w:szCs w:val="36"/>
        </w:rPr>
      </w:pPr>
      <w:r w:rsidRPr="003C098E">
        <w:rPr>
          <w:rFonts w:ascii="Times New Roman" w:hAnsi="Times New Roman" w:cs="Times New Roman"/>
          <w:sz w:val="36"/>
          <w:szCs w:val="36"/>
        </w:rPr>
        <w:t>ELECTRIAL EGINEERING</w:t>
      </w:r>
    </w:p>
    <w:p w:rsidR="002745A0" w:rsidRPr="003C098E" w:rsidRDefault="002745A0">
      <w:pPr>
        <w:rPr>
          <w:rFonts w:ascii="Times New Roman" w:hAnsi="Times New Roman" w:cs="Times New Roman"/>
          <w:sz w:val="36"/>
          <w:szCs w:val="36"/>
        </w:rPr>
      </w:pPr>
      <w:r w:rsidRPr="003C098E">
        <w:rPr>
          <w:rFonts w:ascii="Times New Roman" w:hAnsi="Times New Roman" w:cs="Times New Roman"/>
          <w:sz w:val="36"/>
          <w:szCs w:val="36"/>
        </w:rPr>
        <w:t>18/ENG04/024</w:t>
      </w:r>
    </w:p>
    <w:p w:rsidR="00AF15A8" w:rsidRPr="003C098E" w:rsidRDefault="002745A0" w:rsidP="00D80DA8">
      <w:pPr>
        <w:jc w:val="both"/>
        <w:rPr>
          <w:rFonts w:ascii="Times New Roman" w:hAnsi="Times New Roman" w:cs="Times New Roman"/>
          <w:sz w:val="36"/>
          <w:szCs w:val="36"/>
        </w:rPr>
      </w:pPr>
      <w:r w:rsidRPr="003C098E">
        <w:rPr>
          <w:rFonts w:ascii="Times New Roman" w:hAnsi="Times New Roman" w:cs="Times New Roman"/>
          <w:sz w:val="36"/>
          <w:szCs w:val="36"/>
        </w:rPr>
        <w:t>ENGINEERS IN SOCIETY</w:t>
      </w:r>
    </w:p>
    <w:p w:rsidR="00D80DA8" w:rsidRPr="003C098E" w:rsidRDefault="00D80DA8" w:rsidP="00D80DA8">
      <w:pPr>
        <w:jc w:val="both"/>
        <w:rPr>
          <w:rFonts w:ascii="Times New Roman" w:hAnsi="Times New Roman" w:cs="Times New Roman"/>
          <w:sz w:val="36"/>
          <w:szCs w:val="36"/>
        </w:rPr>
      </w:pPr>
    </w:p>
    <w:p w:rsidR="002745A0" w:rsidRPr="003C098E" w:rsidRDefault="002745A0" w:rsidP="002745A0">
      <w:pPr>
        <w:jc w:val="both"/>
        <w:rPr>
          <w:rFonts w:ascii="Times New Roman" w:hAnsi="Times New Roman" w:cs="Times New Roman"/>
          <w:sz w:val="36"/>
          <w:szCs w:val="36"/>
        </w:rPr>
      </w:pPr>
      <w:r w:rsidRPr="003C098E">
        <w:rPr>
          <w:rFonts w:ascii="Times New Roman" w:hAnsi="Times New Roman" w:cs="Times New Roman"/>
          <w:b/>
          <w:sz w:val="36"/>
          <w:szCs w:val="36"/>
          <w:u w:val="single"/>
        </w:rPr>
        <w:t>PROJECT TITLE:</w:t>
      </w:r>
      <w:r w:rsidR="00AF15A8" w:rsidRPr="003C098E">
        <w:rPr>
          <w:rFonts w:ascii="Times New Roman" w:hAnsi="Times New Roman" w:cs="Times New Roman"/>
          <w:sz w:val="36"/>
          <w:szCs w:val="36"/>
        </w:rPr>
        <w:t xml:space="preserve"> CONSTRUCTION OF HOUSING SPACE, WIRING AND INSTALLATION OF ELECTRICAL COMPONENTS</w:t>
      </w:r>
    </w:p>
    <w:p w:rsidR="002745A0" w:rsidRPr="003C098E" w:rsidRDefault="002745A0" w:rsidP="007722FE">
      <w:pPr>
        <w:jc w:val="center"/>
        <w:rPr>
          <w:rFonts w:ascii="Times New Roman" w:hAnsi="Times New Roman" w:cs="Times New Roman"/>
          <w:sz w:val="36"/>
          <w:szCs w:val="36"/>
        </w:rPr>
      </w:pPr>
      <w:r w:rsidRPr="003C098E">
        <w:rPr>
          <w:rFonts w:ascii="Times New Roman" w:hAnsi="Times New Roman" w:cs="Times New Roman"/>
          <w:b/>
          <w:sz w:val="36"/>
          <w:szCs w:val="36"/>
          <w:u w:val="single"/>
        </w:rPr>
        <w:t>SCOPE</w:t>
      </w:r>
      <w:r w:rsidR="00AF15A8" w:rsidRPr="003C098E">
        <w:rPr>
          <w:rFonts w:ascii="Times New Roman" w:hAnsi="Times New Roman" w:cs="Times New Roman"/>
          <w:b/>
          <w:sz w:val="36"/>
          <w:szCs w:val="36"/>
          <w:u w:val="single"/>
        </w:rPr>
        <w:t xml:space="preserve"> OF WORK:</w:t>
      </w:r>
    </w:p>
    <w:p w:rsidR="007722FE" w:rsidRPr="003C098E" w:rsidRDefault="007722FE" w:rsidP="007722FE">
      <w:pPr>
        <w:jc w:val="both"/>
        <w:rPr>
          <w:rFonts w:ascii="Times New Roman" w:hAnsi="Times New Roman" w:cs="Times New Roman"/>
          <w:sz w:val="36"/>
          <w:szCs w:val="36"/>
        </w:rPr>
      </w:pPr>
      <w:r w:rsidRPr="003C098E">
        <w:rPr>
          <w:rFonts w:ascii="Times New Roman" w:hAnsi="Times New Roman" w:cs="Times New Roman"/>
          <w:sz w:val="36"/>
          <w:szCs w:val="36"/>
        </w:rPr>
        <w:t xml:space="preserve">Objective: the complete rehabilitation of </w:t>
      </w:r>
      <w:proofErr w:type="spellStart"/>
      <w:r w:rsidRPr="003C098E">
        <w:rPr>
          <w:rFonts w:ascii="Times New Roman" w:hAnsi="Times New Roman" w:cs="Times New Roman"/>
          <w:sz w:val="36"/>
          <w:szCs w:val="36"/>
        </w:rPr>
        <w:t>alfa</w:t>
      </w:r>
      <w:proofErr w:type="spellEnd"/>
      <w:r w:rsidRPr="003C098E">
        <w:rPr>
          <w:rFonts w:ascii="Times New Roman" w:hAnsi="Times New Roman" w:cs="Times New Roman"/>
          <w:sz w:val="36"/>
          <w:szCs w:val="36"/>
        </w:rPr>
        <w:t xml:space="preserve"> </w:t>
      </w:r>
      <w:proofErr w:type="spellStart"/>
      <w:r w:rsidRPr="003C098E">
        <w:rPr>
          <w:rFonts w:ascii="Times New Roman" w:hAnsi="Times New Roman" w:cs="Times New Roman"/>
          <w:sz w:val="36"/>
          <w:szCs w:val="36"/>
        </w:rPr>
        <w:t>belgore</w:t>
      </w:r>
      <w:proofErr w:type="spellEnd"/>
      <w:r w:rsidRPr="003C098E">
        <w:rPr>
          <w:rFonts w:ascii="Times New Roman" w:hAnsi="Times New Roman" w:cs="Times New Roman"/>
          <w:sz w:val="36"/>
          <w:szCs w:val="36"/>
        </w:rPr>
        <w:t xml:space="preserve"> hall under the directive of </w:t>
      </w:r>
      <w:proofErr w:type="spellStart"/>
      <w:r w:rsidRPr="003C098E">
        <w:rPr>
          <w:rFonts w:ascii="Times New Roman" w:hAnsi="Times New Roman" w:cs="Times New Roman"/>
          <w:sz w:val="36"/>
          <w:szCs w:val="36"/>
        </w:rPr>
        <w:t>afe</w:t>
      </w:r>
      <w:proofErr w:type="spellEnd"/>
      <w:r w:rsidRPr="003C098E">
        <w:rPr>
          <w:rFonts w:ascii="Times New Roman" w:hAnsi="Times New Roman" w:cs="Times New Roman"/>
          <w:sz w:val="36"/>
          <w:szCs w:val="36"/>
        </w:rPr>
        <w:t xml:space="preserve"> </w:t>
      </w:r>
      <w:proofErr w:type="spellStart"/>
      <w:r w:rsidRPr="003C098E">
        <w:rPr>
          <w:rFonts w:ascii="Times New Roman" w:hAnsi="Times New Roman" w:cs="Times New Roman"/>
          <w:sz w:val="36"/>
          <w:szCs w:val="36"/>
        </w:rPr>
        <w:t>babalola</w:t>
      </w:r>
      <w:proofErr w:type="spellEnd"/>
      <w:r w:rsidRPr="003C098E">
        <w:rPr>
          <w:rFonts w:ascii="Times New Roman" w:hAnsi="Times New Roman" w:cs="Times New Roman"/>
          <w:sz w:val="36"/>
          <w:szCs w:val="36"/>
        </w:rPr>
        <w:t xml:space="preserve"> university management</w:t>
      </w:r>
    </w:p>
    <w:p w:rsidR="007722FE" w:rsidRPr="003C098E" w:rsidRDefault="007722FE" w:rsidP="007722FE">
      <w:pPr>
        <w:jc w:val="both"/>
        <w:rPr>
          <w:rFonts w:ascii="Times New Roman" w:hAnsi="Times New Roman" w:cs="Times New Roman"/>
          <w:sz w:val="36"/>
          <w:szCs w:val="36"/>
        </w:rPr>
      </w:pPr>
      <w:r w:rsidRPr="003C098E">
        <w:rPr>
          <w:rFonts w:ascii="Times New Roman" w:hAnsi="Times New Roman" w:cs="Times New Roman"/>
          <w:sz w:val="36"/>
          <w:szCs w:val="36"/>
        </w:rPr>
        <w:t>Deliverables:</w:t>
      </w:r>
    </w:p>
    <w:p w:rsidR="007722FE" w:rsidRPr="003C098E" w:rsidRDefault="007722FE" w:rsidP="007722FE">
      <w:pPr>
        <w:jc w:val="both"/>
        <w:rPr>
          <w:rFonts w:ascii="Times New Roman" w:hAnsi="Times New Roman" w:cs="Times New Roman"/>
          <w:sz w:val="36"/>
          <w:szCs w:val="36"/>
        </w:rPr>
      </w:pPr>
      <w:r w:rsidRPr="003C098E">
        <w:rPr>
          <w:rFonts w:ascii="Times New Roman" w:hAnsi="Times New Roman" w:cs="Times New Roman"/>
          <w:sz w:val="36"/>
          <w:szCs w:val="36"/>
        </w:rPr>
        <w:t>Complete rehabilitation and upgrade of the structure. The addition of an extra floor, roofing and enhancement of the building</w:t>
      </w:r>
    </w:p>
    <w:p w:rsidR="007722FE" w:rsidRPr="003C098E" w:rsidRDefault="003C098E" w:rsidP="007722FE">
      <w:pPr>
        <w:jc w:val="both"/>
        <w:rPr>
          <w:rFonts w:ascii="Times New Roman" w:hAnsi="Times New Roman" w:cs="Times New Roman"/>
          <w:sz w:val="36"/>
          <w:szCs w:val="36"/>
        </w:rPr>
      </w:pPr>
      <w:r w:rsidRPr="003C098E">
        <w:rPr>
          <w:rFonts w:ascii="Times New Roman" w:hAnsi="Times New Roman" w:cs="Times New Roman"/>
          <w:sz w:val="36"/>
          <w:szCs w:val="36"/>
        </w:rPr>
        <w:t>TIMELINE:</w:t>
      </w:r>
    </w:p>
    <w:tbl>
      <w:tblPr>
        <w:tblpPr w:leftFromText="180" w:rightFromText="180" w:vertAnchor="text" w:horzAnchor="margin" w:tblpXSpec="center" w:tblpY="135"/>
        <w:tblW w:w="71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236"/>
        <w:gridCol w:w="1616"/>
        <w:gridCol w:w="2536"/>
      </w:tblGrid>
      <w:tr w:rsidR="007722FE" w:rsidRPr="003C098E" w:rsidTr="007722FE">
        <w:trPr>
          <w:trHeight w:val="300"/>
        </w:trPr>
        <w:tc>
          <w:tcPr>
            <w:tcW w:w="3236" w:type="dxa"/>
            <w:shd w:val="clear" w:color="auto" w:fill="auto"/>
            <w:noWrap/>
            <w:vAlign w:val="bottom"/>
            <w:hideMark/>
          </w:tcPr>
          <w:p w:rsidR="007722FE" w:rsidRPr="003C098E" w:rsidRDefault="007722FE" w:rsidP="007722FE">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 xml:space="preserve">TASKS </w:t>
            </w:r>
          </w:p>
        </w:tc>
        <w:tc>
          <w:tcPr>
            <w:tcW w:w="1616" w:type="dxa"/>
            <w:shd w:val="clear" w:color="auto" w:fill="auto"/>
            <w:noWrap/>
            <w:vAlign w:val="bottom"/>
            <w:hideMark/>
          </w:tcPr>
          <w:p w:rsidR="007722FE" w:rsidRPr="003C098E" w:rsidRDefault="007722FE" w:rsidP="007722FE">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START DATE</w:t>
            </w:r>
          </w:p>
        </w:tc>
        <w:tc>
          <w:tcPr>
            <w:tcW w:w="2276" w:type="dxa"/>
            <w:shd w:val="clear" w:color="auto" w:fill="auto"/>
            <w:noWrap/>
            <w:vAlign w:val="bottom"/>
            <w:hideMark/>
          </w:tcPr>
          <w:p w:rsidR="007722FE" w:rsidRPr="003C098E" w:rsidRDefault="007722FE" w:rsidP="007722FE">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DAYS OF COMPLETION</w:t>
            </w:r>
          </w:p>
        </w:tc>
      </w:tr>
      <w:tr w:rsidR="007722FE" w:rsidRPr="003C098E" w:rsidTr="007722FE">
        <w:trPr>
          <w:trHeight w:val="300"/>
        </w:trPr>
        <w:tc>
          <w:tcPr>
            <w:tcW w:w="3236" w:type="dxa"/>
            <w:shd w:val="clear" w:color="auto" w:fill="auto"/>
            <w:noWrap/>
            <w:vAlign w:val="bottom"/>
            <w:hideMark/>
          </w:tcPr>
          <w:p w:rsidR="007722FE" w:rsidRPr="003C098E" w:rsidRDefault="007722FE" w:rsidP="007722FE">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project approval</w:t>
            </w:r>
          </w:p>
        </w:tc>
        <w:tc>
          <w:tcPr>
            <w:tcW w:w="1616" w:type="dxa"/>
            <w:shd w:val="clear" w:color="auto" w:fill="auto"/>
            <w:noWrap/>
            <w:vAlign w:val="bottom"/>
            <w:hideMark/>
          </w:tcPr>
          <w:p w:rsidR="007722FE" w:rsidRPr="003C098E" w:rsidRDefault="007722FE" w:rsidP="007722FE">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27-Mar</w:t>
            </w:r>
          </w:p>
        </w:tc>
        <w:tc>
          <w:tcPr>
            <w:tcW w:w="2276" w:type="dxa"/>
            <w:shd w:val="clear" w:color="auto" w:fill="auto"/>
            <w:noWrap/>
            <w:vAlign w:val="bottom"/>
            <w:hideMark/>
          </w:tcPr>
          <w:p w:rsidR="007722FE" w:rsidRPr="003C098E" w:rsidRDefault="007722FE" w:rsidP="007722FE">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5</w:t>
            </w:r>
          </w:p>
        </w:tc>
      </w:tr>
      <w:tr w:rsidR="007722FE" w:rsidRPr="003C098E" w:rsidTr="007722FE">
        <w:trPr>
          <w:trHeight w:val="300"/>
        </w:trPr>
        <w:tc>
          <w:tcPr>
            <w:tcW w:w="3236" w:type="dxa"/>
            <w:shd w:val="clear" w:color="auto" w:fill="auto"/>
            <w:noWrap/>
            <w:vAlign w:val="bottom"/>
            <w:hideMark/>
          </w:tcPr>
          <w:p w:rsidR="007722FE" w:rsidRPr="003C098E" w:rsidRDefault="007722FE" w:rsidP="007722FE">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inspection of property</w:t>
            </w:r>
          </w:p>
        </w:tc>
        <w:tc>
          <w:tcPr>
            <w:tcW w:w="1616" w:type="dxa"/>
            <w:shd w:val="clear" w:color="auto" w:fill="auto"/>
            <w:noWrap/>
            <w:vAlign w:val="bottom"/>
            <w:hideMark/>
          </w:tcPr>
          <w:p w:rsidR="007722FE" w:rsidRPr="003C098E" w:rsidRDefault="007722FE" w:rsidP="007722FE">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1-Apr</w:t>
            </w:r>
          </w:p>
        </w:tc>
        <w:tc>
          <w:tcPr>
            <w:tcW w:w="2276" w:type="dxa"/>
            <w:shd w:val="clear" w:color="auto" w:fill="auto"/>
            <w:noWrap/>
            <w:vAlign w:val="bottom"/>
            <w:hideMark/>
          </w:tcPr>
          <w:p w:rsidR="007722FE" w:rsidRPr="003C098E" w:rsidRDefault="007722FE" w:rsidP="007722FE">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3</w:t>
            </w:r>
          </w:p>
        </w:tc>
      </w:tr>
      <w:tr w:rsidR="007722FE" w:rsidRPr="003C098E" w:rsidTr="007722FE">
        <w:trPr>
          <w:trHeight w:val="300"/>
        </w:trPr>
        <w:tc>
          <w:tcPr>
            <w:tcW w:w="3236" w:type="dxa"/>
            <w:shd w:val="clear" w:color="auto" w:fill="auto"/>
            <w:noWrap/>
            <w:vAlign w:val="bottom"/>
            <w:hideMark/>
          </w:tcPr>
          <w:p w:rsidR="007722FE" w:rsidRPr="003C098E" w:rsidRDefault="007722FE" w:rsidP="007722FE">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removal of existing roof</w:t>
            </w:r>
          </w:p>
        </w:tc>
        <w:tc>
          <w:tcPr>
            <w:tcW w:w="1616" w:type="dxa"/>
            <w:shd w:val="clear" w:color="auto" w:fill="auto"/>
            <w:noWrap/>
            <w:vAlign w:val="bottom"/>
            <w:hideMark/>
          </w:tcPr>
          <w:p w:rsidR="007722FE" w:rsidRPr="003C098E" w:rsidRDefault="007722FE" w:rsidP="007722FE">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4-Apr</w:t>
            </w:r>
          </w:p>
        </w:tc>
        <w:tc>
          <w:tcPr>
            <w:tcW w:w="2276" w:type="dxa"/>
            <w:shd w:val="clear" w:color="auto" w:fill="auto"/>
            <w:noWrap/>
            <w:vAlign w:val="bottom"/>
            <w:hideMark/>
          </w:tcPr>
          <w:p w:rsidR="007722FE" w:rsidRPr="003C098E" w:rsidRDefault="007722FE" w:rsidP="007722FE">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15</w:t>
            </w:r>
          </w:p>
        </w:tc>
      </w:tr>
      <w:tr w:rsidR="007722FE" w:rsidRPr="003C098E" w:rsidTr="007722FE">
        <w:trPr>
          <w:trHeight w:val="300"/>
        </w:trPr>
        <w:tc>
          <w:tcPr>
            <w:tcW w:w="3236" w:type="dxa"/>
            <w:shd w:val="clear" w:color="auto" w:fill="auto"/>
            <w:noWrap/>
            <w:vAlign w:val="bottom"/>
            <w:hideMark/>
          </w:tcPr>
          <w:p w:rsidR="007722FE" w:rsidRPr="003C098E" w:rsidRDefault="007722FE" w:rsidP="007722FE">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lastRenderedPageBreak/>
              <w:t>barricading of site</w:t>
            </w:r>
          </w:p>
        </w:tc>
        <w:tc>
          <w:tcPr>
            <w:tcW w:w="1616" w:type="dxa"/>
            <w:shd w:val="clear" w:color="auto" w:fill="auto"/>
            <w:noWrap/>
            <w:vAlign w:val="bottom"/>
            <w:hideMark/>
          </w:tcPr>
          <w:p w:rsidR="007722FE" w:rsidRPr="003C098E" w:rsidRDefault="007722FE" w:rsidP="007722FE">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19-Apr</w:t>
            </w:r>
          </w:p>
        </w:tc>
        <w:tc>
          <w:tcPr>
            <w:tcW w:w="2276" w:type="dxa"/>
            <w:shd w:val="clear" w:color="auto" w:fill="auto"/>
            <w:noWrap/>
            <w:vAlign w:val="bottom"/>
            <w:hideMark/>
          </w:tcPr>
          <w:p w:rsidR="007722FE" w:rsidRPr="003C098E" w:rsidRDefault="007722FE" w:rsidP="007722FE">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5</w:t>
            </w:r>
          </w:p>
        </w:tc>
      </w:tr>
      <w:tr w:rsidR="007722FE" w:rsidRPr="003C098E" w:rsidTr="007722FE">
        <w:trPr>
          <w:trHeight w:val="300"/>
        </w:trPr>
        <w:tc>
          <w:tcPr>
            <w:tcW w:w="3236" w:type="dxa"/>
            <w:shd w:val="clear" w:color="auto" w:fill="auto"/>
            <w:noWrap/>
            <w:vAlign w:val="bottom"/>
            <w:hideMark/>
          </w:tcPr>
          <w:p w:rsidR="007722FE" w:rsidRPr="003C098E" w:rsidRDefault="007722FE" w:rsidP="007722FE">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insertion of</w:t>
            </w:r>
            <w:r w:rsidR="003C098E">
              <w:rPr>
                <w:rFonts w:ascii="Times New Roman" w:eastAsia="Times New Roman" w:hAnsi="Times New Roman" w:cs="Times New Roman"/>
                <w:color w:val="000000"/>
                <w:sz w:val="36"/>
                <w:szCs w:val="36"/>
              </w:rPr>
              <w:t xml:space="preserve"> </w:t>
            </w:r>
            <w:r w:rsidRPr="003C098E">
              <w:rPr>
                <w:rFonts w:ascii="Times New Roman" w:eastAsia="Times New Roman" w:hAnsi="Times New Roman" w:cs="Times New Roman"/>
                <w:color w:val="000000"/>
                <w:sz w:val="36"/>
                <w:szCs w:val="36"/>
              </w:rPr>
              <w:t>pillars</w:t>
            </w:r>
          </w:p>
        </w:tc>
        <w:tc>
          <w:tcPr>
            <w:tcW w:w="1616" w:type="dxa"/>
            <w:shd w:val="clear" w:color="auto" w:fill="auto"/>
            <w:noWrap/>
            <w:vAlign w:val="bottom"/>
            <w:hideMark/>
          </w:tcPr>
          <w:p w:rsidR="007722FE" w:rsidRPr="003C098E" w:rsidRDefault="007722FE" w:rsidP="007722FE">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24-Apr</w:t>
            </w:r>
          </w:p>
        </w:tc>
        <w:tc>
          <w:tcPr>
            <w:tcW w:w="2276" w:type="dxa"/>
            <w:shd w:val="clear" w:color="auto" w:fill="auto"/>
            <w:noWrap/>
            <w:vAlign w:val="bottom"/>
            <w:hideMark/>
          </w:tcPr>
          <w:p w:rsidR="007722FE" w:rsidRPr="003C098E" w:rsidRDefault="007722FE" w:rsidP="007722FE">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20</w:t>
            </w:r>
          </w:p>
        </w:tc>
      </w:tr>
      <w:tr w:rsidR="007722FE" w:rsidRPr="003C098E" w:rsidTr="007722FE">
        <w:trPr>
          <w:trHeight w:val="300"/>
        </w:trPr>
        <w:tc>
          <w:tcPr>
            <w:tcW w:w="3236" w:type="dxa"/>
            <w:shd w:val="clear" w:color="auto" w:fill="auto"/>
            <w:noWrap/>
            <w:vAlign w:val="bottom"/>
            <w:hideMark/>
          </w:tcPr>
          <w:p w:rsidR="007722FE" w:rsidRPr="003C098E" w:rsidRDefault="007722FE" w:rsidP="007722FE">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construction of stairs</w:t>
            </w:r>
          </w:p>
        </w:tc>
        <w:tc>
          <w:tcPr>
            <w:tcW w:w="1616" w:type="dxa"/>
            <w:shd w:val="clear" w:color="auto" w:fill="auto"/>
            <w:noWrap/>
            <w:vAlign w:val="bottom"/>
            <w:hideMark/>
          </w:tcPr>
          <w:p w:rsidR="007722FE" w:rsidRPr="003C098E" w:rsidRDefault="007722FE" w:rsidP="007722FE">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14-May</w:t>
            </w:r>
          </w:p>
        </w:tc>
        <w:tc>
          <w:tcPr>
            <w:tcW w:w="2276" w:type="dxa"/>
            <w:shd w:val="clear" w:color="auto" w:fill="auto"/>
            <w:noWrap/>
            <w:vAlign w:val="bottom"/>
            <w:hideMark/>
          </w:tcPr>
          <w:p w:rsidR="007722FE" w:rsidRPr="003C098E" w:rsidRDefault="007722FE" w:rsidP="007722FE">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30</w:t>
            </w:r>
          </w:p>
        </w:tc>
      </w:tr>
      <w:tr w:rsidR="007722FE" w:rsidRPr="003C098E" w:rsidTr="007722FE">
        <w:trPr>
          <w:trHeight w:val="300"/>
        </w:trPr>
        <w:tc>
          <w:tcPr>
            <w:tcW w:w="3236" w:type="dxa"/>
            <w:shd w:val="clear" w:color="auto" w:fill="auto"/>
            <w:noWrap/>
            <w:vAlign w:val="bottom"/>
            <w:hideMark/>
          </w:tcPr>
          <w:p w:rsidR="007722FE" w:rsidRPr="003C098E" w:rsidRDefault="007722FE" w:rsidP="007722FE">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decking of building</w:t>
            </w:r>
          </w:p>
        </w:tc>
        <w:tc>
          <w:tcPr>
            <w:tcW w:w="1616" w:type="dxa"/>
            <w:shd w:val="clear" w:color="auto" w:fill="auto"/>
            <w:noWrap/>
            <w:vAlign w:val="bottom"/>
            <w:hideMark/>
          </w:tcPr>
          <w:p w:rsidR="007722FE" w:rsidRPr="003C098E" w:rsidRDefault="007722FE" w:rsidP="007722FE">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13-Jun</w:t>
            </w:r>
          </w:p>
        </w:tc>
        <w:tc>
          <w:tcPr>
            <w:tcW w:w="2276" w:type="dxa"/>
            <w:shd w:val="clear" w:color="auto" w:fill="auto"/>
            <w:noWrap/>
            <w:vAlign w:val="bottom"/>
            <w:hideMark/>
          </w:tcPr>
          <w:p w:rsidR="007722FE" w:rsidRPr="003C098E" w:rsidRDefault="007722FE" w:rsidP="007722FE">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30</w:t>
            </w:r>
          </w:p>
        </w:tc>
      </w:tr>
      <w:tr w:rsidR="007722FE" w:rsidRPr="003C098E" w:rsidTr="007722FE">
        <w:trPr>
          <w:trHeight w:val="300"/>
        </w:trPr>
        <w:tc>
          <w:tcPr>
            <w:tcW w:w="3236" w:type="dxa"/>
            <w:shd w:val="clear" w:color="auto" w:fill="auto"/>
            <w:noWrap/>
            <w:vAlign w:val="bottom"/>
            <w:hideMark/>
          </w:tcPr>
          <w:p w:rsidR="007722FE" w:rsidRPr="003C098E" w:rsidRDefault="007722FE" w:rsidP="007722FE">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building of first floor</w:t>
            </w:r>
          </w:p>
        </w:tc>
        <w:tc>
          <w:tcPr>
            <w:tcW w:w="1616" w:type="dxa"/>
            <w:shd w:val="clear" w:color="auto" w:fill="auto"/>
            <w:noWrap/>
            <w:vAlign w:val="bottom"/>
            <w:hideMark/>
          </w:tcPr>
          <w:p w:rsidR="007722FE" w:rsidRPr="003C098E" w:rsidRDefault="007722FE" w:rsidP="007722FE">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13-Jul</w:t>
            </w:r>
          </w:p>
        </w:tc>
        <w:tc>
          <w:tcPr>
            <w:tcW w:w="2276" w:type="dxa"/>
            <w:shd w:val="clear" w:color="auto" w:fill="auto"/>
            <w:noWrap/>
            <w:vAlign w:val="bottom"/>
            <w:hideMark/>
          </w:tcPr>
          <w:p w:rsidR="007722FE" w:rsidRPr="003C098E" w:rsidRDefault="007722FE" w:rsidP="007722FE">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25</w:t>
            </w:r>
          </w:p>
        </w:tc>
      </w:tr>
      <w:tr w:rsidR="007722FE" w:rsidRPr="003C098E" w:rsidTr="007722FE">
        <w:trPr>
          <w:trHeight w:val="300"/>
        </w:trPr>
        <w:tc>
          <w:tcPr>
            <w:tcW w:w="3236" w:type="dxa"/>
            <w:shd w:val="clear" w:color="auto" w:fill="auto"/>
            <w:noWrap/>
            <w:vAlign w:val="bottom"/>
            <w:hideMark/>
          </w:tcPr>
          <w:p w:rsidR="007722FE" w:rsidRPr="003C098E" w:rsidRDefault="007722FE" w:rsidP="007722FE">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insertion of roof structure</w:t>
            </w:r>
          </w:p>
        </w:tc>
        <w:tc>
          <w:tcPr>
            <w:tcW w:w="1616" w:type="dxa"/>
            <w:shd w:val="clear" w:color="auto" w:fill="auto"/>
            <w:noWrap/>
            <w:vAlign w:val="bottom"/>
            <w:hideMark/>
          </w:tcPr>
          <w:p w:rsidR="007722FE" w:rsidRPr="003C098E" w:rsidRDefault="007722FE" w:rsidP="007722FE">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7-Aug</w:t>
            </w:r>
          </w:p>
        </w:tc>
        <w:tc>
          <w:tcPr>
            <w:tcW w:w="2276" w:type="dxa"/>
            <w:shd w:val="clear" w:color="auto" w:fill="auto"/>
            <w:noWrap/>
            <w:vAlign w:val="bottom"/>
            <w:hideMark/>
          </w:tcPr>
          <w:p w:rsidR="007722FE" w:rsidRPr="003C098E" w:rsidRDefault="007722FE" w:rsidP="007722FE">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15</w:t>
            </w:r>
          </w:p>
        </w:tc>
      </w:tr>
      <w:tr w:rsidR="007722FE" w:rsidRPr="003C098E" w:rsidTr="007722FE">
        <w:trPr>
          <w:trHeight w:val="300"/>
        </w:trPr>
        <w:tc>
          <w:tcPr>
            <w:tcW w:w="3236" w:type="dxa"/>
            <w:shd w:val="clear" w:color="auto" w:fill="auto"/>
            <w:noWrap/>
            <w:vAlign w:val="bottom"/>
            <w:hideMark/>
          </w:tcPr>
          <w:p w:rsidR="007722FE" w:rsidRPr="003C098E" w:rsidRDefault="007722FE" w:rsidP="007722FE">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conduit wiring of the bu</w:t>
            </w:r>
            <w:r w:rsidR="003C098E">
              <w:rPr>
                <w:rFonts w:ascii="Times New Roman" w:eastAsia="Times New Roman" w:hAnsi="Times New Roman" w:cs="Times New Roman"/>
                <w:color w:val="000000"/>
                <w:sz w:val="36"/>
                <w:szCs w:val="36"/>
              </w:rPr>
              <w:t>i</w:t>
            </w:r>
            <w:r w:rsidRPr="003C098E">
              <w:rPr>
                <w:rFonts w:ascii="Times New Roman" w:eastAsia="Times New Roman" w:hAnsi="Times New Roman" w:cs="Times New Roman"/>
                <w:color w:val="000000"/>
                <w:sz w:val="36"/>
                <w:szCs w:val="36"/>
              </w:rPr>
              <w:t>lding</w:t>
            </w:r>
          </w:p>
        </w:tc>
        <w:tc>
          <w:tcPr>
            <w:tcW w:w="1616" w:type="dxa"/>
            <w:shd w:val="clear" w:color="auto" w:fill="auto"/>
            <w:noWrap/>
            <w:vAlign w:val="bottom"/>
            <w:hideMark/>
          </w:tcPr>
          <w:p w:rsidR="007722FE" w:rsidRPr="003C098E" w:rsidRDefault="007722FE" w:rsidP="007722FE">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22-Aug</w:t>
            </w:r>
          </w:p>
        </w:tc>
        <w:tc>
          <w:tcPr>
            <w:tcW w:w="2276" w:type="dxa"/>
            <w:shd w:val="clear" w:color="auto" w:fill="auto"/>
            <w:noWrap/>
            <w:vAlign w:val="bottom"/>
            <w:hideMark/>
          </w:tcPr>
          <w:p w:rsidR="007722FE" w:rsidRPr="003C098E" w:rsidRDefault="007722FE" w:rsidP="007722FE">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7</w:t>
            </w:r>
          </w:p>
        </w:tc>
      </w:tr>
      <w:tr w:rsidR="007722FE" w:rsidRPr="003C098E" w:rsidTr="007722FE">
        <w:trPr>
          <w:trHeight w:val="300"/>
        </w:trPr>
        <w:tc>
          <w:tcPr>
            <w:tcW w:w="3236" w:type="dxa"/>
            <w:shd w:val="clear" w:color="auto" w:fill="auto"/>
            <w:noWrap/>
            <w:vAlign w:val="bottom"/>
            <w:hideMark/>
          </w:tcPr>
          <w:p w:rsidR="007722FE" w:rsidRPr="003C098E" w:rsidRDefault="007722FE" w:rsidP="007722FE">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plastering the walls</w:t>
            </w:r>
          </w:p>
        </w:tc>
        <w:tc>
          <w:tcPr>
            <w:tcW w:w="1616" w:type="dxa"/>
            <w:shd w:val="clear" w:color="auto" w:fill="auto"/>
            <w:noWrap/>
            <w:vAlign w:val="bottom"/>
            <w:hideMark/>
          </w:tcPr>
          <w:p w:rsidR="007722FE" w:rsidRPr="003C098E" w:rsidRDefault="007722FE" w:rsidP="007722FE">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29-Aug</w:t>
            </w:r>
          </w:p>
        </w:tc>
        <w:tc>
          <w:tcPr>
            <w:tcW w:w="2276" w:type="dxa"/>
            <w:shd w:val="clear" w:color="auto" w:fill="auto"/>
            <w:noWrap/>
            <w:vAlign w:val="bottom"/>
            <w:hideMark/>
          </w:tcPr>
          <w:p w:rsidR="007722FE" w:rsidRPr="003C098E" w:rsidRDefault="007722FE" w:rsidP="007722FE">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8</w:t>
            </w:r>
          </w:p>
        </w:tc>
      </w:tr>
      <w:tr w:rsidR="007722FE" w:rsidRPr="003C098E" w:rsidTr="007722FE">
        <w:trPr>
          <w:trHeight w:val="300"/>
        </w:trPr>
        <w:tc>
          <w:tcPr>
            <w:tcW w:w="3236" w:type="dxa"/>
            <w:shd w:val="clear" w:color="auto" w:fill="auto"/>
            <w:noWrap/>
            <w:vAlign w:val="bottom"/>
            <w:hideMark/>
          </w:tcPr>
          <w:p w:rsidR="007722FE" w:rsidRPr="003C098E" w:rsidRDefault="007722FE" w:rsidP="007722FE">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insertion of electrical components</w:t>
            </w:r>
          </w:p>
        </w:tc>
        <w:tc>
          <w:tcPr>
            <w:tcW w:w="1616" w:type="dxa"/>
            <w:shd w:val="clear" w:color="auto" w:fill="auto"/>
            <w:noWrap/>
            <w:vAlign w:val="bottom"/>
            <w:hideMark/>
          </w:tcPr>
          <w:p w:rsidR="007722FE" w:rsidRPr="003C098E" w:rsidRDefault="007722FE" w:rsidP="007722FE">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6-Sep</w:t>
            </w:r>
          </w:p>
        </w:tc>
        <w:tc>
          <w:tcPr>
            <w:tcW w:w="2276" w:type="dxa"/>
            <w:shd w:val="clear" w:color="auto" w:fill="auto"/>
            <w:noWrap/>
            <w:vAlign w:val="bottom"/>
            <w:hideMark/>
          </w:tcPr>
          <w:p w:rsidR="007722FE" w:rsidRPr="003C098E" w:rsidRDefault="007722FE" w:rsidP="007722FE">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5</w:t>
            </w:r>
          </w:p>
        </w:tc>
      </w:tr>
      <w:tr w:rsidR="007722FE" w:rsidRPr="003C098E" w:rsidTr="007722FE">
        <w:trPr>
          <w:trHeight w:val="300"/>
        </w:trPr>
        <w:tc>
          <w:tcPr>
            <w:tcW w:w="3236" w:type="dxa"/>
            <w:shd w:val="clear" w:color="auto" w:fill="auto"/>
            <w:noWrap/>
            <w:vAlign w:val="bottom"/>
            <w:hideMark/>
          </w:tcPr>
          <w:p w:rsidR="007722FE" w:rsidRPr="003C098E" w:rsidRDefault="007722FE" w:rsidP="007722FE">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painting</w:t>
            </w:r>
          </w:p>
        </w:tc>
        <w:tc>
          <w:tcPr>
            <w:tcW w:w="1616" w:type="dxa"/>
            <w:shd w:val="clear" w:color="auto" w:fill="auto"/>
            <w:noWrap/>
            <w:vAlign w:val="bottom"/>
            <w:hideMark/>
          </w:tcPr>
          <w:p w:rsidR="007722FE" w:rsidRPr="003C098E" w:rsidRDefault="007722FE" w:rsidP="007722FE">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11-Sep</w:t>
            </w:r>
          </w:p>
        </w:tc>
        <w:tc>
          <w:tcPr>
            <w:tcW w:w="2276" w:type="dxa"/>
            <w:shd w:val="clear" w:color="auto" w:fill="auto"/>
            <w:noWrap/>
            <w:vAlign w:val="bottom"/>
            <w:hideMark/>
          </w:tcPr>
          <w:p w:rsidR="007722FE" w:rsidRPr="003C098E" w:rsidRDefault="007722FE" w:rsidP="007722FE">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7</w:t>
            </w:r>
          </w:p>
        </w:tc>
      </w:tr>
      <w:tr w:rsidR="007722FE" w:rsidRPr="003C098E" w:rsidTr="007722FE">
        <w:trPr>
          <w:trHeight w:val="300"/>
        </w:trPr>
        <w:tc>
          <w:tcPr>
            <w:tcW w:w="3236" w:type="dxa"/>
            <w:shd w:val="clear" w:color="auto" w:fill="auto"/>
            <w:noWrap/>
            <w:vAlign w:val="bottom"/>
            <w:hideMark/>
          </w:tcPr>
          <w:p w:rsidR="007722FE" w:rsidRPr="003C098E" w:rsidRDefault="007722FE" w:rsidP="007722FE">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commissioning</w:t>
            </w:r>
          </w:p>
        </w:tc>
        <w:tc>
          <w:tcPr>
            <w:tcW w:w="1616" w:type="dxa"/>
            <w:shd w:val="clear" w:color="auto" w:fill="auto"/>
            <w:noWrap/>
            <w:vAlign w:val="bottom"/>
            <w:hideMark/>
          </w:tcPr>
          <w:p w:rsidR="007722FE" w:rsidRPr="003C098E" w:rsidRDefault="007722FE" w:rsidP="007722FE">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18-Sep</w:t>
            </w:r>
          </w:p>
        </w:tc>
        <w:tc>
          <w:tcPr>
            <w:tcW w:w="2276" w:type="dxa"/>
            <w:shd w:val="clear" w:color="auto" w:fill="auto"/>
            <w:noWrap/>
            <w:vAlign w:val="bottom"/>
            <w:hideMark/>
          </w:tcPr>
          <w:p w:rsidR="007722FE" w:rsidRPr="003C098E" w:rsidRDefault="007722FE" w:rsidP="007722FE">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1</w:t>
            </w:r>
          </w:p>
        </w:tc>
      </w:tr>
    </w:tbl>
    <w:p w:rsidR="007722FE" w:rsidRPr="003C098E" w:rsidRDefault="007722FE" w:rsidP="000E654F">
      <w:pPr>
        <w:jc w:val="both"/>
        <w:rPr>
          <w:rFonts w:ascii="Times New Roman" w:hAnsi="Times New Roman" w:cs="Times New Roman"/>
          <w:b/>
          <w:sz w:val="36"/>
          <w:szCs w:val="36"/>
          <w:u w:val="single"/>
        </w:rPr>
      </w:pPr>
    </w:p>
    <w:p w:rsidR="007722FE" w:rsidRPr="003C098E" w:rsidRDefault="007722FE" w:rsidP="000E654F">
      <w:pPr>
        <w:jc w:val="both"/>
        <w:rPr>
          <w:rFonts w:ascii="Times New Roman" w:hAnsi="Times New Roman" w:cs="Times New Roman"/>
          <w:b/>
          <w:sz w:val="36"/>
          <w:szCs w:val="36"/>
          <w:u w:val="single"/>
        </w:rPr>
      </w:pPr>
    </w:p>
    <w:p w:rsidR="007722FE" w:rsidRPr="003C098E" w:rsidRDefault="007722FE" w:rsidP="000E654F">
      <w:pPr>
        <w:jc w:val="both"/>
        <w:rPr>
          <w:rFonts w:ascii="Times New Roman" w:hAnsi="Times New Roman" w:cs="Times New Roman"/>
          <w:b/>
          <w:sz w:val="36"/>
          <w:szCs w:val="36"/>
          <w:u w:val="single"/>
        </w:rPr>
      </w:pPr>
    </w:p>
    <w:p w:rsidR="007722FE" w:rsidRPr="003C098E" w:rsidRDefault="007722FE" w:rsidP="000E654F">
      <w:pPr>
        <w:jc w:val="both"/>
        <w:rPr>
          <w:rFonts w:ascii="Times New Roman" w:hAnsi="Times New Roman" w:cs="Times New Roman"/>
          <w:b/>
          <w:sz w:val="36"/>
          <w:szCs w:val="36"/>
          <w:u w:val="single"/>
        </w:rPr>
      </w:pPr>
    </w:p>
    <w:p w:rsidR="007722FE" w:rsidRPr="003C098E" w:rsidRDefault="007722FE" w:rsidP="000E654F">
      <w:pPr>
        <w:jc w:val="both"/>
        <w:rPr>
          <w:rFonts w:ascii="Times New Roman" w:hAnsi="Times New Roman" w:cs="Times New Roman"/>
          <w:b/>
          <w:sz w:val="36"/>
          <w:szCs w:val="36"/>
          <w:u w:val="single"/>
        </w:rPr>
      </w:pPr>
    </w:p>
    <w:p w:rsidR="007722FE" w:rsidRPr="003C098E" w:rsidRDefault="007722FE" w:rsidP="000E654F">
      <w:pPr>
        <w:jc w:val="both"/>
        <w:rPr>
          <w:rFonts w:ascii="Times New Roman" w:hAnsi="Times New Roman" w:cs="Times New Roman"/>
          <w:b/>
          <w:sz w:val="36"/>
          <w:szCs w:val="36"/>
          <w:u w:val="single"/>
        </w:rPr>
      </w:pPr>
    </w:p>
    <w:p w:rsidR="007722FE" w:rsidRPr="003C098E" w:rsidRDefault="007722FE" w:rsidP="000E654F">
      <w:pPr>
        <w:jc w:val="both"/>
        <w:rPr>
          <w:rFonts w:ascii="Times New Roman" w:hAnsi="Times New Roman" w:cs="Times New Roman"/>
          <w:b/>
          <w:sz w:val="36"/>
          <w:szCs w:val="36"/>
          <w:u w:val="single"/>
        </w:rPr>
      </w:pPr>
    </w:p>
    <w:p w:rsidR="007722FE" w:rsidRPr="003C098E" w:rsidRDefault="007722FE" w:rsidP="000E654F">
      <w:pPr>
        <w:jc w:val="both"/>
        <w:rPr>
          <w:rFonts w:ascii="Times New Roman" w:hAnsi="Times New Roman" w:cs="Times New Roman"/>
          <w:b/>
          <w:sz w:val="36"/>
          <w:szCs w:val="36"/>
          <w:u w:val="single"/>
        </w:rPr>
      </w:pPr>
    </w:p>
    <w:p w:rsidR="007722FE" w:rsidRPr="003C098E" w:rsidRDefault="007722FE" w:rsidP="000E654F">
      <w:pPr>
        <w:jc w:val="both"/>
        <w:rPr>
          <w:rFonts w:ascii="Times New Roman" w:hAnsi="Times New Roman" w:cs="Times New Roman"/>
          <w:b/>
          <w:sz w:val="36"/>
          <w:szCs w:val="36"/>
          <w:u w:val="single"/>
        </w:rPr>
      </w:pPr>
    </w:p>
    <w:p w:rsidR="007722FE" w:rsidRPr="003C098E" w:rsidRDefault="007722FE" w:rsidP="000E654F">
      <w:pPr>
        <w:jc w:val="both"/>
        <w:rPr>
          <w:rFonts w:ascii="Times New Roman" w:hAnsi="Times New Roman" w:cs="Times New Roman"/>
          <w:b/>
          <w:sz w:val="36"/>
          <w:szCs w:val="36"/>
          <w:u w:val="single"/>
        </w:rPr>
      </w:pPr>
    </w:p>
    <w:p w:rsidR="007722FE" w:rsidRPr="003C098E" w:rsidRDefault="007722FE" w:rsidP="000E654F">
      <w:pPr>
        <w:jc w:val="both"/>
        <w:rPr>
          <w:rFonts w:ascii="Times New Roman" w:hAnsi="Times New Roman" w:cs="Times New Roman"/>
          <w:b/>
          <w:sz w:val="36"/>
          <w:szCs w:val="36"/>
          <w:u w:val="single"/>
        </w:rPr>
      </w:pPr>
    </w:p>
    <w:p w:rsidR="007722FE" w:rsidRPr="003C098E" w:rsidRDefault="007722FE" w:rsidP="000E654F">
      <w:pPr>
        <w:jc w:val="both"/>
        <w:rPr>
          <w:rFonts w:ascii="Times New Roman" w:hAnsi="Times New Roman" w:cs="Times New Roman"/>
          <w:b/>
          <w:sz w:val="36"/>
          <w:szCs w:val="36"/>
          <w:u w:val="single"/>
        </w:rPr>
      </w:pPr>
      <w:r w:rsidRPr="003C098E">
        <w:rPr>
          <w:rFonts w:ascii="Times New Roman" w:hAnsi="Times New Roman" w:cs="Times New Roman"/>
          <w:b/>
          <w:sz w:val="36"/>
          <w:szCs w:val="36"/>
          <w:u w:val="single"/>
        </w:rPr>
        <w:t>Milestones:</w:t>
      </w:r>
    </w:p>
    <w:p w:rsidR="007722FE" w:rsidRPr="003C098E" w:rsidRDefault="007722FE" w:rsidP="007722FE">
      <w:pPr>
        <w:pStyle w:val="ListParagraph"/>
        <w:numPr>
          <w:ilvl w:val="0"/>
          <w:numId w:val="7"/>
        </w:numPr>
        <w:jc w:val="both"/>
        <w:rPr>
          <w:rFonts w:ascii="Times New Roman" w:hAnsi="Times New Roman" w:cs="Times New Roman"/>
          <w:sz w:val="36"/>
          <w:szCs w:val="36"/>
        </w:rPr>
      </w:pPr>
      <w:r w:rsidRPr="003C098E">
        <w:rPr>
          <w:rFonts w:ascii="Times New Roman" w:hAnsi="Times New Roman" w:cs="Times New Roman"/>
          <w:sz w:val="36"/>
          <w:szCs w:val="36"/>
        </w:rPr>
        <w:t>Permit procurement</w:t>
      </w:r>
    </w:p>
    <w:p w:rsidR="007722FE" w:rsidRPr="003C098E" w:rsidRDefault="007722FE" w:rsidP="007722FE">
      <w:pPr>
        <w:pStyle w:val="ListParagraph"/>
        <w:numPr>
          <w:ilvl w:val="0"/>
          <w:numId w:val="7"/>
        </w:numPr>
        <w:jc w:val="both"/>
        <w:rPr>
          <w:rFonts w:ascii="Times New Roman" w:hAnsi="Times New Roman" w:cs="Times New Roman"/>
          <w:sz w:val="36"/>
          <w:szCs w:val="36"/>
        </w:rPr>
      </w:pPr>
      <w:r w:rsidRPr="003C098E">
        <w:rPr>
          <w:rFonts w:ascii="Times New Roman" w:hAnsi="Times New Roman" w:cs="Times New Roman"/>
          <w:sz w:val="36"/>
          <w:szCs w:val="36"/>
        </w:rPr>
        <w:t>Roofing</w:t>
      </w:r>
    </w:p>
    <w:p w:rsidR="007722FE" w:rsidRPr="003C098E" w:rsidRDefault="007722FE" w:rsidP="007722FE">
      <w:pPr>
        <w:pStyle w:val="ListParagraph"/>
        <w:numPr>
          <w:ilvl w:val="0"/>
          <w:numId w:val="7"/>
        </w:numPr>
        <w:jc w:val="both"/>
        <w:rPr>
          <w:rFonts w:ascii="Times New Roman" w:hAnsi="Times New Roman" w:cs="Times New Roman"/>
          <w:sz w:val="36"/>
          <w:szCs w:val="36"/>
        </w:rPr>
      </w:pPr>
      <w:r w:rsidRPr="003C098E">
        <w:rPr>
          <w:rFonts w:ascii="Times New Roman" w:hAnsi="Times New Roman" w:cs="Times New Roman"/>
          <w:sz w:val="36"/>
          <w:szCs w:val="36"/>
        </w:rPr>
        <w:t>Commissioning</w:t>
      </w:r>
    </w:p>
    <w:p w:rsidR="007722FE" w:rsidRPr="003C098E" w:rsidRDefault="007722FE" w:rsidP="007722FE">
      <w:pPr>
        <w:pStyle w:val="ListParagraph"/>
        <w:jc w:val="both"/>
        <w:rPr>
          <w:rFonts w:ascii="Times New Roman" w:hAnsi="Times New Roman" w:cs="Times New Roman"/>
          <w:sz w:val="36"/>
          <w:szCs w:val="36"/>
        </w:rPr>
      </w:pPr>
    </w:p>
    <w:p w:rsidR="007722FE" w:rsidRPr="003C098E" w:rsidRDefault="007722FE" w:rsidP="007722FE">
      <w:pPr>
        <w:pStyle w:val="ListParagraph"/>
        <w:jc w:val="both"/>
        <w:rPr>
          <w:rFonts w:ascii="Times New Roman" w:hAnsi="Times New Roman" w:cs="Times New Roman"/>
          <w:sz w:val="36"/>
          <w:szCs w:val="36"/>
        </w:rPr>
      </w:pPr>
    </w:p>
    <w:p w:rsidR="007722FE" w:rsidRPr="003C098E" w:rsidRDefault="007722FE" w:rsidP="007722FE">
      <w:pPr>
        <w:jc w:val="center"/>
        <w:rPr>
          <w:rFonts w:ascii="Times New Roman" w:hAnsi="Times New Roman" w:cs="Times New Roman"/>
          <w:b/>
          <w:sz w:val="36"/>
          <w:szCs w:val="36"/>
          <w:u w:val="single"/>
        </w:rPr>
      </w:pPr>
      <w:r w:rsidRPr="003C098E">
        <w:rPr>
          <w:rFonts w:ascii="Times New Roman" w:hAnsi="Times New Roman" w:cs="Times New Roman"/>
          <w:b/>
          <w:sz w:val="36"/>
          <w:szCs w:val="36"/>
          <w:u w:val="single"/>
        </w:rPr>
        <w:t>GNATT CHART</w:t>
      </w:r>
    </w:p>
    <w:p w:rsidR="007722FE" w:rsidRPr="003C098E" w:rsidRDefault="007722FE" w:rsidP="000E654F">
      <w:pPr>
        <w:jc w:val="both"/>
        <w:rPr>
          <w:rFonts w:ascii="Times New Roman" w:hAnsi="Times New Roman" w:cs="Times New Roman"/>
          <w:b/>
          <w:sz w:val="36"/>
          <w:szCs w:val="36"/>
          <w:u w:val="single"/>
        </w:rPr>
      </w:pPr>
      <w:r w:rsidRPr="003C098E">
        <w:rPr>
          <w:rFonts w:ascii="Times New Roman" w:hAnsi="Times New Roman" w:cs="Times New Roman"/>
          <w:sz w:val="36"/>
          <w:szCs w:val="36"/>
        </w:rPr>
        <w:lastRenderedPageBreak/>
        <w:drawing>
          <wp:inline distT="0" distB="0" distL="0" distR="0">
            <wp:extent cx="6683713" cy="4226346"/>
            <wp:effectExtent l="19050" t="0" r="21887" b="2754"/>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E654F" w:rsidRPr="003C098E" w:rsidRDefault="007722FE" w:rsidP="000E654F">
      <w:pPr>
        <w:jc w:val="both"/>
        <w:rPr>
          <w:rFonts w:ascii="Times New Roman" w:hAnsi="Times New Roman" w:cs="Times New Roman"/>
          <w:b/>
          <w:sz w:val="36"/>
          <w:szCs w:val="36"/>
          <w:u w:val="single"/>
        </w:rPr>
      </w:pPr>
      <w:r w:rsidRPr="003C098E">
        <w:rPr>
          <w:rFonts w:ascii="Times New Roman" w:hAnsi="Times New Roman" w:cs="Times New Roman"/>
          <w:b/>
          <w:sz w:val="36"/>
          <w:szCs w:val="36"/>
          <w:u w:val="single"/>
        </w:rPr>
        <w:t>HUMAN RESOURCES</w:t>
      </w:r>
    </w:p>
    <w:p w:rsidR="000E654F" w:rsidRPr="003C098E" w:rsidRDefault="0054142F" w:rsidP="0054142F">
      <w:pPr>
        <w:pStyle w:val="ListParagraph"/>
        <w:numPr>
          <w:ilvl w:val="0"/>
          <w:numId w:val="5"/>
        </w:numPr>
        <w:jc w:val="both"/>
        <w:rPr>
          <w:rFonts w:ascii="Times New Roman" w:hAnsi="Times New Roman" w:cs="Times New Roman"/>
          <w:sz w:val="36"/>
          <w:szCs w:val="36"/>
        </w:rPr>
      </w:pPr>
      <w:r w:rsidRPr="003C098E">
        <w:rPr>
          <w:rFonts w:ascii="Times New Roman" w:hAnsi="Times New Roman" w:cs="Times New Roman"/>
          <w:color w:val="00B050"/>
          <w:sz w:val="36"/>
          <w:szCs w:val="36"/>
        </w:rPr>
        <w:t>Architect</w:t>
      </w:r>
      <w:r w:rsidR="007722FE" w:rsidRPr="003C098E">
        <w:rPr>
          <w:rFonts w:ascii="Times New Roman" w:hAnsi="Times New Roman" w:cs="Times New Roman"/>
          <w:color w:val="00B050"/>
          <w:sz w:val="36"/>
          <w:szCs w:val="36"/>
        </w:rPr>
        <w:t xml:space="preserve"> (lead consultant)</w:t>
      </w:r>
      <w:r w:rsidRPr="003C098E">
        <w:rPr>
          <w:rFonts w:ascii="Times New Roman" w:hAnsi="Times New Roman" w:cs="Times New Roman"/>
          <w:sz w:val="36"/>
          <w:szCs w:val="36"/>
        </w:rPr>
        <w:t>: for designing and supervision of project layout</w:t>
      </w:r>
    </w:p>
    <w:p w:rsidR="0054142F" w:rsidRPr="003C098E" w:rsidRDefault="0054142F" w:rsidP="0054142F">
      <w:pPr>
        <w:pStyle w:val="ListParagraph"/>
        <w:numPr>
          <w:ilvl w:val="0"/>
          <w:numId w:val="5"/>
        </w:numPr>
        <w:jc w:val="both"/>
        <w:rPr>
          <w:rFonts w:ascii="Times New Roman" w:hAnsi="Times New Roman" w:cs="Times New Roman"/>
          <w:sz w:val="36"/>
          <w:szCs w:val="36"/>
        </w:rPr>
      </w:pPr>
      <w:r w:rsidRPr="003C098E">
        <w:rPr>
          <w:rFonts w:ascii="Times New Roman" w:hAnsi="Times New Roman" w:cs="Times New Roman"/>
          <w:sz w:val="36"/>
          <w:szCs w:val="36"/>
        </w:rPr>
        <w:t>Material engineer: for the development and testing of process materials to be used for the project</w:t>
      </w:r>
    </w:p>
    <w:p w:rsidR="0054142F" w:rsidRPr="003C098E" w:rsidRDefault="0054142F" w:rsidP="0054142F">
      <w:pPr>
        <w:pStyle w:val="ListParagraph"/>
        <w:numPr>
          <w:ilvl w:val="0"/>
          <w:numId w:val="5"/>
        </w:numPr>
        <w:jc w:val="both"/>
        <w:rPr>
          <w:rFonts w:ascii="Times New Roman" w:hAnsi="Times New Roman" w:cs="Times New Roman"/>
          <w:sz w:val="36"/>
          <w:szCs w:val="36"/>
        </w:rPr>
      </w:pPr>
      <w:r w:rsidRPr="003C098E">
        <w:rPr>
          <w:rFonts w:ascii="Times New Roman" w:hAnsi="Times New Roman" w:cs="Times New Roman"/>
          <w:sz w:val="36"/>
          <w:szCs w:val="36"/>
        </w:rPr>
        <w:t>Electrical engineer: for the development, designing, testing and management of manufactured components to be used during the project’s life cycle</w:t>
      </w:r>
    </w:p>
    <w:p w:rsidR="0054142F" w:rsidRPr="003C098E" w:rsidRDefault="0054142F" w:rsidP="00E46123">
      <w:pPr>
        <w:pStyle w:val="ListParagraph"/>
        <w:numPr>
          <w:ilvl w:val="0"/>
          <w:numId w:val="5"/>
        </w:numPr>
        <w:jc w:val="both"/>
        <w:rPr>
          <w:rFonts w:ascii="Times New Roman" w:hAnsi="Times New Roman" w:cs="Times New Roman"/>
          <w:sz w:val="36"/>
          <w:szCs w:val="36"/>
        </w:rPr>
      </w:pPr>
      <w:r w:rsidRPr="003C098E">
        <w:rPr>
          <w:rFonts w:ascii="Times New Roman" w:hAnsi="Times New Roman" w:cs="Times New Roman"/>
          <w:sz w:val="36"/>
          <w:szCs w:val="36"/>
        </w:rPr>
        <w:t xml:space="preserve">Civil engineers: for the design, fabrication, supply and installation of structures such as beams, pillars </w:t>
      </w:r>
      <w:proofErr w:type="spellStart"/>
      <w:r w:rsidRPr="003C098E">
        <w:rPr>
          <w:rFonts w:ascii="Times New Roman" w:hAnsi="Times New Roman" w:cs="Times New Roman"/>
          <w:sz w:val="36"/>
          <w:szCs w:val="36"/>
        </w:rPr>
        <w:t>e.t.c</w:t>
      </w:r>
      <w:proofErr w:type="spellEnd"/>
    </w:p>
    <w:p w:rsidR="00E46123" w:rsidRPr="003C098E" w:rsidRDefault="008523CF" w:rsidP="00E46123">
      <w:pPr>
        <w:pStyle w:val="ListParagraph"/>
        <w:numPr>
          <w:ilvl w:val="0"/>
          <w:numId w:val="5"/>
        </w:numPr>
        <w:jc w:val="both"/>
        <w:rPr>
          <w:rFonts w:ascii="Times New Roman" w:hAnsi="Times New Roman" w:cs="Times New Roman"/>
          <w:sz w:val="36"/>
          <w:szCs w:val="36"/>
        </w:rPr>
      </w:pPr>
      <w:proofErr w:type="spellStart"/>
      <w:r w:rsidRPr="003C098E">
        <w:rPr>
          <w:rFonts w:ascii="Times New Roman" w:hAnsi="Times New Roman" w:cs="Times New Roman"/>
          <w:sz w:val="36"/>
          <w:szCs w:val="36"/>
        </w:rPr>
        <w:t>L</w:t>
      </w:r>
      <w:r w:rsidR="00E46123" w:rsidRPr="003C098E">
        <w:rPr>
          <w:rFonts w:ascii="Times New Roman" w:hAnsi="Times New Roman" w:cs="Times New Roman"/>
          <w:sz w:val="36"/>
          <w:szCs w:val="36"/>
        </w:rPr>
        <w:t>abourers</w:t>
      </w:r>
      <w:proofErr w:type="spellEnd"/>
      <w:r w:rsidRPr="003C098E">
        <w:rPr>
          <w:rFonts w:ascii="Times New Roman" w:hAnsi="Times New Roman" w:cs="Times New Roman"/>
          <w:sz w:val="36"/>
          <w:szCs w:val="36"/>
        </w:rPr>
        <w:t xml:space="preserve">: for the preliminary work that involves little amount of specialization, the tedious and manual </w:t>
      </w:r>
      <w:proofErr w:type="spellStart"/>
      <w:r w:rsidRPr="003C098E">
        <w:rPr>
          <w:rFonts w:ascii="Times New Roman" w:hAnsi="Times New Roman" w:cs="Times New Roman"/>
          <w:sz w:val="36"/>
          <w:szCs w:val="36"/>
        </w:rPr>
        <w:lastRenderedPageBreak/>
        <w:t>labour</w:t>
      </w:r>
      <w:proofErr w:type="spellEnd"/>
      <w:r w:rsidRPr="003C098E">
        <w:rPr>
          <w:rFonts w:ascii="Times New Roman" w:hAnsi="Times New Roman" w:cs="Times New Roman"/>
          <w:sz w:val="36"/>
          <w:szCs w:val="36"/>
        </w:rPr>
        <w:t xml:space="preserve"> supervised by </w:t>
      </w:r>
      <w:proofErr w:type="spellStart"/>
      <w:r w:rsidRPr="003C098E">
        <w:rPr>
          <w:rFonts w:ascii="Times New Roman" w:hAnsi="Times New Roman" w:cs="Times New Roman"/>
          <w:sz w:val="36"/>
          <w:szCs w:val="36"/>
        </w:rPr>
        <w:t>he</w:t>
      </w:r>
      <w:proofErr w:type="spellEnd"/>
      <w:r w:rsidRPr="003C098E">
        <w:rPr>
          <w:rFonts w:ascii="Times New Roman" w:hAnsi="Times New Roman" w:cs="Times New Roman"/>
          <w:sz w:val="36"/>
          <w:szCs w:val="36"/>
        </w:rPr>
        <w:t xml:space="preserve"> architect or personnel in charge</w:t>
      </w:r>
    </w:p>
    <w:p w:rsidR="008523CF" w:rsidRPr="003C098E" w:rsidRDefault="008523CF" w:rsidP="00E46123">
      <w:pPr>
        <w:pStyle w:val="ListParagraph"/>
        <w:numPr>
          <w:ilvl w:val="0"/>
          <w:numId w:val="5"/>
        </w:numPr>
        <w:jc w:val="both"/>
        <w:rPr>
          <w:rFonts w:ascii="Times New Roman" w:hAnsi="Times New Roman" w:cs="Times New Roman"/>
          <w:sz w:val="36"/>
          <w:szCs w:val="36"/>
        </w:rPr>
      </w:pPr>
      <w:r w:rsidRPr="003C098E">
        <w:rPr>
          <w:rFonts w:ascii="Times New Roman" w:hAnsi="Times New Roman" w:cs="Times New Roman"/>
          <w:sz w:val="36"/>
          <w:szCs w:val="36"/>
        </w:rPr>
        <w:t>Technicians: they are involved in the installation of some equipment or components used</w:t>
      </w:r>
    </w:p>
    <w:p w:rsidR="008523CF" w:rsidRPr="003C098E" w:rsidRDefault="008523CF" w:rsidP="00E46123">
      <w:pPr>
        <w:pStyle w:val="ListParagraph"/>
        <w:numPr>
          <w:ilvl w:val="0"/>
          <w:numId w:val="5"/>
        </w:numPr>
        <w:jc w:val="both"/>
        <w:rPr>
          <w:rFonts w:ascii="Times New Roman" w:hAnsi="Times New Roman" w:cs="Times New Roman"/>
          <w:sz w:val="36"/>
          <w:szCs w:val="36"/>
        </w:rPr>
      </w:pPr>
      <w:r w:rsidRPr="003C098E">
        <w:rPr>
          <w:rFonts w:ascii="Times New Roman" w:hAnsi="Times New Roman" w:cs="Times New Roman"/>
          <w:sz w:val="36"/>
          <w:szCs w:val="36"/>
        </w:rPr>
        <w:t>Project manager: for the overall ensuring that the entire project is carried out according to plan, and to ensure that the proper documentation is done to avoid legal issues</w:t>
      </w:r>
    </w:p>
    <w:p w:rsidR="007722FE" w:rsidRPr="003C098E" w:rsidRDefault="007722FE" w:rsidP="00E46123">
      <w:pPr>
        <w:pStyle w:val="ListParagraph"/>
        <w:numPr>
          <w:ilvl w:val="0"/>
          <w:numId w:val="5"/>
        </w:numPr>
        <w:jc w:val="both"/>
        <w:rPr>
          <w:rFonts w:ascii="Times New Roman" w:hAnsi="Times New Roman" w:cs="Times New Roman"/>
          <w:sz w:val="36"/>
          <w:szCs w:val="36"/>
        </w:rPr>
      </w:pPr>
      <w:r w:rsidRPr="003C098E">
        <w:rPr>
          <w:rFonts w:ascii="Times New Roman" w:hAnsi="Times New Roman" w:cs="Times New Roman"/>
          <w:sz w:val="36"/>
          <w:szCs w:val="36"/>
        </w:rPr>
        <w:t>Carpenters: for the construction of roofing structure</w:t>
      </w:r>
    </w:p>
    <w:p w:rsidR="00A2065A" w:rsidRPr="003C098E" w:rsidRDefault="00A2065A" w:rsidP="00A2065A">
      <w:pPr>
        <w:jc w:val="both"/>
        <w:rPr>
          <w:rFonts w:ascii="Times New Roman" w:hAnsi="Times New Roman" w:cs="Times New Roman"/>
          <w:b/>
          <w:sz w:val="36"/>
          <w:szCs w:val="36"/>
        </w:rPr>
      </w:pPr>
    </w:p>
    <w:p w:rsidR="00A2065A" w:rsidRPr="003C098E" w:rsidRDefault="00A2065A" w:rsidP="00A2065A">
      <w:pPr>
        <w:jc w:val="both"/>
        <w:rPr>
          <w:rFonts w:ascii="Times New Roman" w:hAnsi="Times New Roman" w:cs="Times New Roman"/>
          <w:b/>
          <w:sz w:val="36"/>
          <w:szCs w:val="36"/>
        </w:rPr>
      </w:pPr>
    </w:p>
    <w:p w:rsidR="00A2065A" w:rsidRPr="003C098E" w:rsidRDefault="00A2065A" w:rsidP="00A2065A">
      <w:pPr>
        <w:jc w:val="both"/>
        <w:rPr>
          <w:rFonts w:ascii="Times New Roman" w:hAnsi="Times New Roman" w:cs="Times New Roman"/>
          <w:b/>
          <w:sz w:val="36"/>
          <w:szCs w:val="36"/>
        </w:rPr>
      </w:pPr>
      <w:r w:rsidRPr="003C098E">
        <w:rPr>
          <w:rFonts w:ascii="Times New Roman" w:hAnsi="Times New Roman" w:cs="Times New Roman"/>
          <w:b/>
          <w:sz w:val="36"/>
          <w:szCs w:val="36"/>
        </w:rPr>
        <w:t xml:space="preserve">WHY WAS THE SITE </w:t>
      </w:r>
      <w:proofErr w:type="gramStart"/>
      <w:r w:rsidRPr="003C098E">
        <w:rPr>
          <w:rFonts w:ascii="Times New Roman" w:hAnsi="Times New Roman" w:cs="Times New Roman"/>
          <w:b/>
          <w:sz w:val="36"/>
          <w:szCs w:val="36"/>
        </w:rPr>
        <w:t>SECURED:</w:t>
      </w:r>
      <w:proofErr w:type="gramEnd"/>
    </w:p>
    <w:p w:rsidR="00A2065A" w:rsidRPr="003C098E" w:rsidRDefault="00A2065A" w:rsidP="00A2065A">
      <w:pPr>
        <w:jc w:val="both"/>
        <w:rPr>
          <w:rFonts w:ascii="Times New Roman" w:hAnsi="Times New Roman" w:cs="Times New Roman"/>
          <w:sz w:val="36"/>
          <w:szCs w:val="36"/>
        </w:rPr>
      </w:pPr>
      <w:r w:rsidRPr="003C098E">
        <w:rPr>
          <w:rFonts w:ascii="Times New Roman" w:hAnsi="Times New Roman" w:cs="Times New Roman"/>
          <w:sz w:val="36"/>
          <w:szCs w:val="36"/>
        </w:rPr>
        <w:t xml:space="preserve">An engineering or construction sites should always be secure to avoid injury, accident or death of the workers or </w:t>
      </w:r>
      <w:proofErr w:type="spellStart"/>
      <w:r w:rsidRPr="003C098E">
        <w:rPr>
          <w:rFonts w:ascii="Times New Roman" w:hAnsi="Times New Roman" w:cs="Times New Roman"/>
          <w:sz w:val="36"/>
          <w:szCs w:val="36"/>
        </w:rPr>
        <w:t>passers by</w:t>
      </w:r>
      <w:proofErr w:type="spellEnd"/>
      <w:r w:rsidRPr="003C098E">
        <w:rPr>
          <w:rFonts w:ascii="Times New Roman" w:hAnsi="Times New Roman" w:cs="Times New Roman"/>
          <w:sz w:val="36"/>
          <w:szCs w:val="36"/>
        </w:rPr>
        <w:t xml:space="preserve">. In the case of </w:t>
      </w:r>
      <w:proofErr w:type="spellStart"/>
      <w:r w:rsidRPr="003C098E">
        <w:rPr>
          <w:rFonts w:ascii="Times New Roman" w:hAnsi="Times New Roman" w:cs="Times New Roman"/>
          <w:sz w:val="36"/>
          <w:szCs w:val="36"/>
        </w:rPr>
        <w:t>alfa</w:t>
      </w:r>
      <w:proofErr w:type="spellEnd"/>
      <w:r w:rsidRPr="003C098E">
        <w:rPr>
          <w:rFonts w:ascii="Times New Roman" w:hAnsi="Times New Roman" w:cs="Times New Roman"/>
          <w:sz w:val="36"/>
          <w:szCs w:val="36"/>
        </w:rPr>
        <w:t xml:space="preserve"> </w:t>
      </w:r>
      <w:proofErr w:type="spellStart"/>
      <w:r w:rsidRPr="003C098E">
        <w:rPr>
          <w:rFonts w:ascii="Times New Roman" w:hAnsi="Times New Roman" w:cs="Times New Roman"/>
          <w:sz w:val="36"/>
          <w:szCs w:val="36"/>
        </w:rPr>
        <w:t>belgore</w:t>
      </w:r>
      <w:proofErr w:type="spellEnd"/>
      <w:r w:rsidRPr="003C098E">
        <w:rPr>
          <w:rFonts w:ascii="Times New Roman" w:hAnsi="Times New Roman" w:cs="Times New Roman"/>
          <w:sz w:val="36"/>
          <w:szCs w:val="36"/>
        </w:rPr>
        <w:t xml:space="preserve"> hall the securing was done for a number of reasons</w:t>
      </w:r>
    </w:p>
    <w:p w:rsidR="00A2065A" w:rsidRPr="003C098E" w:rsidRDefault="00A2065A" w:rsidP="00A2065A">
      <w:pPr>
        <w:pStyle w:val="ListParagraph"/>
        <w:numPr>
          <w:ilvl w:val="0"/>
          <w:numId w:val="9"/>
        </w:numPr>
        <w:jc w:val="both"/>
        <w:rPr>
          <w:rFonts w:ascii="Times New Roman" w:hAnsi="Times New Roman" w:cs="Times New Roman"/>
          <w:sz w:val="36"/>
          <w:szCs w:val="36"/>
        </w:rPr>
      </w:pPr>
      <w:r w:rsidRPr="003C098E">
        <w:rPr>
          <w:rFonts w:ascii="Times New Roman" w:hAnsi="Times New Roman" w:cs="Times New Roman"/>
          <w:sz w:val="36"/>
          <w:szCs w:val="36"/>
        </w:rPr>
        <w:t>Due to the task of deconstruction or partial demolition of the hall it was done so by standers w9uldnt wander into the site and get hit by falling debris</w:t>
      </w:r>
    </w:p>
    <w:p w:rsidR="00A2065A" w:rsidRPr="003C098E" w:rsidRDefault="00A2065A" w:rsidP="00A2065A">
      <w:pPr>
        <w:pStyle w:val="ListParagraph"/>
        <w:numPr>
          <w:ilvl w:val="0"/>
          <w:numId w:val="9"/>
        </w:numPr>
        <w:jc w:val="both"/>
        <w:rPr>
          <w:rFonts w:ascii="Times New Roman" w:hAnsi="Times New Roman" w:cs="Times New Roman"/>
          <w:sz w:val="36"/>
          <w:szCs w:val="36"/>
        </w:rPr>
      </w:pPr>
      <w:r w:rsidRPr="003C098E">
        <w:rPr>
          <w:rFonts w:ascii="Times New Roman" w:hAnsi="Times New Roman" w:cs="Times New Roman"/>
          <w:sz w:val="36"/>
          <w:szCs w:val="36"/>
        </w:rPr>
        <w:t>The equipment and materials used for the construction don’t come by cheap and they are susceptible to theft and unwanted damage, so to prevent that the site is secured</w:t>
      </w:r>
    </w:p>
    <w:p w:rsidR="00A2065A" w:rsidRPr="003C098E" w:rsidRDefault="00A2065A" w:rsidP="00A2065A">
      <w:pPr>
        <w:pStyle w:val="ListParagraph"/>
        <w:numPr>
          <w:ilvl w:val="0"/>
          <w:numId w:val="9"/>
        </w:numPr>
        <w:jc w:val="both"/>
        <w:rPr>
          <w:rFonts w:ascii="Times New Roman" w:hAnsi="Times New Roman" w:cs="Times New Roman"/>
          <w:sz w:val="36"/>
          <w:szCs w:val="36"/>
        </w:rPr>
      </w:pPr>
      <w:r w:rsidRPr="003C098E">
        <w:rPr>
          <w:rFonts w:ascii="Times New Roman" w:hAnsi="Times New Roman" w:cs="Times New Roman"/>
          <w:sz w:val="36"/>
          <w:szCs w:val="36"/>
        </w:rPr>
        <w:t>To prevent unwanted and unauthorized personnel from entering the site</w:t>
      </w:r>
    </w:p>
    <w:p w:rsidR="003C098E" w:rsidRPr="003C098E" w:rsidRDefault="003C098E" w:rsidP="003C098E">
      <w:pPr>
        <w:rPr>
          <w:rFonts w:ascii="Times New Roman" w:hAnsi="Times New Roman" w:cs="Times New Roman"/>
          <w:sz w:val="36"/>
          <w:szCs w:val="36"/>
          <w:u w:val="single"/>
          <w:lang w:val="en-GB"/>
        </w:rPr>
      </w:pPr>
      <w:r w:rsidRPr="003C098E">
        <w:rPr>
          <w:rFonts w:ascii="Times New Roman" w:hAnsi="Times New Roman" w:cs="Times New Roman"/>
          <w:sz w:val="36"/>
          <w:szCs w:val="36"/>
          <w:u w:val="single"/>
          <w:lang w:val="en-GB"/>
        </w:rPr>
        <w:lastRenderedPageBreak/>
        <w:t>BILL OF ENGINEERING MEASUREMENT AND EVALUATION (BEME)</w:t>
      </w:r>
    </w:p>
    <w:tbl>
      <w:tblPr>
        <w:tblW w:w="9796" w:type="dxa"/>
        <w:tblInd w:w="93" w:type="dxa"/>
        <w:tblLook w:val="04A0"/>
      </w:tblPr>
      <w:tblGrid>
        <w:gridCol w:w="1096"/>
        <w:gridCol w:w="3520"/>
        <w:gridCol w:w="2076"/>
        <w:gridCol w:w="1836"/>
        <w:gridCol w:w="2466"/>
      </w:tblGrid>
      <w:tr w:rsidR="003C098E" w:rsidRPr="003C098E" w:rsidTr="00B61948">
        <w:trPr>
          <w:trHeight w:val="300"/>
        </w:trPr>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ITEM NO</w:t>
            </w:r>
          </w:p>
        </w:tc>
        <w:tc>
          <w:tcPr>
            <w:tcW w:w="3520" w:type="dxa"/>
            <w:tcBorders>
              <w:top w:val="single" w:sz="4" w:space="0" w:color="auto"/>
              <w:left w:val="nil"/>
              <w:bottom w:val="single" w:sz="4" w:space="0" w:color="auto"/>
              <w:right w:val="single" w:sz="4" w:space="0" w:color="auto"/>
            </w:tcBorders>
            <w:shd w:val="clear" w:color="000000" w:fill="BFBFBF"/>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DESCRIPTON</w:t>
            </w:r>
          </w:p>
        </w:tc>
        <w:tc>
          <w:tcPr>
            <w:tcW w:w="1152" w:type="dxa"/>
            <w:tcBorders>
              <w:top w:val="single" w:sz="4" w:space="0" w:color="auto"/>
              <w:left w:val="nil"/>
              <w:bottom w:val="single" w:sz="4" w:space="0" w:color="auto"/>
              <w:right w:val="single" w:sz="4" w:space="0" w:color="auto"/>
            </w:tcBorders>
            <w:shd w:val="clear" w:color="000000" w:fill="BFBFBF"/>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QUANTITY</w:t>
            </w:r>
          </w:p>
        </w:tc>
        <w:tc>
          <w:tcPr>
            <w:tcW w:w="1814" w:type="dxa"/>
            <w:tcBorders>
              <w:top w:val="single" w:sz="4" w:space="0" w:color="auto"/>
              <w:left w:val="nil"/>
              <w:bottom w:val="single" w:sz="4" w:space="0" w:color="auto"/>
              <w:right w:val="single" w:sz="4" w:space="0" w:color="auto"/>
            </w:tcBorders>
            <w:shd w:val="clear" w:color="000000" w:fill="BFBFBF"/>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 xml:space="preserve"> UNIT COST </w:t>
            </w:r>
          </w:p>
        </w:tc>
        <w:tc>
          <w:tcPr>
            <w:tcW w:w="2410" w:type="dxa"/>
            <w:tcBorders>
              <w:top w:val="single" w:sz="4" w:space="0" w:color="auto"/>
              <w:left w:val="nil"/>
              <w:bottom w:val="single" w:sz="4" w:space="0" w:color="auto"/>
              <w:right w:val="single" w:sz="4" w:space="0" w:color="auto"/>
            </w:tcBorders>
            <w:shd w:val="clear" w:color="000000" w:fill="BFBFBF"/>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 xml:space="preserve"> TOTAL COST </w:t>
            </w:r>
          </w:p>
        </w:tc>
      </w:tr>
      <w:tr w:rsidR="003C098E" w:rsidRPr="003C098E" w:rsidTr="00B619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1</w:t>
            </w:r>
          </w:p>
        </w:tc>
        <w:tc>
          <w:tcPr>
            <w:tcW w:w="3520"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Roofing sheet</w:t>
            </w:r>
          </w:p>
        </w:tc>
        <w:tc>
          <w:tcPr>
            <w:tcW w:w="1152"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100</w:t>
            </w:r>
          </w:p>
        </w:tc>
        <w:tc>
          <w:tcPr>
            <w:tcW w:w="1814"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 xml:space="preserve"> ₦       1,400.00 </w:t>
            </w:r>
          </w:p>
        </w:tc>
        <w:tc>
          <w:tcPr>
            <w:tcW w:w="2410"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 xml:space="preserve"> ₦            140,000.00 </w:t>
            </w:r>
          </w:p>
        </w:tc>
      </w:tr>
      <w:tr w:rsidR="003C098E" w:rsidRPr="003C098E" w:rsidTr="00B619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2</w:t>
            </w:r>
          </w:p>
        </w:tc>
        <w:tc>
          <w:tcPr>
            <w:tcW w:w="3520"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 xml:space="preserve">cement bags </w:t>
            </w:r>
          </w:p>
        </w:tc>
        <w:tc>
          <w:tcPr>
            <w:tcW w:w="1152"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500</w:t>
            </w:r>
          </w:p>
        </w:tc>
        <w:tc>
          <w:tcPr>
            <w:tcW w:w="1814"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 xml:space="preserve"> ₦  180,000.00 </w:t>
            </w:r>
          </w:p>
        </w:tc>
        <w:tc>
          <w:tcPr>
            <w:tcW w:w="2410"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 xml:space="preserve"> ₦      90,000,000.00 </w:t>
            </w:r>
          </w:p>
        </w:tc>
      </w:tr>
      <w:tr w:rsidR="003C098E" w:rsidRPr="003C098E" w:rsidTr="00B619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3</w:t>
            </w:r>
          </w:p>
        </w:tc>
        <w:tc>
          <w:tcPr>
            <w:tcW w:w="3520"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Trucks of gravel</w:t>
            </w:r>
          </w:p>
        </w:tc>
        <w:tc>
          <w:tcPr>
            <w:tcW w:w="1152"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12</w:t>
            </w:r>
          </w:p>
        </w:tc>
        <w:tc>
          <w:tcPr>
            <w:tcW w:w="1814"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 xml:space="preserve"> ₦    35,000.00 </w:t>
            </w:r>
          </w:p>
        </w:tc>
        <w:tc>
          <w:tcPr>
            <w:tcW w:w="2410"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 xml:space="preserve"> ₦            420,000.00 </w:t>
            </w:r>
          </w:p>
        </w:tc>
      </w:tr>
      <w:tr w:rsidR="003C098E" w:rsidRPr="003C098E" w:rsidTr="00B619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4</w:t>
            </w:r>
          </w:p>
        </w:tc>
        <w:tc>
          <w:tcPr>
            <w:tcW w:w="3520"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 xml:space="preserve">Trucks of sand  </w:t>
            </w:r>
          </w:p>
        </w:tc>
        <w:tc>
          <w:tcPr>
            <w:tcW w:w="1152"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13</w:t>
            </w:r>
          </w:p>
        </w:tc>
        <w:tc>
          <w:tcPr>
            <w:tcW w:w="1814"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 xml:space="preserve"> ₦    45,000.00 </w:t>
            </w:r>
          </w:p>
        </w:tc>
        <w:tc>
          <w:tcPr>
            <w:tcW w:w="2410"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 xml:space="preserve"> ₦            585,000.00 </w:t>
            </w:r>
          </w:p>
        </w:tc>
      </w:tr>
      <w:tr w:rsidR="003C098E" w:rsidRPr="003C098E" w:rsidTr="00B619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5</w:t>
            </w:r>
          </w:p>
        </w:tc>
        <w:tc>
          <w:tcPr>
            <w:tcW w:w="3520"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Glass which will be brought as 12x12</w:t>
            </w:r>
          </w:p>
        </w:tc>
        <w:tc>
          <w:tcPr>
            <w:tcW w:w="1152"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10</w:t>
            </w:r>
          </w:p>
        </w:tc>
        <w:tc>
          <w:tcPr>
            <w:tcW w:w="1814"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 xml:space="preserve"> ₦    50,000.00 </w:t>
            </w:r>
          </w:p>
        </w:tc>
        <w:tc>
          <w:tcPr>
            <w:tcW w:w="2410"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 xml:space="preserve"> ₦            500,000.00 </w:t>
            </w:r>
          </w:p>
        </w:tc>
      </w:tr>
      <w:tr w:rsidR="003C098E" w:rsidRPr="003C098E" w:rsidTr="00B619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6</w:t>
            </w:r>
          </w:p>
        </w:tc>
        <w:tc>
          <w:tcPr>
            <w:tcW w:w="3520"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Light bulbs fittings</w:t>
            </w:r>
          </w:p>
        </w:tc>
        <w:tc>
          <w:tcPr>
            <w:tcW w:w="1152"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40</w:t>
            </w:r>
          </w:p>
        </w:tc>
        <w:tc>
          <w:tcPr>
            <w:tcW w:w="1814"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 xml:space="preserve"> ₦       8,000.00 </w:t>
            </w:r>
          </w:p>
        </w:tc>
        <w:tc>
          <w:tcPr>
            <w:tcW w:w="2410"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 xml:space="preserve"> ₦            320,000.00 </w:t>
            </w:r>
          </w:p>
        </w:tc>
      </w:tr>
      <w:tr w:rsidR="003C098E" w:rsidRPr="003C098E" w:rsidTr="00B619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7</w:t>
            </w:r>
          </w:p>
        </w:tc>
        <w:tc>
          <w:tcPr>
            <w:tcW w:w="3520"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Light bulbs</w:t>
            </w:r>
          </w:p>
        </w:tc>
        <w:tc>
          <w:tcPr>
            <w:tcW w:w="1152"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40</w:t>
            </w:r>
          </w:p>
        </w:tc>
        <w:tc>
          <w:tcPr>
            <w:tcW w:w="1814"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 xml:space="preserve"> ₦       2,500.00 </w:t>
            </w:r>
          </w:p>
        </w:tc>
        <w:tc>
          <w:tcPr>
            <w:tcW w:w="2410"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 xml:space="preserve"> ₦            100,000.00 </w:t>
            </w:r>
          </w:p>
        </w:tc>
      </w:tr>
      <w:tr w:rsidR="003C098E" w:rsidRPr="003C098E" w:rsidTr="00B619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8</w:t>
            </w:r>
          </w:p>
        </w:tc>
        <w:tc>
          <w:tcPr>
            <w:tcW w:w="3520"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Copper wires</w:t>
            </w:r>
          </w:p>
        </w:tc>
        <w:tc>
          <w:tcPr>
            <w:tcW w:w="1152"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60</w:t>
            </w:r>
          </w:p>
        </w:tc>
        <w:tc>
          <w:tcPr>
            <w:tcW w:w="1814"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 xml:space="preserve"> ₦       2,000.00 </w:t>
            </w:r>
          </w:p>
        </w:tc>
        <w:tc>
          <w:tcPr>
            <w:tcW w:w="2410"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 xml:space="preserve"> ₦            120,000.00 </w:t>
            </w:r>
          </w:p>
        </w:tc>
      </w:tr>
      <w:tr w:rsidR="003C098E" w:rsidRPr="003C098E" w:rsidTr="00B619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9</w:t>
            </w:r>
          </w:p>
        </w:tc>
        <w:tc>
          <w:tcPr>
            <w:tcW w:w="3520"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Projector</w:t>
            </w:r>
          </w:p>
        </w:tc>
        <w:tc>
          <w:tcPr>
            <w:tcW w:w="1152"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3</w:t>
            </w:r>
          </w:p>
        </w:tc>
        <w:tc>
          <w:tcPr>
            <w:tcW w:w="1814"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 xml:space="preserve"> ₦  150,000.00 </w:t>
            </w:r>
          </w:p>
        </w:tc>
        <w:tc>
          <w:tcPr>
            <w:tcW w:w="2410"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 xml:space="preserve"> ₦            450,000.00 </w:t>
            </w:r>
          </w:p>
        </w:tc>
      </w:tr>
      <w:tr w:rsidR="003C098E" w:rsidRPr="003C098E" w:rsidTr="00B619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10</w:t>
            </w:r>
          </w:p>
        </w:tc>
        <w:tc>
          <w:tcPr>
            <w:tcW w:w="3520"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T.V</w:t>
            </w:r>
          </w:p>
        </w:tc>
        <w:tc>
          <w:tcPr>
            <w:tcW w:w="1152"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4</w:t>
            </w:r>
          </w:p>
        </w:tc>
        <w:tc>
          <w:tcPr>
            <w:tcW w:w="1814"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 xml:space="preserve"> ₦  100,000.00 </w:t>
            </w:r>
          </w:p>
        </w:tc>
        <w:tc>
          <w:tcPr>
            <w:tcW w:w="2410"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 xml:space="preserve"> ₦            400,000.00 </w:t>
            </w:r>
          </w:p>
        </w:tc>
      </w:tr>
      <w:tr w:rsidR="003C098E" w:rsidRPr="003C098E" w:rsidTr="00B619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11</w:t>
            </w:r>
          </w:p>
        </w:tc>
        <w:tc>
          <w:tcPr>
            <w:tcW w:w="3520"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Pipes of different sizes</w:t>
            </w:r>
          </w:p>
        </w:tc>
        <w:tc>
          <w:tcPr>
            <w:tcW w:w="1152"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46</w:t>
            </w:r>
          </w:p>
        </w:tc>
        <w:tc>
          <w:tcPr>
            <w:tcW w:w="1814"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 xml:space="preserve"> ₦    80,000.00 </w:t>
            </w:r>
          </w:p>
        </w:tc>
        <w:tc>
          <w:tcPr>
            <w:tcW w:w="2410"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 xml:space="preserve"> ₦        3,680,000.00 </w:t>
            </w:r>
          </w:p>
        </w:tc>
      </w:tr>
      <w:tr w:rsidR="003C098E" w:rsidRPr="003C098E" w:rsidTr="00B619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12</w:t>
            </w:r>
          </w:p>
        </w:tc>
        <w:tc>
          <w:tcPr>
            <w:tcW w:w="3520"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 xml:space="preserve">Window </w:t>
            </w:r>
          </w:p>
        </w:tc>
        <w:tc>
          <w:tcPr>
            <w:tcW w:w="1152"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13</w:t>
            </w:r>
          </w:p>
        </w:tc>
        <w:tc>
          <w:tcPr>
            <w:tcW w:w="1814"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 xml:space="preserve"> ₦  450,000.00 </w:t>
            </w:r>
          </w:p>
        </w:tc>
        <w:tc>
          <w:tcPr>
            <w:tcW w:w="2410"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 xml:space="preserve"> ₦        5,850,000.00 </w:t>
            </w:r>
          </w:p>
        </w:tc>
      </w:tr>
      <w:tr w:rsidR="003C098E" w:rsidRPr="003C098E" w:rsidTr="00B619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13</w:t>
            </w:r>
          </w:p>
        </w:tc>
        <w:tc>
          <w:tcPr>
            <w:tcW w:w="3520"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CCTV cameras for security</w:t>
            </w:r>
          </w:p>
        </w:tc>
        <w:tc>
          <w:tcPr>
            <w:tcW w:w="1152"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12</w:t>
            </w:r>
          </w:p>
        </w:tc>
        <w:tc>
          <w:tcPr>
            <w:tcW w:w="1814"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 xml:space="preserve"> ₦    25,000.00 </w:t>
            </w:r>
          </w:p>
        </w:tc>
        <w:tc>
          <w:tcPr>
            <w:tcW w:w="2410"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 xml:space="preserve"> ₦            300,000.00 </w:t>
            </w:r>
          </w:p>
        </w:tc>
      </w:tr>
      <w:tr w:rsidR="003C098E" w:rsidRPr="003C098E" w:rsidTr="00B619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lastRenderedPageBreak/>
              <w:t>14</w:t>
            </w:r>
          </w:p>
        </w:tc>
        <w:tc>
          <w:tcPr>
            <w:tcW w:w="3520"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CCTV system</w:t>
            </w:r>
          </w:p>
        </w:tc>
        <w:tc>
          <w:tcPr>
            <w:tcW w:w="1152"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1</w:t>
            </w:r>
          </w:p>
        </w:tc>
        <w:tc>
          <w:tcPr>
            <w:tcW w:w="1814"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 xml:space="preserve"> ₦    50,000.00 </w:t>
            </w:r>
          </w:p>
        </w:tc>
        <w:tc>
          <w:tcPr>
            <w:tcW w:w="2410"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 xml:space="preserve"> ₦              50,000.00 </w:t>
            </w:r>
          </w:p>
        </w:tc>
      </w:tr>
      <w:tr w:rsidR="003C098E" w:rsidRPr="003C098E" w:rsidTr="00B619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15</w:t>
            </w:r>
          </w:p>
        </w:tc>
        <w:tc>
          <w:tcPr>
            <w:tcW w:w="6486" w:type="dxa"/>
            <w:gridSpan w:val="3"/>
            <w:tcBorders>
              <w:top w:val="single" w:sz="4" w:space="0" w:color="auto"/>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Total estimated cost</w:t>
            </w:r>
          </w:p>
        </w:tc>
        <w:tc>
          <w:tcPr>
            <w:tcW w:w="2410"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 xml:space="preserve"> ₦   102,915,000.00 </w:t>
            </w:r>
          </w:p>
        </w:tc>
      </w:tr>
      <w:tr w:rsidR="003C098E" w:rsidRPr="003C098E" w:rsidTr="00B619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16</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Miscellaneous (10%)</w:t>
            </w:r>
          </w:p>
        </w:tc>
        <w:tc>
          <w:tcPr>
            <w:tcW w:w="2410"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 xml:space="preserve"> ₦      10,291,500.00 </w:t>
            </w:r>
          </w:p>
        </w:tc>
      </w:tr>
      <w:tr w:rsidR="003C098E" w:rsidRPr="003C098E" w:rsidTr="00B619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17</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Consultancy Fee (15%)</w:t>
            </w:r>
          </w:p>
        </w:tc>
        <w:tc>
          <w:tcPr>
            <w:tcW w:w="2410"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 xml:space="preserve"> ₦      15,437,250.00 </w:t>
            </w:r>
          </w:p>
        </w:tc>
      </w:tr>
      <w:tr w:rsidR="003C098E" w:rsidRPr="003C098E" w:rsidTr="00B619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18</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Site preparations and clearing after completion (5%)</w:t>
            </w:r>
          </w:p>
        </w:tc>
        <w:tc>
          <w:tcPr>
            <w:tcW w:w="2410"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 xml:space="preserve"> ₦        5,145,750.00 </w:t>
            </w:r>
          </w:p>
        </w:tc>
      </w:tr>
      <w:tr w:rsidR="003C098E" w:rsidRPr="003C098E" w:rsidTr="00B619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19</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Transportation (12%)</w:t>
            </w:r>
          </w:p>
        </w:tc>
        <w:tc>
          <w:tcPr>
            <w:tcW w:w="2410"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 xml:space="preserve"> ₦      12,349,800.00 </w:t>
            </w:r>
          </w:p>
        </w:tc>
      </w:tr>
      <w:tr w:rsidR="003C098E" w:rsidRPr="003C098E" w:rsidTr="00B61948">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jc w:val="right"/>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20</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Profit (20%)</w:t>
            </w:r>
          </w:p>
        </w:tc>
        <w:tc>
          <w:tcPr>
            <w:tcW w:w="2410" w:type="dxa"/>
            <w:tcBorders>
              <w:top w:val="nil"/>
              <w:left w:val="nil"/>
              <w:bottom w:val="single" w:sz="4" w:space="0" w:color="auto"/>
              <w:right w:val="single" w:sz="4" w:space="0" w:color="auto"/>
            </w:tcBorders>
            <w:shd w:val="clear" w:color="auto" w:fill="auto"/>
            <w:noWrap/>
            <w:vAlign w:val="bottom"/>
            <w:hideMark/>
          </w:tcPr>
          <w:p w:rsidR="003C098E" w:rsidRPr="003C098E" w:rsidRDefault="003C098E" w:rsidP="00B61948">
            <w:pPr>
              <w:spacing w:after="0" w:line="240" w:lineRule="auto"/>
              <w:rPr>
                <w:rFonts w:ascii="Times New Roman" w:eastAsia="Times New Roman" w:hAnsi="Times New Roman" w:cs="Times New Roman"/>
                <w:color w:val="000000"/>
                <w:sz w:val="36"/>
                <w:szCs w:val="36"/>
              </w:rPr>
            </w:pPr>
            <w:r w:rsidRPr="003C098E">
              <w:rPr>
                <w:rFonts w:ascii="Times New Roman" w:eastAsia="Times New Roman" w:hAnsi="Times New Roman" w:cs="Times New Roman"/>
                <w:color w:val="000000"/>
                <w:sz w:val="36"/>
                <w:szCs w:val="36"/>
              </w:rPr>
              <w:t xml:space="preserve"> ₦      20,583,000.00 </w:t>
            </w:r>
          </w:p>
        </w:tc>
      </w:tr>
    </w:tbl>
    <w:p w:rsidR="003C098E" w:rsidRPr="003C098E" w:rsidRDefault="003C098E" w:rsidP="003C098E">
      <w:pPr>
        <w:rPr>
          <w:rFonts w:ascii="Times New Roman" w:hAnsi="Times New Roman" w:cs="Times New Roman"/>
          <w:sz w:val="36"/>
          <w:szCs w:val="36"/>
          <w:lang w:val="en-GB"/>
        </w:rPr>
      </w:pPr>
    </w:p>
    <w:p w:rsidR="003C098E" w:rsidRPr="003C098E" w:rsidRDefault="003C098E" w:rsidP="003C098E">
      <w:pPr>
        <w:rPr>
          <w:rFonts w:ascii="Times New Roman" w:hAnsi="Times New Roman" w:cs="Times New Roman"/>
          <w:b/>
          <w:sz w:val="36"/>
          <w:szCs w:val="36"/>
          <w:u w:val="single"/>
          <w:lang w:val="en-GB"/>
        </w:rPr>
      </w:pPr>
      <w:r w:rsidRPr="003C098E">
        <w:rPr>
          <w:rFonts w:ascii="Times New Roman" w:hAnsi="Times New Roman" w:cs="Times New Roman"/>
          <w:b/>
          <w:sz w:val="36"/>
          <w:szCs w:val="36"/>
          <w:u w:val="single"/>
          <w:lang w:val="en-GB"/>
        </w:rPr>
        <w:t>PAYMENT SCHEDULE</w:t>
      </w:r>
    </w:p>
    <w:p w:rsidR="003C098E" w:rsidRPr="003C098E" w:rsidRDefault="003C098E" w:rsidP="003C098E">
      <w:pPr>
        <w:pStyle w:val="ListParagraph"/>
        <w:numPr>
          <w:ilvl w:val="0"/>
          <w:numId w:val="11"/>
        </w:numPr>
        <w:rPr>
          <w:rFonts w:ascii="Times New Roman" w:hAnsi="Times New Roman" w:cs="Times New Roman"/>
          <w:sz w:val="36"/>
          <w:szCs w:val="36"/>
          <w:lang w:val="en-GB"/>
        </w:rPr>
      </w:pPr>
      <w:r w:rsidRPr="003C098E">
        <w:rPr>
          <w:rFonts w:ascii="Times New Roman" w:hAnsi="Times New Roman" w:cs="Times New Roman"/>
          <w:sz w:val="36"/>
          <w:szCs w:val="36"/>
          <w:lang w:val="en-GB"/>
        </w:rPr>
        <w:t>30% of  Total Estimated cost for Mobilisation</w:t>
      </w:r>
    </w:p>
    <w:p w:rsidR="003C098E" w:rsidRPr="003C098E" w:rsidRDefault="003C098E" w:rsidP="003C098E">
      <w:pPr>
        <w:pStyle w:val="ListParagraph"/>
        <w:numPr>
          <w:ilvl w:val="0"/>
          <w:numId w:val="11"/>
        </w:numPr>
        <w:rPr>
          <w:rFonts w:ascii="Times New Roman" w:hAnsi="Times New Roman" w:cs="Times New Roman"/>
          <w:sz w:val="36"/>
          <w:szCs w:val="36"/>
          <w:lang w:val="en-GB"/>
        </w:rPr>
      </w:pPr>
      <w:r w:rsidRPr="003C098E">
        <w:rPr>
          <w:rFonts w:ascii="Times New Roman" w:hAnsi="Times New Roman" w:cs="Times New Roman"/>
          <w:sz w:val="36"/>
          <w:szCs w:val="36"/>
          <w:lang w:val="en-GB"/>
        </w:rPr>
        <w:t xml:space="preserve">30 % of  Total Estimated cost </w:t>
      </w:r>
    </w:p>
    <w:p w:rsidR="003C098E" w:rsidRPr="003C098E" w:rsidRDefault="003C098E" w:rsidP="003C098E">
      <w:pPr>
        <w:pStyle w:val="ListParagraph"/>
        <w:numPr>
          <w:ilvl w:val="0"/>
          <w:numId w:val="11"/>
        </w:numPr>
        <w:rPr>
          <w:rFonts w:ascii="Times New Roman" w:hAnsi="Times New Roman" w:cs="Times New Roman"/>
          <w:sz w:val="36"/>
          <w:szCs w:val="36"/>
          <w:lang w:val="en-GB"/>
        </w:rPr>
      </w:pPr>
      <w:r w:rsidRPr="003C098E">
        <w:rPr>
          <w:rFonts w:ascii="Times New Roman" w:hAnsi="Times New Roman" w:cs="Times New Roman"/>
          <w:sz w:val="36"/>
          <w:szCs w:val="36"/>
          <w:lang w:val="en-GB"/>
        </w:rPr>
        <w:t>50% of  Total Estimated cost for completion</w:t>
      </w:r>
    </w:p>
    <w:p w:rsidR="003C098E" w:rsidRPr="003C098E" w:rsidRDefault="003C098E" w:rsidP="003C098E">
      <w:pPr>
        <w:pStyle w:val="ListParagraph"/>
        <w:numPr>
          <w:ilvl w:val="0"/>
          <w:numId w:val="11"/>
        </w:numPr>
        <w:rPr>
          <w:rFonts w:ascii="Times New Roman" w:hAnsi="Times New Roman" w:cs="Times New Roman"/>
          <w:sz w:val="36"/>
          <w:szCs w:val="36"/>
          <w:lang w:val="en-GB"/>
        </w:rPr>
      </w:pPr>
      <w:r w:rsidRPr="003C098E">
        <w:rPr>
          <w:rFonts w:ascii="Times New Roman" w:hAnsi="Times New Roman" w:cs="Times New Roman"/>
          <w:sz w:val="36"/>
          <w:szCs w:val="36"/>
          <w:lang w:val="en-GB"/>
        </w:rPr>
        <w:t>Finally payment of 40% of Total Estimated cost at completion and hand over</w:t>
      </w:r>
    </w:p>
    <w:p w:rsidR="003C098E" w:rsidRPr="003C098E" w:rsidRDefault="003C098E" w:rsidP="003C098E">
      <w:pPr>
        <w:pStyle w:val="ListParagraph"/>
        <w:numPr>
          <w:ilvl w:val="0"/>
          <w:numId w:val="11"/>
        </w:numPr>
        <w:rPr>
          <w:rFonts w:ascii="Times New Roman" w:hAnsi="Times New Roman" w:cs="Times New Roman"/>
          <w:sz w:val="36"/>
          <w:szCs w:val="36"/>
          <w:lang w:val="en-GB"/>
        </w:rPr>
      </w:pPr>
      <w:r w:rsidRPr="003C098E">
        <w:rPr>
          <w:rFonts w:ascii="Times New Roman" w:hAnsi="Times New Roman" w:cs="Times New Roman"/>
          <w:sz w:val="36"/>
          <w:szCs w:val="36"/>
          <w:lang w:val="en-GB"/>
        </w:rPr>
        <w:t>Retain 10% of Total Estimated cost for a 6 months defect liability period.</w:t>
      </w:r>
    </w:p>
    <w:p w:rsidR="003C098E" w:rsidRPr="003C098E" w:rsidRDefault="003C098E" w:rsidP="003C098E">
      <w:pPr>
        <w:pStyle w:val="ListParagraph"/>
        <w:rPr>
          <w:rFonts w:ascii="Times New Roman" w:hAnsi="Times New Roman" w:cs="Times New Roman"/>
          <w:sz w:val="36"/>
          <w:szCs w:val="36"/>
          <w:lang w:val="en-GB"/>
        </w:rPr>
      </w:pPr>
    </w:p>
    <w:p w:rsidR="00514180" w:rsidRPr="003C098E" w:rsidRDefault="00514180" w:rsidP="00514180">
      <w:pPr>
        <w:jc w:val="both"/>
        <w:rPr>
          <w:rFonts w:ascii="Times New Roman" w:hAnsi="Times New Roman" w:cs="Times New Roman"/>
          <w:sz w:val="36"/>
          <w:szCs w:val="36"/>
        </w:rPr>
      </w:pPr>
    </w:p>
    <w:p w:rsidR="00514180" w:rsidRPr="003C098E" w:rsidRDefault="00514180" w:rsidP="00514180">
      <w:pPr>
        <w:jc w:val="both"/>
        <w:rPr>
          <w:rFonts w:ascii="Times New Roman" w:hAnsi="Times New Roman" w:cs="Times New Roman"/>
          <w:sz w:val="36"/>
          <w:szCs w:val="36"/>
        </w:rPr>
      </w:pPr>
    </w:p>
    <w:p w:rsidR="00514180" w:rsidRPr="003C098E" w:rsidRDefault="00514180" w:rsidP="00514180">
      <w:pPr>
        <w:jc w:val="both"/>
        <w:rPr>
          <w:rFonts w:ascii="Times New Roman" w:hAnsi="Times New Roman" w:cs="Times New Roman"/>
          <w:sz w:val="36"/>
          <w:szCs w:val="36"/>
        </w:rPr>
      </w:pPr>
      <w:r w:rsidRPr="003C098E">
        <w:rPr>
          <w:rFonts w:ascii="Times New Roman" w:hAnsi="Times New Roman" w:cs="Times New Roman"/>
          <w:b/>
          <w:sz w:val="36"/>
          <w:szCs w:val="36"/>
          <w:u w:val="single"/>
        </w:rPr>
        <w:lastRenderedPageBreak/>
        <w:t>KEY WORDS</w:t>
      </w:r>
    </w:p>
    <w:p w:rsidR="003C098E" w:rsidRPr="003C098E" w:rsidRDefault="00514180" w:rsidP="003C098E">
      <w:pPr>
        <w:pStyle w:val="ListParagraph"/>
        <w:jc w:val="both"/>
        <w:rPr>
          <w:rFonts w:ascii="Times New Roman" w:hAnsi="Times New Roman" w:cs="Times New Roman"/>
          <w:sz w:val="36"/>
          <w:szCs w:val="36"/>
        </w:rPr>
      </w:pPr>
      <w:r w:rsidRPr="003C098E">
        <w:rPr>
          <w:rFonts w:ascii="Times New Roman" w:hAnsi="Times New Roman" w:cs="Times New Roman"/>
          <w:sz w:val="36"/>
          <w:szCs w:val="36"/>
        </w:rPr>
        <w:t>BEME</w:t>
      </w:r>
    </w:p>
    <w:p w:rsidR="006C729F" w:rsidRPr="003C098E" w:rsidRDefault="00514180" w:rsidP="003C098E">
      <w:pPr>
        <w:pStyle w:val="ListParagraph"/>
        <w:jc w:val="both"/>
        <w:rPr>
          <w:rFonts w:ascii="Times New Roman" w:hAnsi="Times New Roman" w:cs="Times New Roman"/>
          <w:sz w:val="36"/>
          <w:szCs w:val="36"/>
        </w:rPr>
      </w:pPr>
      <w:r w:rsidRPr="003C098E">
        <w:rPr>
          <w:rFonts w:ascii="Times New Roman" w:hAnsi="Times New Roman" w:cs="Times New Roman"/>
          <w:sz w:val="36"/>
          <w:szCs w:val="36"/>
        </w:rPr>
        <w:t xml:space="preserve">: This is the Bill </w:t>
      </w:r>
      <w:proofErr w:type="gramStart"/>
      <w:r w:rsidRPr="003C098E">
        <w:rPr>
          <w:rFonts w:ascii="Times New Roman" w:hAnsi="Times New Roman" w:cs="Times New Roman"/>
          <w:sz w:val="36"/>
          <w:szCs w:val="36"/>
        </w:rPr>
        <w:t>Of</w:t>
      </w:r>
      <w:proofErr w:type="gramEnd"/>
      <w:r w:rsidRPr="003C098E">
        <w:rPr>
          <w:rFonts w:ascii="Times New Roman" w:hAnsi="Times New Roman" w:cs="Times New Roman"/>
          <w:sz w:val="36"/>
          <w:szCs w:val="36"/>
        </w:rPr>
        <w:t xml:space="preserve"> Engineering Measurement and Evaluation</w:t>
      </w:r>
    </w:p>
    <w:p w:rsidR="003C098E" w:rsidRPr="003C098E" w:rsidRDefault="003C098E" w:rsidP="003C098E">
      <w:pPr>
        <w:pStyle w:val="ListParagraph"/>
        <w:jc w:val="both"/>
        <w:rPr>
          <w:rFonts w:ascii="Times New Roman" w:hAnsi="Times New Roman" w:cs="Times New Roman"/>
          <w:sz w:val="36"/>
          <w:szCs w:val="36"/>
        </w:rPr>
      </w:pPr>
    </w:p>
    <w:p w:rsidR="003C098E" w:rsidRPr="003C098E" w:rsidRDefault="00514180" w:rsidP="003C098E">
      <w:pPr>
        <w:pStyle w:val="ListParagraph"/>
        <w:jc w:val="both"/>
        <w:rPr>
          <w:rFonts w:ascii="Times New Roman" w:hAnsi="Times New Roman" w:cs="Times New Roman"/>
          <w:sz w:val="36"/>
          <w:szCs w:val="36"/>
        </w:rPr>
      </w:pPr>
      <w:r w:rsidRPr="003C098E">
        <w:rPr>
          <w:rFonts w:ascii="Times New Roman" w:hAnsi="Times New Roman" w:cs="Times New Roman"/>
          <w:sz w:val="36"/>
          <w:szCs w:val="36"/>
        </w:rPr>
        <w:t>DEFECTS LIABILITY PERIOD</w:t>
      </w:r>
    </w:p>
    <w:p w:rsidR="00514180" w:rsidRPr="003C098E" w:rsidRDefault="00514180" w:rsidP="003C098E">
      <w:pPr>
        <w:pStyle w:val="ListParagraph"/>
        <w:jc w:val="both"/>
        <w:rPr>
          <w:rFonts w:ascii="Times New Roman" w:hAnsi="Times New Roman" w:cs="Times New Roman"/>
          <w:sz w:val="36"/>
          <w:szCs w:val="36"/>
        </w:rPr>
      </w:pPr>
      <w:r w:rsidRPr="003C098E">
        <w:rPr>
          <w:rFonts w:ascii="Times New Roman" w:hAnsi="Times New Roman" w:cs="Times New Roman"/>
          <w:sz w:val="36"/>
          <w:szCs w:val="36"/>
        </w:rPr>
        <w:t xml:space="preserve">: This is </w:t>
      </w:r>
      <w:proofErr w:type="spellStart"/>
      <w:r w:rsidRPr="003C098E">
        <w:rPr>
          <w:rFonts w:ascii="Times New Roman" w:hAnsi="Times New Roman" w:cs="Times New Roman"/>
          <w:sz w:val="36"/>
          <w:szCs w:val="36"/>
        </w:rPr>
        <w:t>aperiod</w:t>
      </w:r>
      <w:proofErr w:type="spellEnd"/>
      <w:r w:rsidRPr="003C098E">
        <w:rPr>
          <w:rFonts w:ascii="Times New Roman" w:hAnsi="Times New Roman" w:cs="Times New Roman"/>
          <w:sz w:val="36"/>
          <w:szCs w:val="36"/>
        </w:rPr>
        <w:t xml:space="preserve"> of time </w:t>
      </w:r>
      <w:proofErr w:type="spellStart"/>
      <w:r w:rsidRPr="003C098E">
        <w:rPr>
          <w:rFonts w:ascii="Times New Roman" w:hAnsi="Times New Roman" w:cs="Times New Roman"/>
          <w:sz w:val="36"/>
          <w:szCs w:val="36"/>
        </w:rPr>
        <w:t>folloeung</w:t>
      </w:r>
      <w:proofErr w:type="spellEnd"/>
      <w:r w:rsidRPr="003C098E">
        <w:rPr>
          <w:rFonts w:ascii="Times New Roman" w:hAnsi="Times New Roman" w:cs="Times New Roman"/>
          <w:sz w:val="36"/>
          <w:szCs w:val="36"/>
        </w:rPr>
        <w:t xml:space="preserve"> practical completion during which a contractor remains </w:t>
      </w:r>
      <w:proofErr w:type="spellStart"/>
      <w:r w:rsidRPr="003C098E">
        <w:rPr>
          <w:rFonts w:ascii="Times New Roman" w:hAnsi="Times New Roman" w:cs="Times New Roman"/>
          <w:sz w:val="36"/>
          <w:szCs w:val="36"/>
        </w:rPr>
        <w:t>liablr</w:t>
      </w:r>
      <w:proofErr w:type="spellEnd"/>
      <w:r w:rsidRPr="003C098E">
        <w:rPr>
          <w:rFonts w:ascii="Times New Roman" w:hAnsi="Times New Roman" w:cs="Times New Roman"/>
          <w:sz w:val="36"/>
          <w:szCs w:val="36"/>
        </w:rPr>
        <w:t xml:space="preserve"> under the building contract for dealing with any defects which become apparent. This is </w:t>
      </w:r>
      <w:proofErr w:type="spellStart"/>
      <w:r w:rsidRPr="003C098E">
        <w:rPr>
          <w:rFonts w:ascii="Times New Roman" w:hAnsi="Times New Roman" w:cs="Times New Roman"/>
          <w:sz w:val="36"/>
          <w:szCs w:val="36"/>
        </w:rPr>
        <w:t>uaually</w:t>
      </w:r>
      <w:proofErr w:type="spellEnd"/>
      <w:r w:rsidRPr="003C098E">
        <w:rPr>
          <w:rFonts w:ascii="Times New Roman" w:hAnsi="Times New Roman" w:cs="Times New Roman"/>
          <w:sz w:val="36"/>
          <w:szCs w:val="36"/>
        </w:rPr>
        <w:t xml:space="preserve"> for a period of 6 to 12 month depending </w:t>
      </w:r>
      <w:proofErr w:type="spellStart"/>
      <w:r w:rsidRPr="003C098E">
        <w:rPr>
          <w:rFonts w:ascii="Times New Roman" w:hAnsi="Times New Roman" w:cs="Times New Roman"/>
          <w:sz w:val="36"/>
          <w:szCs w:val="36"/>
        </w:rPr>
        <w:t>ion</w:t>
      </w:r>
      <w:proofErr w:type="spellEnd"/>
      <w:r w:rsidRPr="003C098E">
        <w:rPr>
          <w:rFonts w:ascii="Times New Roman" w:hAnsi="Times New Roman" w:cs="Times New Roman"/>
          <w:sz w:val="36"/>
          <w:szCs w:val="36"/>
        </w:rPr>
        <w:t xml:space="preserve"> the project</w:t>
      </w:r>
    </w:p>
    <w:p w:rsidR="003C098E" w:rsidRPr="003C098E" w:rsidRDefault="003C098E" w:rsidP="003C098E">
      <w:pPr>
        <w:pStyle w:val="ListParagraph"/>
        <w:rPr>
          <w:rFonts w:ascii="Times New Roman" w:hAnsi="Times New Roman" w:cs="Times New Roman"/>
          <w:sz w:val="36"/>
          <w:szCs w:val="36"/>
        </w:rPr>
      </w:pPr>
    </w:p>
    <w:p w:rsidR="003C098E" w:rsidRPr="003C098E" w:rsidRDefault="00514180" w:rsidP="003C098E">
      <w:pPr>
        <w:pStyle w:val="ListParagraph"/>
        <w:rPr>
          <w:rFonts w:ascii="Times New Roman" w:hAnsi="Times New Roman" w:cs="Times New Roman"/>
          <w:sz w:val="36"/>
          <w:szCs w:val="36"/>
        </w:rPr>
      </w:pPr>
      <w:r w:rsidRPr="003C098E">
        <w:rPr>
          <w:rFonts w:ascii="Times New Roman" w:hAnsi="Times New Roman" w:cs="Times New Roman"/>
          <w:sz w:val="36"/>
          <w:szCs w:val="36"/>
        </w:rPr>
        <w:t>LEAD CONSULTANT:</w:t>
      </w:r>
    </w:p>
    <w:p w:rsidR="003C098E" w:rsidRPr="003C098E" w:rsidRDefault="003C098E" w:rsidP="003C098E">
      <w:pPr>
        <w:pStyle w:val="ListParagraph"/>
        <w:rPr>
          <w:rFonts w:ascii="Times New Roman" w:hAnsi="Times New Roman" w:cs="Times New Roman"/>
          <w:bCs/>
          <w:sz w:val="36"/>
          <w:szCs w:val="36"/>
          <w:lang w:val="en-GB"/>
        </w:rPr>
      </w:pPr>
      <w:r w:rsidRPr="003C098E">
        <w:rPr>
          <w:rFonts w:ascii="Times New Roman" w:hAnsi="Times New Roman" w:cs="Times New Roman"/>
          <w:bCs/>
          <w:sz w:val="36"/>
          <w:szCs w:val="36"/>
          <w:lang w:val="en-GB"/>
        </w:rPr>
        <w:t xml:space="preserve"> The </w:t>
      </w:r>
      <w:hyperlink r:id="rId7" w:tooltip="Lead consultant" w:history="1">
        <w:r w:rsidRPr="003C098E">
          <w:rPr>
            <w:rFonts w:ascii="Times New Roman" w:hAnsi="Times New Roman" w:cs="Times New Roman"/>
            <w:bCs/>
            <w:sz w:val="36"/>
            <w:szCs w:val="36"/>
            <w:lang w:val="en-GB"/>
          </w:rPr>
          <w:t>lead consultant</w:t>
        </w:r>
      </w:hyperlink>
      <w:r w:rsidRPr="003C098E">
        <w:rPr>
          <w:rFonts w:ascii="Times New Roman" w:hAnsi="Times New Roman" w:cs="Times New Roman"/>
          <w:bCs/>
          <w:sz w:val="36"/>
          <w:szCs w:val="36"/>
          <w:lang w:val="en-GB"/>
        </w:rPr>
        <w:t xml:space="preserve"> is the </w:t>
      </w:r>
      <w:hyperlink r:id="rId8" w:tooltip="Consultants" w:history="1">
        <w:r w:rsidRPr="003C098E">
          <w:rPr>
            <w:rFonts w:ascii="Times New Roman" w:hAnsi="Times New Roman" w:cs="Times New Roman"/>
            <w:bCs/>
            <w:sz w:val="36"/>
            <w:szCs w:val="36"/>
            <w:lang w:val="en-GB"/>
          </w:rPr>
          <w:t>consultant</w:t>
        </w:r>
      </w:hyperlink>
      <w:r w:rsidRPr="003C098E">
        <w:rPr>
          <w:rFonts w:ascii="Times New Roman" w:hAnsi="Times New Roman" w:cs="Times New Roman"/>
          <w:bCs/>
          <w:sz w:val="36"/>
          <w:szCs w:val="36"/>
          <w:lang w:val="en-GB"/>
        </w:rPr>
        <w:t xml:space="preserve"> that directs the </w:t>
      </w:r>
      <w:hyperlink r:id="rId9" w:tooltip="Works" w:history="1">
        <w:r w:rsidRPr="003C098E">
          <w:rPr>
            <w:rFonts w:ascii="Times New Roman" w:hAnsi="Times New Roman" w:cs="Times New Roman"/>
            <w:bCs/>
            <w:sz w:val="36"/>
            <w:szCs w:val="36"/>
            <w:lang w:val="en-GB"/>
          </w:rPr>
          <w:t>work</w:t>
        </w:r>
      </w:hyperlink>
      <w:r w:rsidRPr="003C098E">
        <w:rPr>
          <w:rFonts w:ascii="Times New Roman" w:hAnsi="Times New Roman" w:cs="Times New Roman"/>
          <w:bCs/>
          <w:sz w:val="36"/>
          <w:szCs w:val="36"/>
          <w:lang w:val="en-GB"/>
        </w:rPr>
        <w:t xml:space="preserve"> of the </w:t>
      </w:r>
      <w:hyperlink r:id="rId10" w:tooltip="Consultant team" w:history="1">
        <w:r w:rsidRPr="003C098E">
          <w:rPr>
            <w:rFonts w:ascii="Times New Roman" w:hAnsi="Times New Roman" w:cs="Times New Roman"/>
            <w:bCs/>
            <w:sz w:val="36"/>
            <w:szCs w:val="36"/>
            <w:lang w:val="en-GB"/>
          </w:rPr>
          <w:t>consultant team</w:t>
        </w:r>
      </w:hyperlink>
      <w:r w:rsidRPr="003C098E">
        <w:rPr>
          <w:rFonts w:ascii="Times New Roman" w:hAnsi="Times New Roman" w:cs="Times New Roman"/>
          <w:bCs/>
          <w:sz w:val="36"/>
          <w:szCs w:val="36"/>
          <w:lang w:val="en-GB"/>
        </w:rPr>
        <w:t xml:space="preserve"> and is the main </w:t>
      </w:r>
      <w:hyperlink r:id="rId11" w:tooltip="Points" w:history="1">
        <w:r w:rsidRPr="003C098E">
          <w:rPr>
            <w:rFonts w:ascii="Times New Roman" w:hAnsi="Times New Roman" w:cs="Times New Roman"/>
            <w:bCs/>
            <w:sz w:val="36"/>
            <w:szCs w:val="36"/>
            <w:lang w:val="en-GB"/>
          </w:rPr>
          <w:t>point</w:t>
        </w:r>
      </w:hyperlink>
      <w:r w:rsidRPr="003C098E">
        <w:rPr>
          <w:rFonts w:ascii="Times New Roman" w:hAnsi="Times New Roman" w:cs="Times New Roman"/>
          <w:bCs/>
          <w:sz w:val="36"/>
          <w:szCs w:val="36"/>
          <w:lang w:val="en-GB"/>
        </w:rPr>
        <w:t xml:space="preserve"> of contact for communication between the </w:t>
      </w:r>
      <w:hyperlink r:id="rId12" w:tooltip="Clients" w:history="1">
        <w:r w:rsidRPr="003C098E">
          <w:rPr>
            <w:rFonts w:ascii="Times New Roman" w:hAnsi="Times New Roman" w:cs="Times New Roman"/>
            <w:bCs/>
            <w:sz w:val="36"/>
            <w:szCs w:val="36"/>
            <w:lang w:val="en-GB"/>
          </w:rPr>
          <w:t>client</w:t>
        </w:r>
      </w:hyperlink>
      <w:r w:rsidRPr="003C098E">
        <w:rPr>
          <w:rFonts w:ascii="Times New Roman" w:hAnsi="Times New Roman" w:cs="Times New Roman"/>
          <w:bCs/>
          <w:sz w:val="36"/>
          <w:szCs w:val="36"/>
          <w:lang w:val="en-GB"/>
        </w:rPr>
        <w:t xml:space="preserve"> and the </w:t>
      </w:r>
      <w:hyperlink r:id="rId13" w:tooltip="Consultant team" w:history="1">
        <w:r w:rsidRPr="003C098E">
          <w:rPr>
            <w:rFonts w:ascii="Times New Roman" w:hAnsi="Times New Roman" w:cs="Times New Roman"/>
            <w:bCs/>
            <w:sz w:val="36"/>
            <w:szCs w:val="36"/>
            <w:lang w:val="en-GB"/>
          </w:rPr>
          <w:t>consultant team</w:t>
        </w:r>
      </w:hyperlink>
      <w:r w:rsidRPr="003C098E">
        <w:rPr>
          <w:rFonts w:ascii="Times New Roman" w:hAnsi="Times New Roman" w:cs="Times New Roman"/>
          <w:bCs/>
          <w:sz w:val="36"/>
          <w:szCs w:val="36"/>
          <w:lang w:val="en-GB"/>
        </w:rPr>
        <w:t xml:space="preserve">, except for on significant </w:t>
      </w:r>
      <w:hyperlink r:id="rId14" w:tooltip="Design" w:history="1">
        <w:r w:rsidRPr="003C098E">
          <w:rPr>
            <w:rFonts w:ascii="Times New Roman" w:hAnsi="Times New Roman" w:cs="Times New Roman"/>
            <w:bCs/>
            <w:sz w:val="36"/>
            <w:szCs w:val="36"/>
            <w:lang w:val="en-GB"/>
          </w:rPr>
          <w:t>design</w:t>
        </w:r>
      </w:hyperlink>
      <w:r w:rsidRPr="003C098E">
        <w:rPr>
          <w:rFonts w:ascii="Times New Roman" w:hAnsi="Times New Roman" w:cs="Times New Roman"/>
          <w:bCs/>
          <w:sz w:val="36"/>
          <w:szCs w:val="36"/>
          <w:lang w:val="en-GB"/>
        </w:rPr>
        <w:t xml:space="preserve"> issues where the </w:t>
      </w:r>
      <w:hyperlink r:id="rId15" w:tooltip="Lead designer" w:history="1">
        <w:r w:rsidRPr="003C098E">
          <w:rPr>
            <w:rFonts w:ascii="Times New Roman" w:hAnsi="Times New Roman" w:cs="Times New Roman"/>
            <w:bCs/>
            <w:sz w:val="36"/>
            <w:szCs w:val="36"/>
            <w:lang w:val="en-GB"/>
          </w:rPr>
          <w:t>lead designer</w:t>
        </w:r>
      </w:hyperlink>
      <w:r w:rsidRPr="003C098E">
        <w:rPr>
          <w:rFonts w:ascii="Times New Roman" w:hAnsi="Times New Roman" w:cs="Times New Roman"/>
          <w:bCs/>
          <w:sz w:val="36"/>
          <w:szCs w:val="36"/>
          <w:lang w:val="en-GB"/>
        </w:rPr>
        <w:t xml:space="preserve"> may become the main </w:t>
      </w:r>
      <w:hyperlink r:id="rId16" w:tooltip="Points" w:history="1">
        <w:r w:rsidRPr="003C098E">
          <w:rPr>
            <w:rFonts w:ascii="Times New Roman" w:hAnsi="Times New Roman" w:cs="Times New Roman"/>
            <w:bCs/>
            <w:sz w:val="36"/>
            <w:szCs w:val="36"/>
            <w:lang w:val="en-GB"/>
          </w:rPr>
          <w:t>point</w:t>
        </w:r>
      </w:hyperlink>
      <w:r w:rsidRPr="003C098E">
        <w:rPr>
          <w:rFonts w:ascii="Times New Roman" w:hAnsi="Times New Roman" w:cs="Times New Roman"/>
          <w:bCs/>
          <w:sz w:val="36"/>
          <w:szCs w:val="36"/>
          <w:lang w:val="en-GB"/>
        </w:rPr>
        <w:t xml:space="preserve"> of contact.</w:t>
      </w:r>
    </w:p>
    <w:p w:rsidR="003C098E" w:rsidRPr="003C098E" w:rsidRDefault="003C098E" w:rsidP="003C098E">
      <w:pPr>
        <w:pStyle w:val="ListParagraph"/>
        <w:rPr>
          <w:rFonts w:ascii="Times New Roman" w:hAnsi="Times New Roman" w:cs="Times New Roman"/>
          <w:b/>
          <w:bCs/>
          <w:sz w:val="36"/>
          <w:szCs w:val="36"/>
          <w:u w:val="single"/>
          <w:lang w:val="en-GB"/>
        </w:rPr>
      </w:pPr>
    </w:p>
    <w:p w:rsidR="003C098E" w:rsidRPr="003C098E" w:rsidRDefault="003C098E" w:rsidP="003C098E">
      <w:pPr>
        <w:pStyle w:val="ListParagraph"/>
        <w:rPr>
          <w:rFonts w:ascii="Times New Roman" w:hAnsi="Times New Roman" w:cs="Times New Roman"/>
          <w:sz w:val="36"/>
          <w:szCs w:val="36"/>
          <w:u w:val="single"/>
          <w:lang w:val="en-GB"/>
        </w:rPr>
      </w:pPr>
      <w:r w:rsidRPr="003C098E">
        <w:rPr>
          <w:rFonts w:ascii="Times New Roman" w:hAnsi="Times New Roman" w:cs="Times New Roman"/>
          <w:sz w:val="36"/>
          <w:szCs w:val="36"/>
          <w:u w:val="single"/>
          <w:lang w:val="en-GB"/>
        </w:rPr>
        <w:t>Project Life Cycle</w:t>
      </w:r>
    </w:p>
    <w:p w:rsidR="003C098E" w:rsidRPr="003C098E" w:rsidRDefault="003C098E" w:rsidP="003C098E">
      <w:pPr>
        <w:pStyle w:val="ListParagraph"/>
        <w:rPr>
          <w:rFonts w:ascii="Times New Roman" w:hAnsi="Times New Roman" w:cs="Times New Roman"/>
          <w:bCs/>
          <w:sz w:val="36"/>
          <w:szCs w:val="36"/>
          <w:lang w:val="en-GB"/>
        </w:rPr>
      </w:pPr>
      <w:r w:rsidRPr="003C098E">
        <w:rPr>
          <w:rFonts w:ascii="Times New Roman" w:hAnsi="Times New Roman" w:cs="Times New Roman"/>
          <w:bCs/>
          <w:sz w:val="36"/>
          <w:szCs w:val="36"/>
          <w:lang w:val="en-GB"/>
        </w:rPr>
        <w:t xml:space="preserve">A project life cycle is the sequence of phases that a project goes through from its initiation to its closure. The number and sequence of the cycle are determined by the management and various other factors like needs of the organization involved in the project, the nature of the project, and its area of application. The phases have a </w:t>
      </w:r>
      <w:r w:rsidRPr="003C098E">
        <w:rPr>
          <w:rFonts w:ascii="Times New Roman" w:hAnsi="Times New Roman" w:cs="Times New Roman"/>
          <w:bCs/>
          <w:sz w:val="36"/>
          <w:szCs w:val="36"/>
          <w:lang w:val="en-GB"/>
        </w:rPr>
        <w:lastRenderedPageBreak/>
        <w:t>definite start, end, and control point and are constrained by time. The project lifecycle can be defined and modified as per the needs and aspects of the organization. Even though every project has a definite start and end, the particular objectives, deliverables, and activities vary widely. The lifecycle provides the basic foundation of the actions that has to be performed in the project, irrespective of the specific work involved.</w:t>
      </w:r>
    </w:p>
    <w:p w:rsidR="003C098E" w:rsidRPr="003C098E" w:rsidRDefault="003C098E" w:rsidP="003C098E">
      <w:pPr>
        <w:pStyle w:val="ListParagraph"/>
        <w:rPr>
          <w:rFonts w:ascii="Times New Roman" w:hAnsi="Times New Roman" w:cs="Times New Roman"/>
          <w:sz w:val="36"/>
          <w:szCs w:val="36"/>
          <w:u w:val="single"/>
          <w:lang w:val="en-GB"/>
        </w:rPr>
      </w:pPr>
    </w:p>
    <w:p w:rsidR="003C098E" w:rsidRPr="003C098E" w:rsidRDefault="003C098E" w:rsidP="003C098E">
      <w:pPr>
        <w:pStyle w:val="ListParagraph"/>
        <w:rPr>
          <w:rFonts w:ascii="Times New Roman" w:hAnsi="Times New Roman" w:cs="Times New Roman"/>
          <w:sz w:val="36"/>
          <w:szCs w:val="36"/>
          <w:u w:val="single"/>
          <w:lang w:val="en-GB"/>
        </w:rPr>
      </w:pPr>
    </w:p>
    <w:p w:rsidR="003C098E" w:rsidRPr="003C098E" w:rsidRDefault="003C098E" w:rsidP="003C098E">
      <w:pPr>
        <w:pStyle w:val="ListParagraph"/>
        <w:rPr>
          <w:rFonts w:ascii="Times New Roman" w:hAnsi="Times New Roman" w:cs="Times New Roman"/>
          <w:sz w:val="36"/>
          <w:szCs w:val="36"/>
          <w:u w:val="single"/>
          <w:lang w:val="en-GB"/>
        </w:rPr>
      </w:pPr>
    </w:p>
    <w:p w:rsidR="003C098E" w:rsidRPr="003C098E" w:rsidRDefault="003C098E" w:rsidP="003C098E">
      <w:pPr>
        <w:pStyle w:val="ListParagraph"/>
        <w:rPr>
          <w:rFonts w:ascii="Times New Roman" w:hAnsi="Times New Roman" w:cs="Times New Roman"/>
          <w:sz w:val="36"/>
          <w:szCs w:val="36"/>
          <w:u w:val="single"/>
          <w:lang w:val="en-GB"/>
        </w:rPr>
      </w:pPr>
      <w:r w:rsidRPr="003C098E">
        <w:rPr>
          <w:rFonts w:ascii="Times New Roman" w:hAnsi="Times New Roman" w:cs="Times New Roman"/>
          <w:sz w:val="36"/>
          <w:szCs w:val="36"/>
          <w:u w:val="single"/>
          <w:lang w:val="en-GB"/>
        </w:rPr>
        <w:t>Environment Impact Assessment (EIA)</w:t>
      </w:r>
    </w:p>
    <w:p w:rsidR="003C098E" w:rsidRPr="003C098E" w:rsidRDefault="003C098E" w:rsidP="003C098E">
      <w:pPr>
        <w:pStyle w:val="ListParagraph"/>
        <w:rPr>
          <w:rFonts w:ascii="Times New Roman" w:hAnsi="Times New Roman" w:cs="Times New Roman"/>
          <w:bCs/>
          <w:sz w:val="36"/>
          <w:szCs w:val="36"/>
          <w:lang w:val="en-GB"/>
        </w:rPr>
      </w:pPr>
      <w:r w:rsidRPr="003C098E">
        <w:rPr>
          <w:rFonts w:ascii="Times New Roman" w:hAnsi="Times New Roman" w:cs="Times New Roman"/>
          <w:bCs/>
          <w:sz w:val="36"/>
          <w:szCs w:val="36"/>
          <w:lang w:val="en-GB"/>
        </w:rPr>
        <w:t>The term "environmental impact assessment" (EIA) is usually used when applied to actual projects by individuals or companies and the term "</w:t>
      </w:r>
      <w:hyperlink r:id="rId17" w:tooltip="Strategic environmental assessment" w:history="1">
        <w:r w:rsidRPr="003C098E">
          <w:rPr>
            <w:rFonts w:ascii="Times New Roman" w:hAnsi="Times New Roman" w:cs="Times New Roman"/>
            <w:bCs/>
            <w:sz w:val="36"/>
            <w:szCs w:val="36"/>
            <w:lang w:val="en-GB"/>
          </w:rPr>
          <w:t>strategic environmental assessment</w:t>
        </w:r>
      </w:hyperlink>
      <w:r w:rsidRPr="003C098E">
        <w:rPr>
          <w:rFonts w:ascii="Times New Roman" w:hAnsi="Times New Roman" w:cs="Times New Roman"/>
          <w:bCs/>
          <w:sz w:val="36"/>
          <w:szCs w:val="36"/>
          <w:lang w:val="en-GB"/>
        </w:rPr>
        <w:t xml:space="preserve">" (SEA) applies to policies, plans and programmes most often proposed by organs of state .It is a tool of environmental management forming a part of project approval and decision-making. Environmental assessments may be governed by rules of </w:t>
      </w:r>
      <w:hyperlink r:id="rId18" w:tooltip="Administrative law" w:history="1">
        <w:r w:rsidRPr="003C098E">
          <w:rPr>
            <w:rFonts w:ascii="Times New Roman" w:hAnsi="Times New Roman" w:cs="Times New Roman"/>
            <w:bCs/>
            <w:sz w:val="36"/>
            <w:szCs w:val="36"/>
            <w:lang w:val="en-GB"/>
          </w:rPr>
          <w:t>administrative procedure</w:t>
        </w:r>
      </w:hyperlink>
      <w:r w:rsidRPr="003C098E">
        <w:rPr>
          <w:rFonts w:ascii="Times New Roman" w:hAnsi="Times New Roman" w:cs="Times New Roman"/>
          <w:bCs/>
          <w:sz w:val="36"/>
          <w:szCs w:val="36"/>
          <w:lang w:val="en-GB"/>
        </w:rPr>
        <w:t xml:space="preserve"> regarding public participation and documentation of decision making, and may be subject to judicial review.</w:t>
      </w:r>
    </w:p>
    <w:p w:rsidR="003C098E" w:rsidRPr="003C098E" w:rsidRDefault="003C098E" w:rsidP="003C098E">
      <w:pPr>
        <w:pStyle w:val="ListParagraph"/>
        <w:rPr>
          <w:rFonts w:ascii="Times New Roman" w:hAnsi="Times New Roman" w:cs="Times New Roman"/>
          <w:sz w:val="36"/>
          <w:szCs w:val="36"/>
          <w:u w:val="single"/>
          <w:lang w:val="en-GB"/>
        </w:rPr>
      </w:pPr>
    </w:p>
    <w:p w:rsidR="006C729F" w:rsidRPr="003C098E" w:rsidRDefault="006C729F" w:rsidP="006C729F">
      <w:pPr>
        <w:pStyle w:val="ListParagraph"/>
        <w:numPr>
          <w:ilvl w:val="0"/>
          <w:numId w:val="10"/>
        </w:numPr>
        <w:jc w:val="both"/>
        <w:rPr>
          <w:rFonts w:ascii="Times New Roman" w:hAnsi="Times New Roman" w:cs="Times New Roman"/>
          <w:sz w:val="36"/>
          <w:szCs w:val="36"/>
        </w:rPr>
      </w:pPr>
    </w:p>
    <w:p w:rsidR="002C5172" w:rsidRPr="003C098E" w:rsidRDefault="006C729F" w:rsidP="006C729F">
      <w:pPr>
        <w:tabs>
          <w:tab w:val="left" w:pos="3465"/>
        </w:tabs>
        <w:rPr>
          <w:rFonts w:ascii="Times New Roman" w:hAnsi="Times New Roman" w:cs="Times New Roman"/>
          <w:i/>
          <w:sz w:val="36"/>
          <w:szCs w:val="36"/>
        </w:rPr>
      </w:pPr>
      <w:r w:rsidRPr="003C098E">
        <w:rPr>
          <w:rFonts w:ascii="Times New Roman" w:hAnsi="Times New Roman" w:cs="Times New Roman"/>
          <w:sz w:val="36"/>
          <w:szCs w:val="36"/>
        </w:rPr>
        <w:lastRenderedPageBreak/>
        <w:tab/>
      </w:r>
      <w:r w:rsidR="0036023B" w:rsidRPr="003C098E">
        <w:rPr>
          <w:rFonts w:ascii="Times New Roman" w:hAnsi="Times New Roman" w:cs="Times New Roman"/>
          <w:sz w:val="36"/>
          <w:szCs w:val="36"/>
        </w:rPr>
        <w:t xml:space="preserve">THIS PROJECT IS TO BE CARRED OUT BY S.P.P.D AMAK’S ENTREPRISE </w:t>
      </w:r>
      <w:proofErr w:type="gramStart"/>
      <w:r w:rsidR="0036023B" w:rsidRPr="003C098E">
        <w:rPr>
          <w:rFonts w:ascii="Times New Roman" w:hAnsi="Times New Roman" w:cs="Times New Roman"/>
          <w:sz w:val="36"/>
          <w:szCs w:val="36"/>
        </w:rPr>
        <w:t>AND  IS</w:t>
      </w:r>
      <w:proofErr w:type="gramEnd"/>
      <w:r w:rsidR="0036023B" w:rsidRPr="003C098E">
        <w:rPr>
          <w:rFonts w:ascii="Times New Roman" w:hAnsi="Times New Roman" w:cs="Times New Roman"/>
          <w:sz w:val="36"/>
          <w:szCs w:val="36"/>
        </w:rPr>
        <w:t xml:space="preserve"> TO BE SUPERVISED BY </w:t>
      </w:r>
      <w:r w:rsidR="0036023B" w:rsidRPr="003C098E">
        <w:rPr>
          <w:rFonts w:ascii="Times New Roman" w:hAnsi="Times New Roman" w:cs="Times New Roman"/>
          <w:b/>
          <w:i/>
          <w:sz w:val="36"/>
          <w:szCs w:val="36"/>
          <w:u w:val="single"/>
        </w:rPr>
        <w:t>: CHARL</w:t>
      </w:r>
      <w:r w:rsidR="004D1BCA" w:rsidRPr="003C098E">
        <w:rPr>
          <w:rFonts w:ascii="Times New Roman" w:hAnsi="Times New Roman" w:cs="Times New Roman"/>
          <w:b/>
          <w:i/>
          <w:sz w:val="36"/>
          <w:szCs w:val="36"/>
          <w:u w:val="single"/>
        </w:rPr>
        <w:t xml:space="preserve"> </w:t>
      </w:r>
      <w:r w:rsidR="0036023B" w:rsidRPr="003C098E">
        <w:rPr>
          <w:rFonts w:ascii="Times New Roman" w:hAnsi="Times New Roman" w:cs="Times New Roman"/>
          <w:b/>
          <w:i/>
          <w:sz w:val="36"/>
          <w:szCs w:val="36"/>
          <w:u w:val="single"/>
        </w:rPr>
        <w:t>ES-AMACHREE PRINCE</w:t>
      </w:r>
    </w:p>
    <w:p w:rsidR="0036023B" w:rsidRPr="003C098E" w:rsidRDefault="0079314D" w:rsidP="006C729F">
      <w:pPr>
        <w:tabs>
          <w:tab w:val="left" w:pos="3465"/>
        </w:tabs>
        <w:rPr>
          <w:rFonts w:ascii="Times New Roman" w:hAnsi="Times New Roman" w:cs="Times New Roman"/>
          <w:i/>
          <w:sz w:val="36"/>
          <w:szCs w:val="36"/>
        </w:rPr>
      </w:pPr>
      <w:r w:rsidRPr="003C098E">
        <w:rPr>
          <w:rFonts w:ascii="Times New Roman" w:hAnsi="Times New Roman" w:cs="Times New Roman"/>
          <w:i/>
          <w:noProof/>
          <w:sz w:val="36"/>
          <w:szCs w:val="36"/>
        </w:rPr>
        <w:pict>
          <v:shapetype id="_x0000_t32" coordsize="21600,21600" o:spt="32" o:oned="t" path="m,l21600,21600e" filled="f">
            <v:path arrowok="t" fillok="f" o:connecttype="none"/>
            <o:lock v:ext="edit" shapetype="t"/>
          </v:shapetype>
          <v:shape id="_x0000_s1026" type="#_x0000_t32" style="position:absolute;margin-left:100.05pt;margin-top:10.3pt;width:146.8pt;height:0;z-index:251658240" o:connectortype="straight"/>
        </w:pict>
      </w:r>
      <w:r w:rsidR="0036023B" w:rsidRPr="003C098E">
        <w:rPr>
          <w:rFonts w:ascii="Times New Roman" w:hAnsi="Times New Roman" w:cs="Times New Roman"/>
          <w:i/>
          <w:sz w:val="36"/>
          <w:szCs w:val="36"/>
        </w:rPr>
        <w:t>SIGN MANAGEMENT:</w:t>
      </w:r>
    </w:p>
    <w:sectPr w:rsidR="0036023B" w:rsidRPr="003C098E" w:rsidSect="007E00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A669B"/>
    <w:multiLevelType w:val="hybridMultilevel"/>
    <w:tmpl w:val="3780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37EF4"/>
    <w:multiLevelType w:val="hybridMultilevel"/>
    <w:tmpl w:val="BED45C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15D95"/>
    <w:multiLevelType w:val="hybridMultilevel"/>
    <w:tmpl w:val="EF6E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CD0DF9"/>
    <w:multiLevelType w:val="hybridMultilevel"/>
    <w:tmpl w:val="7CB83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59952C0"/>
    <w:multiLevelType w:val="hybridMultilevel"/>
    <w:tmpl w:val="A47E0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82D1B15"/>
    <w:multiLevelType w:val="hybridMultilevel"/>
    <w:tmpl w:val="4488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DE1124"/>
    <w:multiLevelType w:val="hybridMultilevel"/>
    <w:tmpl w:val="77B4B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8B3C27"/>
    <w:multiLevelType w:val="hybridMultilevel"/>
    <w:tmpl w:val="2C30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C4548D"/>
    <w:multiLevelType w:val="hybridMultilevel"/>
    <w:tmpl w:val="FCF6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430566"/>
    <w:multiLevelType w:val="hybridMultilevel"/>
    <w:tmpl w:val="B45A4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C9649E3"/>
    <w:multiLevelType w:val="hybridMultilevel"/>
    <w:tmpl w:val="AC4A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9"/>
  </w:num>
  <w:num w:numId="5">
    <w:abstractNumId w:val="4"/>
  </w:num>
  <w:num w:numId="6">
    <w:abstractNumId w:val="1"/>
  </w:num>
  <w:num w:numId="7">
    <w:abstractNumId w:val="2"/>
  </w:num>
  <w:num w:numId="8">
    <w:abstractNumId w:val="8"/>
  </w:num>
  <w:num w:numId="9">
    <w:abstractNumId w:val="10"/>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745A0"/>
    <w:rsid w:val="000E654F"/>
    <w:rsid w:val="00210A3B"/>
    <w:rsid w:val="002745A0"/>
    <w:rsid w:val="002C5172"/>
    <w:rsid w:val="0036023B"/>
    <w:rsid w:val="003C098E"/>
    <w:rsid w:val="004D1BCA"/>
    <w:rsid w:val="00514180"/>
    <w:rsid w:val="0054142F"/>
    <w:rsid w:val="006C729F"/>
    <w:rsid w:val="007722FE"/>
    <w:rsid w:val="0079314D"/>
    <w:rsid w:val="007E00A8"/>
    <w:rsid w:val="008523CF"/>
    <w:rsid w:val="00867DD2"/>
    <w:rsid w:val="008D50DE"/>
    <w:rsid w:val="00A2065A"/>
    <w:rsid w:val="00A258C2"/>
    <w:rsid w:val="00AF15A8"/>
    <w:rsid w:val="00C466EE"/>
    <w:rsid w:val="00D80DA8"/>
    <w:rsid w:val="00D96E4B"/>
    <w:rsid w:val="00E461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0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5A8"/>
    <w:pPr>
      <w:ind w:left="720"/>
      <w:contextualSpacing/>
    </w:pPr>
  </w:style>
  <w:style w:type="paragraph" w:styleId="BalloonText">
    <w:name w:val="Balloon Text"/>
    <w:basedOn w:val="Normal"/>
    <w:link w:val="BalloonTextChar"/>
    <w:uiPriority w:val="99"/>
    <w:semiHidden/>
    <w:unhideWhenUsed/>
    <w:rsid w:val="00210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A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3436314">
      <w:bodyDiv w:val="1"/>
      <w:marLeft w:val="0"/>
      <w:marRight w:val="0"/>
      <w:marTop w:val="0"/>
      <w:marBottom w:val="0"/>
      <w:divBdr>
        <w:top w:val="none" w:sz="0" w:space="0" w:color="auto"/>
        <w:left w:val="none" w:sz="0" w:space="0" w:color="auto"/>
        <w:bottom w:val="none" w:sz="0" w:space="0" w:color="auto"/>
        <w:right w:val="none" w:sz="0" w:space="0" w:color="auto"/>
      </w:divBdr>
    </w:div>
    <w:div w:id="1309289555">
      <w:bodyDiv w:val="1"/>
      <w:marLeft w:val="0"/>
      <w:marRight w:val="0"/>
      <w:marTop w:val="0"/>
      <w:marBottom w:val="0"/>
      <w:divBdr>
        <w:top w:val="none" w:sz="0" w:space="0" w:color="auto"/>
        <w:left w:val="none" w:sz="0" w:space="0" w:color="auto"/>
        <w:bottom w:val="none" w:sz="0" w:space="0" w:color="auto"/>
        <w:right w:val="none" w:sz="0" w:space="0" w:color="auto"/>
      </w:divBdr>
    </w:div>
    <w:div w:id="181852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signingbuildings.co.uk/wiki/Consultants" TargetMode="External"/><Relationship Id="rId13" Type="http://schemas.openxmlformats.org/officeDocument/2006/relationships/hyperlink" Target="https://www.designingbuildings.co.uk/wiki/Consultant_team" TargetMode="External"/><Relationship Id="rId18" Type="http://schemas.openxmlformats.org/officeDocument/2006/relationships/hyperlink" Target="https://en.wikipedia.org/wiki/Administrative_law" TargetMode="External"/><Relationship Id="rId3" Type="http://schemas.openxmlformats.org/officeDocument/2006/relationships/styles" Target="styles.xml"/><Relationship Id="rId7" Type="http://schemas.openxmlformats.org/officeDocument/2006/relationships/hyperlink" Target="https://www.designingbuildings.co.uk/wiki/Lead_consultant" TargetMode="External"/><Relationship Id="rId12" Type="http://schemas.openxmlformats.org/officeDocument/2006/relationships/hyperlink" Target="https://www.designingbuildings.co.uk/wiki/Clients" TargetMode="External"/><Relationship Id="rId17" Type="http://schemas.openxmlformats.org/officeDocument/2006/relationships/hyperlink" Target="https://en.wikipedia.org/wiki/Strategic_environmental_assessment" TargetMode="External"/><Relationship Id="rId2" Type="http://schemas.openxmlformats.org/officeDocument/2006/relationships/numbering" Target="numbering.xml"/><Relationship Id="rId16" Type="http://schemas.openxmlformats.org/officeDocument/2006/relationships/hyperlink" Target="https://www.designingbuildings.co.uk/wiki/Poi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https://www.designingbuildings.co.uk/wiki/Points" TargetMode="External"/><Relationship Id="rId5" Type="http://schemas.openxmlformats.org/officeDocument/2006/relationships/webSettings" Target="webSettings.xml"/><Relationship Id="rId15" Type="http://schemas.openxmlformats.org/officeDocument/2006/relationships/hyperlink" Target="https://www.designingbuildings.co.uk/wiki/Lead_designer" TargetMode="External"/><Relationship Id="rId10" Type="http://schemas.openxmlformats.org/officeDocument/2006/relationships/hyperlink" Target="https://www.designingbuildings.co.uk/wiki/Consultant_te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esigningbuildings.co.uk/wiki/Works" TargetMode="External"/><Relationship Id="rId14" Type="http://schemas.openxmlformats.org/officeDocument/2006/relationships/hyperlink" Target="https://www.designingbuildings.co.uk/wiki/Desig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4488407699037621E-2"/>
          <c:y val="0.19667067658209392"/>
          <c:w val="0.75704768153980828"/>
          <c:h val="0.75240339749198015"/>
        </c:manualLayout>
      </c:layout>
      <c:barChart>
        <c:barDir val="bar"/>
        <c:grouping val="stacked"/>
        <c:ser>
          <c:idx val="1"/>
          <c:order val="0"/>
          <c:tx>
            <c:strRef>
              <c:f>Sheet1!$B$1</c:f>
              <c:strCache>
                <c:ptCount val="1"/>
                <c:pt idx="0">
                  <c:v>START DATE</c:v>
                </c:pt>
              </c:strCache>
            </c:strRef>
          </c:tx>
          <c:spPr>
            <a:noFill/>
          </c:spPr>
          <c:val>
            <c:numRef>
              <c:f>Sheet1!$B$2:$B$15</c:f>
              <c:numCache>
                <c:formatCode>d\-mmm</c:formatCode>
                <c:ptCount val="14"/>
                <c:pt idx="0">
                  <c:v>43917</c:v>
                </c:pt>
                <c:pt idx="1">
                  <c:v>43922</c:v>
                </c:pt>
                <c:pt idx="2">
                  <c:v>43925</c:v>
                </c:pt>
                <c:pt idx="3">
                  <c:v>43940</c:v>
                </c:pt>
                <c:pt idx="4">
                  <c:v>43945</c:v>
                </c:pt>
                <c:pt idx="5">
                  <c:v>43965</c:v>
                </c:pt>
                <c:pt idx="6">
                  <c:v>43995</c:v>
                </c:pt>
                <c:pt idx="7">
                  <c:v>44025</c:v>
                </c:pt>
                <c:pt idx="8">
                  <c:v>44050</c:v>
                </c:pt>
                <c:pt idx="9">
                  <c:v>44065</c:v>
                </c:pt>
                <c:pt idx="10">
                  <c:v>44072</c:v>
                </c:pt>
                <c:pt idx="11">
                  <c:v>44080</c:v>
                </c:pt>
                <c:pt idx="12">
                  <c:v>44085</c:v>
                </c:pt>
                <c:pt idx="13">
                  <c:v>44092</c:v>
                </c:pt>
              </c:numCache>
            </c:numRef>
          </c:val>
        </c:ser>
        <c:ser>
          <c:idx val="0"/>
          <c:order val="1"/>
          <c:tx>
            <c:strRef>
              <c:f>Sheet1!$C$1</c:f>
              <c:strCache>
                <c:ptCount val="1"/>
                <c:pt idx="0">
                  <c:v>DAYS OF COMPLETION</c:v>
                </c:pt>
              </c:strCache>
            </c:strRef>
          </c:tx>
          <c:val>
            <c:numRef>
              <c:f>Sheet1!$C$2:$C$15</c:f>
              <c:numCache>
                <c:formatCode>General</c:formatCode>
                <c:ptCount val="14"/>
                <c:pt idx="0">
                  <c:v>5</c:v>
                </c:pt>
                <c:pt idx="1">
                  <c:v>3</c:v>
                </c:pt>
                <c:pt idx="2">
                  <c:v>15</c:v>
                </c:pt>
                <c:pt idx="3">
                  <c:v>5</c:v>
                </c:pt>
                <c:pt idx="4">
                  <c:v>20</c:v>
                </c:pt>
                <c:pt idx="5">
                  <c:v>30</c:v>
                </c:pt>
                <c:pt idx="6">
                  <c:v>30</c:v>
                </c:pt>
                <c:pt idx="7">
                  <c:v>25</c:v>
                </c:pt>
                <c:pt idx="8">
                  <c:v>15</c:v>
                </c:pt>
                <c:pt idx="9">
                  <c:v>7</c:v>
                </c:pt>
                <c:pt idx="10">
                  <c:v>8</c:v>
                </c:pt>
                <c:pt idx="11">
                  <c:v>5</c:v>
                </c:pt>
                <c:pt idx="12">
                  <c:v>7</c:v>
                </c:pt>
                <c:pt idx="13">
                  <c:v>1</c:v>
                </c:pt>
              </c:numCache>
            </c:numRef>
          </c:val>
        </c:ser>
        <c:overlap val="100"/>
        <c:axId val="155072768"/>
        <c:axId val="159444992"/>
      </c:barChart>
      <c:catAx>
        <c:axId val="155072768"/>
        <c:scaling>
          <c:orientation val="maxMin"/>
        </c:scaling>
        <c:axPos val="l"/>
        <c:tickLblPos val="nextTo"/>
        <c:crossAx val="159444992"/>
        <c:crosses val="autoZero"/>
        <c:auto val="1"/>
        <c:lblAlgn val="ctr"/>
        <c:lblOffset val="100"/>
      </c:catAx>
      <c:valAx>
        <c:axId val="159444992"/>
        <c:scaling>
          <c:orientation val="minMax"/>
          <c:min val="43917"/>
        </c:scaling>
        <c:axPos val="t"/>
        <c:majorGridlines/>
        <c:numFmt formatCode="d\-mmm" sourceLinked="1"/>
        <c:tickLblPos val="nextTo"/>
        <c:crossAx val="15507276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0B033-EC54-4FE8-B2E1-F1C2BE894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9</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5</cp:revision>
  <dcterms:created xsi:type="dcterms:W3CDTF">2020-02-16T22:35:00Z</dcterms:created>
  <dcterms:modified xsi:type="dcterms:W3CDTF">2020-04-16T21:11:00Z</dcterms:modified>
</cp:coreProperties>
</file>