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69" w:rsidRDefault="00856769" w:rsidP="00A237FC">
      <w:pPr>
        <w:rPr>
          <w:lang w:val="en-US"/>
        </w:rPr>
      </w:pPr>
      <w:proofErr w:type="spellStart"/>
      <w:r>
        <w:rPr>
          <w:lang w:val="en-US"/>
        </w:rPr>
        <w:t>Momohjimoh</w:t>
      </w:r>
      <w:proofErr w:type="spellEnd"/>
      <w:r>
        <w:rPr>
          <w:lang w:val="en-US"/>
        </w:rPr>
        <w:t xml:space="preserve"> </w:t>
      </w:r>
      <w:proofErr w:type="spellStart"/>
      <w:r>
        <w:rPr>
          <w:lang w:val="en-US"/>
        </w:rPr>
        <w:t>Hayatudeen</w:t>
      </w:r>
      <w:proofErr w:type="spellEnd"/>
      <w:r>
        <w:rPr>
          <w:lang w:val="en-US"/>
        </w:rPr>
        <w:t xml:space="preserve"> </w:t>
      </w:r>
    </w:p>
    <w:p w:rsidR="00856769" w:rsidRPr="00856769" w:rsidRDefault="00856769" w:rsidP="00A237FC">
      <w:pPr>
        <w:rPr>
          <w:lang w:val="en-US"/>
        </w:rPr>
      </w:pPr>
      <w:r>
        <w:rPr>
          <w:lang w:val="en-US"/>
        </w:rPr>
        <w:t>19/law01/147</w:t>
      </w:r>
    </w:p>
    <w:p w:rsidR="00A237FC" w:rsidRDefault="00A237FC" w:rsidP="00A237FC">
      <w: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A237FC" w:rsidRDefault="00A237FC" w:rsidP="00A237FC">
      <w:r>
        <w:tab/>
        <w:t>1.Law Reports</w:t>
      </w:r>
    </w:p>
    <w:p w:rsidR="00A237FC" w:rsidRDefault="00A237FC" w:rsidP="00A237FC">
      <w:r>
        <w:tab/>
        <w:t>2.Text Books and Treatises</w:t>
      </w:r>
    </w:p>
    <w:p w:rsidR="00A237FC" w:rsidRDefault="00A237FC" w:rsidP="00A237FC">
      <w:r>
        <w:tab/>
        <w:t>3.Periodicals, Journals, and Legal  Digests</w:t>
      </w:r>
    </w:p>
    <w:p w:rsidR="00A237FC" w:rsidRDefault="00A237FC" w:rsidP="00A237FC">
      <w:r>
        <w:tab/>
        <w:t>4.Casebooks</w:t>
      </w:r>
    </w:p>
    <w:p w:rsidR="00A237FC" w:rsidRDefault="00A237FC" w:rsidP="00A237FC">
      <w:r>
        <w:tab/>
        <w:t>5.Legal Dictionaries</w:t>
      </w:r>
    </w:p>
    <w:p w:rsidR="00A237FC" w:rsidRDefault="00A237FC" w:rsidP="00A237FC">
      <w:r>
        <w:tab/>
        <w:t>6.Newspapers</w:t>
      </w:r>
    </w:p>
    <w:p w:rsidR="00A237FC" w:rsidRDefault="00A237FC" w:rsidP="00A237FC">
      <w: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410ACF" w:rsidRDefault="00A237FC" w:rsidP="00410ACF">
      <w:r>
        <w:t>Secondary sources of law are only made use of whenever there are no primary sources of law to fall back on.</w:t>
      </w:r>
      <w:r w:rsidR="00410ACF" w:rsidRPr="00410ACF">
        <w:t xml:space="preserve"> </w:t>
      </w:r>
      <w:r w:rsidR="00410ACF">
        <w:t>Secondary sources of law are the sources of law that do not carry a dominant legal weight and binding effect. The legal authorities contain in these kind of sources are diluted and persuasive which are not binding on any court of law. According to Beredugo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includes:</w:t>
      </w:r>
    </w:p>
    <w:p w:rsidR="00410ACF" w:rsidRDefault="00410ACF" w:rsidP="00410ACF">
      <w:r>
        <w:t>(a) decisions of courts of foreign countries</w:t>
      </w:r>
    </w:p>
    <w:p w:rsidR="00410ACF" w:rsidRDefault="00410ACF" w:rsidP="00410ACF">
      <w:r>
        <w:t>(b) International conventions, treaties, and resolutions of international bodies;</w:t>
      </w:r>
    </w:p>
    <w:p w:rsidR="00410ACF" w:rsidRDefault="00410ACF" w:rsidP="00410ACF">
      <w:r>
        <w:t>(c) Statements or opinions of jurists and learned authors contained in law textbooks, journal, periodicals, dictionaries, letters, speeches, and interviews;</w:t>
      </w:r>
    </w:p>
    <w:p w:rsidR="00410ACF" w:rsidRDefault="00410ACF" w:rsidP="00410ACF">
      <w:r>
        <w:t>(d) legal opinions contained in nullified judgements.</w:t>
      </w:r>
    </w:p>
    <w:p w:rsidR="00410ACF" w:rsidRDefault="00410ACF" w:rsidP="00410ACF">
      <w: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410ACF" w:rsidRDefault="00410ACF" w:rsidP="00410ACF">
      <w:r>
        <w:t>Law Library as a Centre for Legal Research and Depository of Legal Resources</w:t>
      </w:r>
    </w:p>
    <w:p w:rsidR="00410ACF" w:rsidRDefault="00410ACF" w:rsidP="00410ACF">
      <w:r>
        <w:t>As oxygen is a necessity for human survival so is the law library to research activities. Law library belongs to the special library category of library as it serves special research needs of lawyers in their day-to-day business of providing legal advice, assistance, representation and other services to the clients. Law library is the library that is found within the law firms, court, faculty of Law in</w:t>
      </w:r>
    </w:p>
    <w:p w:rsidR="00410ACF" w:rsidRDefault="00410ACF" w:rsidP="00410ACF"/>
    <w:p w:rsidR="00410ACF" w:rsidRDefault="00410ACF" w:rsidP="00410ACF">
      <w:r>
        <w:t>Universities, Law Schools, and other legal institutions to serve as a research unit that supplies research resources, legal information services and research-support assistance to the lawyers for the day-to- day legal operations.</w:t>
      </w:r>
    </w:p>
    <w:p w:rsidR="00410ACF" w:rsidRDefault="00410ACF" w:rsidP="00410ACF">
      <w:r>
        <w:t>According to Gusau (2017), a law library is the library set up to provide legal materials to assist judicial officers, other members of the court and their clients in case of the court, law scholars and students in academic institutions and other law officers in ministries, police stations and other law related bodies. In the light of the core legal research, Miyetti Law (2019) defines law library as a library that serves the research needs of legal practitioners, paralegals, researchers, academic scholars and other members of the law library.</w:t>
      </w:r>
    </w:p>
    <w:p w:rsidR="00410ACF" w:rsidRDefault="00410ACF" w:rsidP="00410ACF">
      <w:r>
        <w:t xml:space="preserve">The law library is as important as the law profession itself because “Legal profession needs information on how to determine the case, argue or represent a client before the law court, and </w:t>
      </w:r>
      <w:r>
        <w:lastRenderedPageBreak/>
        <w:t>how to pass the law examination” (Olorunfemi and Mostert, 2012). the Law library houses different kinds of primary resources which contain information that has ground and binding significance. Meanwhile, primary resources are legal information resources that constitute laws or ground norms, precedents and binding authorities that determine the decision or judgment of the court. They are regarded as primary resources because they contain primary sources of law. The materials contain first-hand legal information that has not been diluted.</w:t>
      </w:r>
    </w:p>
    <w:p w:rsidR="00410ACF" w:rsidRDefault="00410ACF" w:rsidP="00410ACF">
      <w:r>
        <w:t>Akinyemi (2017) defines primary information resources as information resources that have not been diluted, manipulated or rearranged. They are original in nature. Example of primary information resources include:</w:t>
      </w:r>
    </w:p>
    <w:p w:rsidR="00410ACF" w:rsidRDefault="00410ACF" w:rsidP="00410ACF">
      <w:r>
        <w:t>•</w:t>
      </w:r>
    </w:p>
    <w:p w:rsidR="00410ACF" w:rsidRDefault="00410ACF" w:rsidP="00410ACF">
      <w:r>
        <w:t>•</w:t>
      </w:r>
    </w:p>
    <w:p w:rsidR="00410ACF" w:rsidRDefault="00410ACF" w:rsidP="00410ACF">
      <w:r>
        <w:t>•</w:t>
      </w:r>
    </w:p>
    <w:p w:rsidR="00410ACF" w:rsidRDefault="00410ACF" w:rsidP="00410ACF">
      <w:r>
        <w:t>•</w:t>
      </w:r>
    </w:p>
    <w:p w:rsidR="00410ACF" w:rsidRDefault="00410ACF" w:rsidP="00410ACF">
      <w:r>
        <w:t>•</w:t>
      </w:r>
    </w:p>
    <w:p w:rsidR="00410ACF" w:rsidRDefault="00410ACF" w:rsidP="00410ACF">
      <w:r>
        <w:t>•</w:t>
      </w:r>
    </w:p>
    <w:p w:rsidR="00410ACF" w:rsidRDefault="00410ACF" w:rsidP="00410ACF">
      <w:r>
        <w:t>Constitution (1999 Nigerian Constitution) Statutes, Acts, Decrees</w:t>
      </w:r>
    </w:p>
    <w:p w:rsidR="00410ACF" w:rsidRDefault="00410ACF" w:rsidP="00410ACF">
      <w:r>
        <w:t>Rules, Codes, Ordinances (Federal and State Government bodies) Parliament Debates, bills, /Proceedings (both Upper and Lower Houses)</w:t>
      </w:r>
    </w:p>
    <w:p w:rsidR="00410ACF" w:rsidRDefault="00410ACF" w:rsidP="00410ACF">
      <w:r>
        <w:t>Gazettes (both Federal and State Governments) Legal Periodicals</w:t>
      </w:r>
    </w:p>
    <w:p w:rsidR="00410ACF" w:rsidRDefault="00410ACF" w:rsidP="00410ACF"/>
    <w:p w:rsidR="00410ACF" w:rsidRDefault="00410ACF" w:rsidP="00410ACF">
      <w:r>
        <w:t>• Government Publications (Federal, State and Local Government)</w:t>
      </w:r>
    </w:p>
    <w:p w:rsidR="00410ACF" w:rsidRDefault="00410ACF" w:rsidP="00410ACF">
      <w:r>
        <w:t>• Institutional Papers and documents of various agencies</w:t>
      </w:r>
    </w:p>
    <w:p w:rsidR="00410ACF" w:rsidRDefault="00410ACF" w:rsidP="00410ACF">
      <w:r>
        <w:t>• Treaties</w:t>
      </w:r>
    </w:p>
    <w:p w:rsidR="00410ACF" w:rsidRDefault="00410ACF" w:rsidP="00410ACF">
      <w:r>
        <w:t>• Other documents of binding significance.</w:t>
      </w:r>
    </w:p>
    <w:p w:rsidR="00410ACF" w:rsidRDefault="00410ACF" w:rsidP="00410ACF">
      <w:r>
        <w:t>• Law Reports or Court Judgments (Supreme Court, State High Courts, Tribunals, Special Courts) There are many law reports available in Nigerian Law libraries and most of them, if not all, are published by individuals over the years. There is no government organ solely responsible for law The law reports are published on a commercial basis. While some are consistence with publishing on weekly, monthly and quarterly, others could no longer continue as a result of high cost of production.</w:t>
      </w:r>
    </w:p>
    <w:p w:rsidR="00410ACF" w:rsidRDefault="00410ACF" w:rsidP="00410ACF">
      <w:r>
        <w:t>The law reports that have been published over the years in Nigeria include the following:</w:t>
      </w:r>
    </w:p>
    <w:p w:rsidR="00410ACF" w:rsidRDefault="00410ACF" w:rsidP="00410ACF">
      <w:r>
        <w:t>Nigeria Law Report</w:t>
      </w:r>
    </w:p>
    <w:p w:rsidR="00410ACF" w:rsidRDefault="00410ACF" w:rsidP="00410ACF">
      <w:r>
        <w:t>All Federation Weekly Law Reports</w:t>
      </w:r>
    </w:p>
    <w:p w:rsidR="00410ACF" w:rsidRDefault="00410ACF" w:rsidP="00410ACF">
      <w:r>
        <w:t>All Nigeria Law Reports</w:t>
      </w:r>
    </w:p>
    <w:p w:rsidR="00410ACF" w:rsidRDefault="00410ACF" w:rsidP="00410ACF">
      <w:r>
        <w:t>Commercial Law reports</w:t>
      </w:r>
    </w:p>
    <w:p w:rsidR="00410ACF" w:rsidRDefault="00410ACF" w:rsidP="00410ACF">
      <w:r>
        <w:t>Customary law in Nigeria through the cases</w:t>
      </w:r>
    </w:p>
    <w:p w:rsidR="00410ACF" w:rsidRDefault="00410ACF" w:rsidP="00410ACF">
      <w:r>
        <w:t>Eastern Region of Nigeria Law Reports</w:t>
      </w:r>
    </w:p>
    <w:p w:rsidR="00410ACF" w:rsidRDefault="00410ACF" w:rsidP="00410ACF">
      <w:r>
        <w:t>Election Petition Reports</w:t>
      </w:r>
    </w:p>
    <w:p w:rsidR="00410ACF" w:rsidRDefault="00410ACF" w:rsidP="00410ACF">
      <w:r>
        <w:t>Failed Banks Tribunal of Nigeria Law Reports Federal Reporter</w:t>
      </w:r>
    </w:p>
    <w:p w:rsidR="00410ACF" w:rsidRDefault="00410ACF" w:rsidP="00410ACF">
      <w:r>
        <w:t>Federation of Nigeria Law Reports</w:t>
      </w:r>
    </w:p>
    <w:p w:rsidR="00410ACF" w:rsidRDefault="00410ACF" w:rsidP="00410ACF">
      <w:r>
        <w:t>Federation Weekly Law Reports</w:t>
      </w:r>
    </w:p>
    <w:p w:rsidR="00410ACF" w:rsidRDefault="00410ACF" w:rsidP="00410ACF">
      <w:r>
        <w:t>Judgement of the Supreme Court of Nigeria</w:t>
      </w:r>
    </w:p>
    <w:p w:rsidR="00410ACF" w:rsidRDefault="00410ACF" w:rsidP="00410ACF">
      <w:r>
        <w:t>Law Reports of Nigeria</w:t>
      </w:r>
    </w:p>
    <w:p w:rsidR="00A237FC" w:rsidRDefault="00410ACF">
      <w:r>
        <w:t>Monthly Judgments of the Supreme Court of Nigeria</w:t>
      </w:r>
    </w:p>
    <w:sectPr w:rsidR="00A23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FC"/>
    <w:rsid w:val="00127FF4"/>
    <w:rsid w:val="00260F74"/>
    <w:rsid w:val="00410ACF"/>
    <w:rsid w:val="0059458E"/>
    <w:rsid w:val="00856769"/>
    <w:rsid w:val="00993479"/>
    <w:rsid w:val="00A237F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E8D458"/>
  <w15:chartTrackingRefBased/>
  <w15:docId w15:val="{D9339BD6-3F5E-3B47-97D1-007F717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momoh jimoh hayatudeen</dc:creator>
  <cp:keywords/>
  <dc:description/>
  <cp:lastModifiedBy>momoh jimoh hayatudeen</cp:lastModifiedBy>
  <cp:revision>2</cp:revision>
  <dcterms:created xsi:type="dcterms:W3CDTF">2020-04-17T10:45:00Z</dcterms:created>
  <dcterms:modified xsi:type="dcterms:W3CDTF">2020-04-17T10:45:00Z</dcterms:modified>
</cp:coreProperties>
</file>