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BE5" w:rsidRPr="00827992" w:rsidRDefault="00D77BE5" w:rsidP="00D77BE5">
      <w:pPr>
        <w:shd w:val="clear" w:color="auto" w:fill="FFFFFF"/>
        <w:spacing w:after="150" w:line="240" w:lineRule="auto"/>
        <w:jc w:val="center"/>
        <w:rPr>
          <w:rFonts w:ascii="Times New Roman" w:eastAsia="Times New Roman" w:hAnsi="Times New Roman" w:cs="Times New Roman"/>
          <w:sz w:val="24"/>
          <w:szCs w:val="24"/>
        </w:rPr>
      </w:pPr>
    </w:p>
    <w:p w:rsidR="00D77BE5" w:rsidRPr="00827992" w:rsidRDefault="00D77BE5" w:rsidP="00D77BE5">
      <w:pPr>
        <w:jc w:val="center"/>
        <w:rPr>
          <w:rFonts w:ascii="Times New Roman" w:hAnsi="Times New Roman" w:cs="Times New Roman"/>
          <w:sz w:val="24"/>
          <w:szCs w:val="24"/>
        </w:rPr>
      </w:pPr>
      <w:r w:rsidRPr="00827992">
        <w:rPr>
          <w:rFonts w:ascii="Times New Roman" w:hAnsi="Times New Roman" w:cs="Times New Roman"/>
          <w:sz w:val="24"/>
          <w:szCs w:val="24"/>
        </w:rPr>
        <w:t>AFE BABALOLA UNIVERSITY, ADO EKITI</w:t>
      </w:r>
    </w:p>
    <w:p w:rsidR="00D77BE5" w:rsidRPr="00827992" w:rsidRDefault="00D77BE5" w:rsidP="00D77BE5">
      <w:pPr>
        <w:jc w:val="center"/>
        <w:rPr>
          <w:rFonts w:ascii="Times New Roman" w:hAnsi="Times New Roman" w:cs="Times New Roman"/>
          <w:sz w:val="24"/>
          <w:szCs w:val="24"/>
        </w:rPr>
      </w:pPr>
      <w:r w:rsidRPr="00827992">
        <w:rPr>
          <w:rFonts w:ascii="Times New Roman" w:hAnsi="Times New Roman" w:cs="Times New Roman"/>
          <w:sz w:val="24"/>
          <w:szCs w:val="24"/>
        </w:rPr>
        <w:t>DEPARTMENT OF PEACE AND CONFLICT STUDIES</w:t>
      </w:r>
    </w:p>
    <w:p w:rsidR="00D77BE5" w:rsidRPr="00827992" w:rsidRDefault="00D77BE5" w:rsidP="00D77BE5">
      <w:pPr>
        <w:jc w:val="center"/>
        <w:rPr>
          <w:rFonts w:ascii="Times New Roman" w:hAnsi="Times New Roman" w:cs="Times New Roman"/>
          <w:sz w:val="24"/>
          <w:szCs w:val="24"/>
        </w:rPr>
      </w:pPr>
    </w:p>
    <w:p w:rsidR="00D77BE5" w:rsidRPr="00827992" w:rsidRDefault="00D77BE5" w:rsidP="00D77BE5">
      <w:pPr>
        <w:jc w:val="center"/>
        <w:rPr>
          <w:rFonts w:ascii="Times New Roman" w:hAnsi="Times New Roman" w:cs="Times New Roman"/>
          <w:sz w:val="24"/>
          <w:szCs w:val="24"/>
        </w:rPr>
      </w:pPr>
    </w:p>
    <w:p w:rsidR="00D77BE5" w:rsidRPr="00827992" w:rsidRDefault="00D77BE5" w:rsidP="00D77BE5">
      <w:pPr>
        <w:jc w:val="center"/>
        <w:rPr>
          <w:rFonts w:ascii="Times New Roman" w:hAnsi="Times New Roman" w:cs="Times New Roman"/>
          <w:sz w:val="24"/>
          <w:szCs w:val="24"/>
        </w:rPr>
      </w:pPr>
    </w:p>
    <w:p w:rsidR="00D77BE5" w:rsidRPr="00827992" w:rsidRDefault="00D77BE5" w:rsidP="00D77BE5">
      <w:pPr>
        <w:jc w:val="center"/>
        <w:rPr>
          <w:rFonts w:ascii="Times New Roman" w:hAnsi="Times New Roman" w:cs="Times New Roman"/>
          <w:sz w:val="24"/>
          <w:szCs w:val="24"/>
        </w:rPr>
      </w:pPr>
      <w:r w:rsidRPr="00827992">
        <w:rPr>
          <w:rFonts w:ascii="Times New Roman" w:hAnsi="Times New Roman" w:cs="Times New Roman"/>
          <w:sz w:val="24"/>
          <w:szCs w:val="24"/>
        </w:rPr>
        <w:t>AN ASSIGNMENT ON:</w:t>
      </w:r>
    </w:p>
    <w:p w:rsidR="00D77BE5" w:rsidRPr="00827992" w:rsidRDefault="00D77BE5" w:rsidP="00D77BE5">
      <w:pPr>
        <w:jc w:val="center"/>
        <w:rPr>
          <w:rFonts w:ascii="Times New Roman" w:hAnsi="Times New Roman" w:cs="Times New Roman"/>
          <w:sz w:val="24"/>
          <w:szCs w:val="24"/>
        </w:rPr>
      </w:pPr>
    </w:p>
    <w:p w:rsidR="00D77BE5" w:rsidRPr="00827992" w:rsidRDefault="00D77BE5" w:rsidP="00D77BE5">
      <w:pPr>
        <w:jc w:val="center"/>
        <w:rPr>
          <w:rFonts w:ascii="Times New Roman" w:hAnsi="Times New Roman" w:cs="Times New Roman"/>
          <w:sz w:val="24"/>
          <w:szCs w:val="24"/>
        </w:rPr>
      </w:pPr>
      <w:r w:rsidRPr="00827992">
        <w:rPr>
          <w:rFonts w:ascii="Times New Roman" w:hAnsi="Times New Roman" w:cs="Times New Roman"/>
          <w:sz w:val="24"/>
          <w:szCs w:val="24"/>
        </w:rPr>
        <w:t>CONFLICT AND HUMAN DISPLACEMENT</w:t>
      </w:r>
    </w:p>
    <w:p w:rsidR="00D77BE5" w:rsidRPr="00827992" w:rsidRDefault="00D77BE5" w:rsidP="00D77BE5">
      <w:pPr>
        <w:jc w:val="center"/>
        <w:rPr>
          <w:rFonts w:ascii="Times New Roman" w:hAnsi="Times New Roman" w:cs="Times New Roman"/>
          <w:sz w:val="24"/>
          <w:szCs w:val="24"/>
        </w:rPr>
      </w:pPr>
    </w:p>
    <w:p w:rsidR="00D77BE5" w:rsidRPr="00827992" w:rsidRDefault="00D77BE5" w:rsidP="00D77BE5">
      <w:pPr>
        <w:jc w:val="center"/>
        <w:rPr>
          <w:rFonts w:ascii="Times New Roman" w:hAnsi="Times New Roman" w:cs="Times New Roman"/>
          <w:sz w:val="24"/>
          <w:szCs w:val="24"/>
        </w:rPr>
      </w:pPr>
      <w:r w:rsidRPr="00827992">
        <w:rPr>
          <w:rFonts w:ascii="Times New Roman" w:hAnsi="Times New Roman" w:cs="Times New Roman"/>
          <w:sz w:val="24"/>
          <w:szCs w:val="24"/>
        </w:rPr>
        <w:t>THE REGIONAL AND GLOBAL INSTRUMENTS FOR REFFUGEE PROTECTION AND THEIR LIMITATIONS</w:t>
      </w:r>
    </w:p>
    <w:p w:rsidR="00D77BE5" w:rsidRPr="00827992" w:rsidRDefault="00D77BE5" w:rsidP="00D77BE5">
      <w:pPr>
        <w:jc w:val="center"/>
        <w:rPr>
          <w:rFonts w:ascii="Times New Roman" w:hAnsi="Times New Roman" w:cs="Times New Roman"/>
          <w:sz w:val="24"/>
          <w:szCs w:val="24"/>
        </w:rPr>
      </w:pPr>
    </w:p>
    <w:p w:rsidR="00D77BE5" w:rsidRPr="00827992" w:rsidRDefault="00D77BE5" w:rsidP="00D77BE5">
      <w:pPr>
        <w:jc w:val="center"/>
        <w:rPr>
          <w:rFonts w:ascii="Times New Roman" w:hAnsi="Times New Roman" w:cs="Times New Roman"/>
          <w:sz w:val="24"/>
          <w:szCs w:val="24"/>
        </w:rPr>
      </w:pPr>
      <w:r w:rsidRPr="00827992">
        <w:rPr>
          <w:rFonts w:ascii="Times New Roman" w:hAnsi="Times New Roman" w:cs="Times New Roman"/>
          <w:sz w:val="24"/>
          <w:szCs w:val="24"/>
        </w:rPr>
        <w:t>PRESENTED BY:</w:t>
      </w:r>
    </w:p>
    <w:p w:rsidR="00D77BE5" w:rsidRPr="00827992" w:rsidRDefault="00D77BE5" w:rsidP="00D77BE5">
      <w:pPr>
        <w:jc w:val="center"/>
        <w:rPr>
          <w:rFonts w:ascii="Times New Roman" w:hAnsi="Times New Roman" w:cs="Times New Roman"/>
          <w:sz w:val="24"/>
          <w:szCs w:val="24"/>
        </w:rPr>
      </w:pPr>
    </w:p>
    <w:p w:rsidR="00D77BE5" w:rsidRPr="00827992" w:rsidRDefault="00D77BE5" w:rsidP="00D77BE5">
      <w:pPr>
        <w:jc w:val="center"/>
        <w:rPr>
          <w:rFonts w:ascii="Times New Roman" w:hAnsi="Times New Roman" w:cs="Times New Roman"/>
          <w:sz w:val="24"/>
          <w:szCs w:val="24"/>
        </w:rPr>
      </w:pPr>
    </w:p>
    <w:p w:rsidR="00D77BE5" w:rsidRPr="00827992" w:rsidRDefault="00D77BE5" w:rsidP="00D77BE5">
      <w:pPr>
        <w:jc w:val="center"/>
        <w:rPr>
          <w:rFonts w:ascii="Times New Roman" w:hAnsi="Times New Roman" w:cs="Times New Roman"/>
          <w:sz w:val="24"/>
          <w:szCs w:val="24"/>
        </w:rPr>
      </w:pPr>
      <w:r w:rsidRPr="00827992">
        <w:rPr>
          <w:rFonts w:ascii="Times New Roman" w:hAnsi="Times New Roman" w:cs="Times New Roman"/>
          <w:sz w:val="24"/>
          <w:szCs w:val="24"/>
        </w:rPr>
        <w:t>RHEMA AYIMO SALAMIS - 16/SMS10/016</w:t>
      </w:r>
    </w:p>
    <w:p w:rsidR="00D77BE5" w:rsidRPr="00827992" w:rsidRDefault="00D77BE5" w:rsidP="00D77BE5">
      <w:pPr>
        <w:jc w:val="center"/>
        <w:rPr>
          <w:rFonts w:ascii="Times New Roman" w:hAnsi="Times New Roman" w:cs="Times New Roman"/>
          <w:sz w:val="24"/>
          <w:szCs w:val="24"/>
        </w:rPr>
      </w:pPr>
    </w:p>
    <w:p w:rsidR="00D77BE5" w:rsidRPr="00827992" w:rsidRDefault="00D77BE5" w:rsidP="00D77BE5">
      <w:pPr>
        <w:jc w:val="center"/>
        <w:rPr>
          <w:rFonts w:ascii="Times New Roman" w:hAnsi="Times New Roman" w:cs="Times New Roman"/>
          <w:sz w:val="24"/>
          <w:szCs w:val="24"/>
        </w:rPr>
      </w:pPr>
      <w:r w:rsidRPr="00827992">
        <w:rPr>
          <w:rFonts w:ascii="Times New Roman" w:hAnsi="Times New Roman" w:cs="Times New Roman"/>
          <w:sz w:val="24"/>
          <w:szCs w:val="24"/>
        </w:rPr>
        <w:t>SUMITTED TO:</w:t>
      </w:r>
    </w:p>
    <w:p w:rsidR="00D77BE5" w:rsidRPr="00827992" w:rsidRDefault="00D77BE5" w:rsidP="00D77BE5">
      <w:pPr>
        <w:jc w:val="center"/>
        <w:rPr>
          <w:rFonts w:ascii="Times New Roman" w:hAnsi="Times New Roman" w:cs="Times New Roman"/>
          <w:sz w:val="24"/>
          <w:szCs w:val="24"/>
        </w:rPr>
      </w:pPr>
    </w:p>
    <w:p w:rsidR="00D77BE5" w:rsidRPr="00827992" w:rsidRDefault="00D77BE5" w:rsidP="00D77BE5">
      <w:pPr>
        <w:jc w:val="center"/>
        <w:rPr>
          <w:rFonts w:ascii="Times New Roman" w:hAnsi="Times New Roman" w:cs="Times New Roman"/>
          <w:sz w:val="24"/>
          <w:szCs w:val="24"/>
        </w:rPr>
      </w:pPr>
      <w:r w:rsidRPr="00827992">
        <w:rPr>
          <w:rFonts w:ascii="Times New Roman" w:hAnsi="Times New Roman" w:cs="Times New Roman"/>
          <w:sz w:val="24"/>
          <w:szCs w:val="24"/>
        </w:rPr>
        <w:t>MISS. BETHEL ADEDEJI</w:t>
      </w:r>
    </w:p>
    <w:p w:rsidR="00D77BE5" w:rsidRPr="00827992" w:rsidRDefault="00D77BE5" w:rsidP="00D77BE5">
      <w:pPr>
        <w:jc w:val="center"/>
        <w:rPr>
          <w:rFonts w:ascii="Times New Roman" w:hAnsi="Times New Roman" w:cs="Times New Roman"/>
          <w:sz w:val="24"/>
          <w:szCs w:val="24"/>
        </w:rPr>
      </w:pPr>
    </w:p>
    <w:p w:rsidR="00D77BE5" w:rsidRPr="00827992" w:rsidRDefault="00D77BE5" w:rsidP="00D77BE5">
      <w:pPr>
        <w:jc w:val="center"/>
        <w:rPr>
          <w:rFonts w:ascii="Times New Roman" w:hAnsi="Times New Roman" w:cs="Times New Roman"/>
          <w:sz w:val="24"/>
          <w:szCs w:val="24"/>
        </w:rPr>
      </w:pPr>
    </w:p>
    <w:p w:rsidR="00D77BE5" w:rsidRPr="00827992" w:rsidRDefault="00D77BE5" w:rsidP="00D77BE5">
      <w:pPr>
        <w:jc w:val="center"/>
        <w:rPr>
          <w:rFonts w:ascii="Times New Roman" w:hAnsi="Times New Roman" w:cs="Times New Roman"/>
          <w:sz w:val="24"/>
          <w:szCs w:val="24"/>
        </w:rPr>
      </w:pPr>
      <w:r w:rsidRPr="00827992">
        <w:rPr>
          <w:rFonts w:ascii="Times New Roman" w:hAnsi="Times New Roman" w:cs="Times New Roman"/>
          <w:sz w:val="24"/>
          <w:szCs w:val="24"/>
        </w:rPr>
        <w:t>APRIL 2020</w:t>
      </w:r>
    </w:p>
    <w:p w:rsidR="00E251A1" w:rsidRPr="00827992" w:rsidRDefault="00E251A1">
      <w:pPr>
        <w:rPr>
          <w:rFonts w:ascii="Times New Roman" w:hAnsi="Times New Roman" w:cs="Times New Roman"/>
          <w:sz w:val="24"/>
          <w:szCs w:val="24"/>
        </w:rPr>
      </w:pPr>
    </w:p>
    <w:p w:rsidR="00D77BE5" w:rsidRPr="00827992" w:rsidRDefault="00D77BE5">
      <w:pPr>
        <w:rPr>
          <w:rFonts w:ascii="Times New Roman" w:hAnsi="Times New Roman" w:cs="Times New Roman"/>
          <w:sz w:val="24"/>
          <w:szCs w:val="24"/>
        </w:rPr>
      </w:pPr>
    </w:p>
    <w:p w:rsidR="004C2E4C" w:rsidRPr="004C2E4C" w:rsidRDefault="004C2E4C" w:rsidP="00714E83">
      <w:pPr>
        <w:shd w:val="clear" w:color="auto" w:fill="FFFFFF"/>
        <w:spacing w:before="120" w:after="120"/>
        <w:jc w:val="both"/>
        <w:rPr>
          <w:rFonts w:ascii="Times New Roman" w:eastAsia="Times New Roman" w:hAnsi="Times New Roman" w:cs="Times New Roman"/>
          <w:b/>
          <w:sz w:val="24"/>
          <w:szCs w:val="24"/>
        </w:rPr>
      </w:pPr>
      <w:r w:rsidRPr="004C2E4C">
        <w:rPr>
          <w:rFonts w:ascii="Times New Roman" w:eastAsia="Times New Roman" w:hAnsi="Times New Roman" w:cs="Times New Roman"/>
          <w:b/>
          <w:sz w:val="24"/>
          <w:szCs w:val="24"/>
        </w:rPr>
        <w:lastRenderedPageBreak/>
        <w:t>INTRODUCTION</w:t>
      </w:r>
    </w:p>
    <w:p w:rsidR="006E77F2" w:rsidRPr="006E77F2" w:rsidRDefault="006E77F2" w:rsidP="00714E83">
      <w:pPr>
        <w:shd w:val="clear" w:color="auto" w:fill="FFFFFF"/>
        <w:spacing w:before="120" w:after="120"/>
        <w:jc w:val="both"/>
        <w:rPr>
          <w:rFonts w:ascii="Times New Roman" w:eastAsia="Times New Roman" w:hAnsi="Times New Roman" w:cs="Times New Roman"/>
          <w:sz w:val="24"/>
          <w:szCs w:val="24"/>
        </w:rPr>
      </w:pPr>
      <w:r w:rsidRPr="006E77F2">
        <w:rPr>
          <w:rFonts w:ascii="Times New Roman" w:eastAsia="Times New Roman" w:hAnsi="Times New Roman" w:cs="Times New Roman"/>
          <w:sz w:val="24"/>
          <w:szCs w:val="24"/>
        </w:rPr>
        <w:t>The </w:t>
      </w:r>
      <w:r w:rsidRPr="006E77F2">
        <w:rPr>
          <w:rFonts w:ascii="Times New Roman" w:eastAsia="Times New Roman" w:hAnsi="Times New Roman" w:cs="Times New Roman"/>
          <w:b/>
          <w:bCs/>
          <w:sz w:val="24"/>
          <w:szCs w:val="24"/>
        </w:rPr>
        <w:t>Responsibility to Protect</w:t>
      </w:r>
      <w:r w:rsidRPr="006E77F2">
        <w:rPr>
          <w:rFonts w:ascii="Times New Roman" w:eastAsia="Times New Roman" w:hAnsi="Times New Roman" w:cs="Times New Roman"/>
          <w:sz w:val="24"/>
          <w:szCs w:val="24"/>
        </w:rPr>
        <w:t> (</w:t>
      </w:r>
      <w:r w:rsidRPr="006E77F2">
        <w:rPr>
          <w:rFonts w:ascii="Times New Roman" w:eastAsia="Times New Roman" w:hAnsi="Times New Roman" w:cs="Times New Roman"/>
          <w:b/>
          <w:bCs/>
          <w:sz w:val="24"/>
          <w:szCs w:val="24"/>
        </w:rPr>
        <w:t>R2P</w:t>
      </w:r>
      <w:r w:rsidRPr="006E77F2">
        <w:rPr>
          <w:rFonts w:ascii="Times New Roman" w:eastAsia="Times New Roman" w:hAnsi="Times New Roman" w:cs="Times New Roman"/>
          <w:sz w:val="24"/>
          <w:szCs w:val="24"/>
        </w:rPr>
        <w:t> or </w:t>
      </w:r>
      <w:proofErr w:type="spellStart"/>
      <w:r w:rsidRPr="006E77F2">
        <w:rPr>
          <w:rFonts w:ascii="Times New Roman" w:eastAsia="Times New Roman" w:hAnsi="Times New Roman" w:cs="Times New Roman"/>
          <w:b/>
          <w:bCs/>
          <w:sz w:val="24"/>
          <w:szCs w:val="24"/>
        </w:rPr>
        <w:t>RtoP</w:t>
      </w:r>
      <w:proofErr w:type="spellEnd"/>
      <w:r w:rsidRPr="006E77F2">
        <w:rPr>
          <w:rFonts w:ascii="Times New Roman" w:eastAsia="Times New Roman" w:hAnsi="Times New Roman" w:cs="Times New Roman"/>
          <w:sz w:val="24"/>
          <w:szCs w:val="24"/>
        </w:rPr>
        <w:t>) is a global political commitment which was endorsed by all member states of the </w:t>
      </w:r>
      <w:hyperlink r:id="rId8" w:tooltip="United Nations" w:history="1">
        <w:r w:rsidRPr="00827992">
          <w:rPr>
            <w:rFonts w:ascii="Times New Roman" w:eastAsia="Times New Roman" w:hAnsi="Times New Roman" w:cs="Times New Roman"/>
            <w:sz w:val="24"/>
            <w:szCs w:val="24"/>
          </w:rPr>
          <w:t>United Nations</w:t>
        </w:r>
      </w:hyperlink>
      <w:r w:rsidRPr="006E77F2">
        <w:rPr>
          <w:rFonts w:ascii="Times New Roman" w:eastAsia="Times New Roman" w:hAnsi="Times New Roman" w:cs="Times New Roman"/>
          <w:sz w:val="24"/>
          <w:szCs w:val="24"/>
        </w:rPr>
        <w:t> at the </w:t>
      </w:r>
      <w:hyperlink r:id="rId9" w:tooltip="2005 World Summit" w:history="1">
        <w:r w:rsidRPr="00827992">
          <w:rPr>
            <w:rFonts w:ascii="Times New Roman" w:eastAsia="Times New Roman" w:hAnsi="Times New Roman" w:cs="Times New Roman"/>
            <w:sz w:val="24"/>
            <w:szCs w:val="24"/>
          </w:rPr>
          <w:t>2005 World Summit</w:t>
        </w:r>
      </w:hyperlink>
      <w:r w:rsidRPr="006E77F2">
        <w:rPr>
          <w:rFonts w:ascii="Times New Roman" w:eastAsia="Times New Roman" w:hAnsi="Times New Roman" w:cs="Times New Roman"/>
          <w:sz w:val="24"/>
          <w:szCs w:val="24"/>
        </w:rPr>
        <w:t> in order to address its four key concerns to prevent </w:t>
      </w:r>
      <w:hyperlink r:id="rId10" w:tooltip="Genocide" w:history="1">
        <w:r w:rsidRPr="00827992">
          <w:rPr>
            <w:rFonts w:ascii="Times New Roman" w:eastAsia="Times New Roman" w:hAnsi="Times New Roman" w:cs="Times New Roman"/>
            <w:sz w:val="24"/>
            <w:szCs w:val="24"/>
          </w:rPr>
          <w:t>genocide</w:t>
        </w:r>
      </w:hyperlink>
      <w:r w:rsidRPr="006E77F2">
        <w:rPr>
          <w:rFonts w:ascii="Times New Roman" w:eastAsia="Times New Roman" w:hAnsi="Times New Roman" w:cs="Times New Roman"/>
          <w:sz w:val="24"/>
          <w:szCs w:val="24"/>
        </w:rPr>
        <w:t>, </w:t>
      </w:r>
      <w:hyperlink r:id="rId11" w:tooltip="War crime" w:history="1">
        <w:r w:rsidRPr="00827992">
          <w:rPr>
            <w:rFonts w:ascii="Times New Roman" w:eastAsia="Times New Roman" w:hAnsi="Times New Roman" w:cs="Times New Roman"/>
            <w:sz w:val="24"/>
            <w:szCs w:val="24"/>
          </w:rPr>
          <w:t>war crimes</w:t>
        </w:r>
      </w:hyperlink>
      <w:r w:rsidRPr="006E77F2">
        <w:rPr>
          <w:rFonts w:ascii="Times New Roman" w:eastAsia="Times New Roman" w:hAnsi="Times New Roman" w:cs="Times New Roman"/>
          <w:sz w:val="24"/>
          <w:szCs w:val="24"/>
        </w:rPr>
        <w:t>, </w:t>
      </w:r>
      <w:hyperlink r:id="rId12" w:tooltip="Ethnic cleansing" w:history="1">
        <w:r w:rsidRPr="00827992">
          <w:rPr>
            <w:rFonts w:ascii="Times New Roman" w:eastAsia="Times New Roman" w:hAnsi="Times New Roman" w:cs="Times New Roman"/>
            <w:sz w:val="24"/>
            <w:szCs w:val="24"/>
          </w:rPr>
          <w:t>ethnic cleansing</w:t>
        </w:r>
      </w:hyperlink>
      <w:r w:rsidRPr="006E77F2">
        <w:rPr>
          <w:rFonts w:ascii="Times New Roman" w:eastAsia="Times New Roman" w:hAnsi="Times New Roman" w:cs="Times New Roman"/>
          <w:sz w:val="24"/>
          <w:szCs w:val="24"/>
        </w:rPr>
        <w:t> and </w:t>
      </w:r>
      <w:hyperlink r:id="rId13" w:tooltip="Crimes against humanity" w:history="1">
        <w:r w:rsidRPr="00827992">
          <w:rPr>
            <w:rFonts w:ascii="Times New Roman" w:eastAsia="Times New Roman" w:hAnsi="Times New Roman" w:cs="Times New Roman"/>
            <w:sz w:val="24"/>
            <w:szCs w:val="24"/>
          </w:rPr>
          <w:t>crimes against humanity</w:t>
        </w:r>
      </w:hyperlink>
      <w:r w:rsidRPr="006E77F2">
        <w:rPr>
          <w:rFonts w:ascii="Times New Roman" w:eastAsia="Times New Roman" w:hAnsi="Times New Roman" w:cs="Times New Roman"/>
          <w:sz w:val="24"/>
          <w:szCs w:val="24"/>
        </w:rPr>
        <w:t>. The principle is based on a respect for the </w:t>
      </w:r>
      <w:hyperlink r:id="rId14" w:tooltip="Norm (social)" w:history="1">
        <w:r w:rsidRPr="00827992">
          <w:rPr>
            <w:rFonts w:ascii="Times New Roman" w:eastAsia="Times New Roman" w:hAnsi="Times New Roman" w:cs="Times New Roman"/>
            <w:sz w:val="24"/>
            <w:szCs w:val="24"/>
          </w:rPr>
          <w:t>norms</w:t>
        </w:r>
      </w:hyperlink>
      <w:r w:rsidRPr="006E77F2">
        <w:rPr>
          <w:rFonts w:ascii="Times New Roman" w:eastAsia="Times New Roman" w:hAnsi="Times New Roman" w:cs="Times New Roman"/>
          <w:sz w:val="24"/>
          <w:szCs w:val="24"/>
        </w:rPr>
        <w:t> and principles of </w:t>
      </w:r>
      <w:hyperlink r:id="rId15" w:tooltip="International law" w:history="1">
        <w:r w:rsidRPr="00827992">
          <w:rPr>
            <w:rFonts w:ascii="Times New Roman" w:eastAsia="Times New Roman" w:hAnsi="Times New Roman" w:cs="Times New Roman"/>
            <w:sz w:val="24"/>
            <w:szCs w:val="24"/>
          </w:rPr>
          <w:t>international law</w:t>
        </w:r>
      </w:hyperlink>
      <w:r w:rsidRPr="006E77F2">
        <w:rPr>
          <w:rFonts w:ascii="Times New Roman" w:eastAsia="Times New Roman" w:hAnsi="Times New Roman" w:cs="Times New Roman"/>
          <w:sz w:val="24"/>
          <w:szCs w:val="24"/>
        </w:rPr>
        <w:t>, especially the </w:t>
      </w:r>
      <w:hyperlink r:id="rId16" w:tooltip="Customary international law" w:history="1">
        <w:r w:rsidRPr="00827992">
          <w:rPr>
            <w:rFonts w:ascii="Times New Roman" w:eastAsia="Times New Roman" w:hAnsi="Times New Roman" w:cs="Times New Roman"/>
            <w:sz w:val="24"/>
            <w:szCs w:val="24"/>
          </w:rPr>
          <w:t>underlying principles of law</w:t>
        </w:r>
      </w:hyperlink>
      <w:r w:rsidRPr="006E77F2">
        <w:rPr>
          <w:rFonts w:ascii="Times New Roman" w:eastAsia="Times New Roman" w:hAnsi="Times New Roman" w:cs="Times New Roman"/>
          <w:sz w:val="24"/>
          <w:szCs w:val="24"/>
        </w:rPr>
        <w:t> relating to sovereignty, peace and security, </w:t>
      </w:r>
      <w:hyperlink r:id="rId17" w:tooltip="Human rights" w:history="1">
        <w:r w:rsidRPr="00827992">
          <w:rPr>
            <w:rFonts w:ascii="Times New Roman" w:eastAsia="Times New Roman" w:hAnsi="Times New Roman" w:cs="Times New Roman"/>
            <w:sz w:val="24"/>
            <w:szCs w:val="24"/>
          </w:rPr>
          <w:t>human rights</w:t>
        </w:r>
      </w:hyperlink>
      <w:r w:rsidRPr="006E77F2">
        <w:rPr>
          <w:rFonts w:ascii="Times New Roman" w:eastAsia="Times New Roman" w:hAnsi="Times New Roman" w:cs="Times New Roman"/>
          <w:sz w:val="24"/>
          <w:szCs w:val="24"/>
        </w:rPr>
        <w:t>, and armed conflict.</w:t>
      </w:r>
      <w:r w:rsidR="00877216" w:rsidRPr="006E77F2">
        <w:rPr>
          <w:rFonts w:ascii="Times New Roman" w:eastAsia="Times New Roman" w:hAnsi="Times New Roman" w:cs="Times New Roman"/>
          <w:sz w:val="24"/>
          <w:szCs w:val="24"/>
        </w:rPr>
        <w:t xml:space="preserve"> </w:t>
      </w:r>
      <w:r w:rsidRPr="006E77F2">
        <w:rPr>
          <w:rFonts w:ascii="Times New Roman" w:eastAsia="Times New Roman" w:hAnsi="Times New Roman" w:cs="Times New Roman"/>
          <w:sz w:val="24"/>
          <w:szCs w:val="24"/>
        </w:rPr>
        <w:t>The Responsibility to Protect provides a framework for employing measures that already exist (i.e., </w:t>
      </w:r>
      <w:hyperlink r:id="rId18" w:tooltip="Mediation" w:history="1">
        <w:r w:rsidRPr="00827992">
          <w:rPr>
            <w:rFonts w:ascii="Times New Roman" w:eastAsia="Times New Roman" w:hAnsi="Times New Roman" w:cs="Times New Roman"/>
            <w:sz w:val="24"/>
            <w:szCs w:val="24"/>
          </w:rPr>
          <w:t>mediation</w:t>
        </w:r>
      </w:hyperlink>
      <w:r w:rsidRPr="006E77F2">
        <w:rPr>
          <w:rFonts w:ascii="Times New Roman" w:eastAsia="Times New Roman" w:hAnsi="Times New Roman" w:cs="Times New Roman"/>
          <w:sz w:val="24"/>
          <w:szCs w:val="24"/>
        </w:rPr>
        <w:t>, early warning mechanisms, </w:t>
      </w:r>
      <w:hyperlink r:id="rId19" w:tooltip="Economic sanctions" w:history="1">
        <w:r w:rsidRPr="00827992">
          <w:rPr>
            <w:rFonts w:ascii="Times New Roman" w:eastAsia="Times New Roman" w:hAnsi="Times New Roman" w:cs="Times New Roman"/>
            <w:sz w:val="24"/>
            <w:szCs w:val="24"/>
          </w:rPr>
          <w:t>economic sanctions</w:t>
        </w:r>
      </w:hyperlink>
      <w:r w:rsidRPr="006E77F2">
        <w:rPr>
          <w:rFonts w:ascii="Times New Roman" w:eastAsia="Times New Roman" w:hAnsi="Times New Roman" w:cs="Times New Roman"/>
          <w:sz w:val="24"/>
          <w:szCs w:val="24"/>
        </w:rPr>
        <w:t>, and </w:t>
      </w:r>
      <w:hyperlink r:id="rId20" w:tooltip="Chapter VII of the United Nations Charter" w:history="1">
        <w:r w:rsidRPr="00827992">
          <w:rPr>
            <w:rFonts w:ascii="Times New Roman" w:eastAsia="Times New Roman" w:hAnsi="Times New Roman" w:cs="Times New Roman"/>
            <w:sz w:val="24"/>
            <w:szCs w:val="24"/>
          </w:rPr>
          <w:t>chapter VII powers</w:t>
        </w:r>
      </w:hyperlink>
      <w:r w:rsidRPr="006E77F2">
        <w:rPr>
          <w:rFonts w:ascii="Times New Roman" w:eastAsia="Times New Roman" w:hAnsi="Times New Roman" w:cs="Times New Roman"/>
          <w:sz w:val="24"/>
          <w:szCs w:val="24"/>
        </w:rPr>
        <w:t>) to prevent atrocity crimes and to protect </w:t>
      </w:r>
      <w:hyperlink r:id="rId21" w:tooltip="Protection of civilians" w:history="1">
        <w:r w:rsidRPr="00827992">
          <w:rPr>
            <w:rFonts w:ascii="Times New Roman" w:eastAsia="Times New Roman" w:hAnsi="Times New Roman" w:cs="Times New Roman"/>
            <w:sz w:val="24"/>
            <w:szCs w:val="24"/>
          </w:rPr>
          <w:t>civilians</w:t>
        </w:r>
      </w:hyperlink>
      <w:r w:rsidRPr="006E77F2">
        <w:rPr>
          <w:rFonts w:ascii="Times New Roman" w:eastAsia="Times New Roman" w:hAnsi="Times New Roman" w:cs="Times New Roman"/>
          <w:sz w:val="24"/>
          <w:szCs w:val="24"/>
        </w:rPr>
        <w:t xml:space="preserve"> from their occurrence. </w:t>
      </w:r>
    </w:p>
    <w:p w:rsidR="006E77F2" w:rsidRPr="00827992" w:rsidRDefault="006E77F2" w:rsidP="00714E83">
      <w:pPr>
        <w:tabs>
          <w:tab w:val="left" w:pos="7327"/>
        </w:tabs>
        <w:spacing w:after="450"/>
        <w:jc w:val="both"/>
        <w:rPr>
          <w:rFonts w:ascii="Times New Roman" w:hAnsi="Times New Roman" w:cs="Times New Roman"/>
          <w:sz w:val="24"/>
          <w:szCs w:val="24"/>
        </w:rPr>
      </w:pPr>
      <w:r w:rsidRPr="006E77F2">
        <w:rPr>
          <w:rFonts w:ascii="Times New Roman" w:eastAsia="Times New Roman" w:hAnsi="Times New Roman" w:cs="Times New Roman"/>
          <w:iCs/>
          <w:sz w:val="24"/>
          <w:szCs w:val="24"/>
        </w:rPr>
        <w:t xml:space="preserve">Each individual State has the responsibility to protect its populations from genocide, war crimes, ethnic cleansing and crimes against humanity. This responsibility entails the prevention of such crimes, including their incitement, through appropriate and necessary means. We accept that responsibility and </w:t>
      </w:r>
      <w:r w:rsidR="004C2E4C">
        <w:rPr>
          <w:rFonts w:ascii="Times New Roman" w:eastAsia="Times New Roman" w:hAnsi="Times New Roman" w:cs="Times New Roman"/>
          <w:iCs/>
          <w:sz w:val="24"/>
          <w:szCs w:val="24"/>
        </w:rPr>
        <w:t xml:space="preserve">will act in accordance with it. </w:t>
      </w:r>
      <w:r w:rsidR="00402650" w:rsidRPr="006E77F2">
        <w:rPr>
          <w:rFonts w:ascii="Times New Roman" w:eastAsia="Times New Roman" w:hAnsi="Times New Roman" w:cs="Times New Roman"/>
          <w:iCs/>
          <w:sz w:val="24"/>
          <w:szCs w:val="24"/>
        </w:rPr>
        <w:t>The</w:t>
      </w:r>
      <w:r w:rsidRPr="006E77F2">
        <w:rPr>
          <w:rFonts w:ascii="Times New Roman" w:eastAsia="Times New Roman" w:hAnsi="Times New Roman" w:cs="Times New Roman"/>
          <w:iCs/>
          <w:sz w:val="24"/>
          <w:szCs w:val="24"/>
        </w:rPr>
        <w:t xml:space="preserve"> international community, through the United Nations, also has the responsibility to use appropriate diplomatic, humanitarian and other peaceful means, in accordance with Chapters VI and VIII of the Charter, to help protect populations from genocide, war crimes, ethnic cleansing and crimes against humanity. </w:t>
      </w:r>
    </w:p>
    <w:p w:rsidR="004C2E4C" w:rsidRDefault="004C2E4C" w:rsidP="00714E83">
      <w:pPr>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INTERNATIONAL REFUGEE LAW</w:t>
      </w:r>
    </w:p>
    <w:p w:rsidR="00402650" w:rsidRDefault="00402650" w:rsidP="00714E83">
      <w:pPr>
        <w:jc w:val="both"/>
        <w:rPr>
          <w:rFonts w:ascii="Times New Roman" w:eastAsia="Times New Roman" w:hAnsi="Times New Roman" w:cs="Times New Roman"/>
          <w:sz w:val="24"/>
          <w:szCs w:val="24"/>
        </w:rPr>
      </w:pPr>
      <w:r w:rsidRPr="00402650">
        <w:rPr>
          <w:rFonts w:ascii="Times New Roman" w:hAnsi="Times New Roman" w:cs="Times New Roman"/>
          <w:b/>
          <w:bCs/>
          <w:sz w:val="24"/>
          <w:szCs w:val="24"/>
          <w:shd w:val="clear" w:color="auto" w:fill="FFFFFF"/>
        </w:rPr>
        <w:t>Refugee law</w:t>
      </w:r>
      <w:r w:rsidRPr="00402650">
        <w:rPr>
          <w:rFonts w:ascii="Times New Roman" w:hAnsi="Times New Roman" w:cs="Times New Roman"/>
          <w:sz w:val="24"/>
          <w:szCs w:val="24"/>
          <w:shd w:val="clear" w:color="auto" w:fill="FFFFFF"/>
        </w:rPr>
        <w:t> is the branch of </w:t>
      </w:r>
      <w:hyperlink r:id="rId22" w:tooltip="International law" w:history="1">
        <w:r w:rsidRPr="00402650">
          <w:rPr>
            <w:rFonts w:ascii="Times New Roman" w:hAnsi="Times New Roman" w:cs="Times New Roman"/>
            <w:sz w:val="24"/>
            <w:szCs w:val="24"/>
            <w:shd w:val="clear" w:color="auto" w:fill="FFFFFF"/>
          </w:rPr>
          <w:t>international law</w:t>
        </w:r>
      </w:hyperlink>
      <w:r w:rsidRPr="00402650">
        <w:rPr>
          <w:rFonts w:ascii="Times New Roman" w:hAnsi="Times New Roman" w:cs="Times New Roman"/>
          <w:sz w:val="24"/>
          <w:szCs w:val="24"/>
          <w:shd w:val="clear" w:color="auto" w:fill="FFFFFF"/>
        </w:rPr>
        <w:t xml:space="preserve"> which deals with the rights and duties States have </w:t>
      </w:r>
      <w:proofErr w:type="spellStart"/>
      <w:r w:rsidRPr="00402650">
        <w:rPr>
          <w:rFonts w:ascii="Times New Roman" w:hAnsi="Times New Roman" w:cs="Times New Roman"/>
          <w:sz w:val="24"/>
          <w:szCs w:val="24"/>
          <w:shd w:val="clear" w:color="auto" w:fill="FFFFFF"/>
        </w:rPr>
        <w:t>vis</w:t>
      </w:r>
      <w:proofErr w:type="spellEnd"/>
      <w:r w:rsidRPr="00402650">
        <w:rPr>
          <w:rFonts w:ascii="Times New Roman" w:hAnsi="Times New Roman" w:cs="Times New Roman"/>
          <w:sz w:val="24"/>
          <w:szCs w:val="24"/>
          <w:shd w:val="clear" w:color="auto" w:fill="FFFFFF"/>
        </w:rPr>
        <w:t>-a-</w:t>
      </w:r>
      <w:proofErr w:type="spellStart"/>
      <w:r w:rsidRPr="00402650">
        <w:rPr>
          <w:rFonts w:ascii="Times New Roman" w:hAnsi="Times New Roman" w:cs="Times New Roman"/>
          <w:sz w:val="24"/>
          <w:szCs w:val="24"/>
          <w:shd w:val="clear" w:color="auto" w:fill="FFFFFF"/>
        </w:rPr>
        <w:t>vis</w:t>
      </w:r>
      <w:proofErr w:type="spellEnd"/>
      <w:r w:rsidRPr="00402650">
        <w:rPr>
          <w:rFonts w:ascii="Times New Roman" w:hAnsi="Times New Roman" w:cs="Times New Roman"/>
          <w:sz w:val="24"/>
          <w:szCs w:val="24"/>
          <w:shd w:val="clear" w:color="auto" w:fill="FFFFFF"/>
        </w:rPr>
        <w:t> </w:t>
      </w:r>
      <w:r w:rsidR="004C2E4C" w:rsidRPr="00402650">
        <w:rPr>
          <w:rFonts w:ascii="Times New Roman" w:hAnsi="Times New Roman" w:cs="Times New Roman"/>
          <w:sz w:val="24"/>
          <w:szCs w:val="24"/>
        </w:rPr>
        <w:t>refugees. It</w:t>
      </w:r>
      <w:r w:rsidR="006E77F2" w:rsidRPr="00402650">
        <w:rPr>
          <w:rFonts w:ascii="Times New Roman" w:eastAsia="Times New Roman" w:hAnsi="Times New Roman" w:cs="Times New Roman"/>
          <w:sz w:val="24"/>
          <w:szCs w:val="24"/>
        </w:rPr>
        <w:t xml:space="preserve"> </w:t>
      </w:r>
      <w:r w:rsidR="006E77F2" w:rsidRPr="00827992">
        <w:rPr>
          <w:rFonts w:ascii="Times New Roman" w:eastAsia="Times New Roman" w:hAnsi="Times New Roman" w:cs="Times New Roman"/>
          <w:sz w:val="24"/>
          <w:szCs w:val="24"/>
        </w:rPr>
        <w:t xml:space="preserve">is only in </w:t>
      </w:r>
      <w:r w:rsidR="004C2E4C">
        <w:rPr>
          <w:rFonts w:ascii="Times New Roman" w:eastAsia="Times New Roman" w:hAnsi="Times New Roman" w:cs="Times New Roman"/>
          <w:sz w:val="24"/>
          <w:szCs w:val="24"/>
        </w:rPr>
        <w:t>1951</w:t>
      </w:r>
      <w:r w:rsidR="006E77F2" w:rsidRPr="00827992">
        <w:rPr>
          <w:rFonts w:ascii="Times New Roman" w:eastAsia="Times New Roman" w:hAnsi="Times New Roman" w:cs="Times New Roman"/>
          <w:sz w:val="24"/>
          <w:szCs w:val="24"/>
        </w:rPr>
        <w:t xml:space="preserve"> that the international community established a regime for the international protection of refugees. The Geneva Convention Related to the Status of Refugees is the main source of legal protections for refugees. IRL provides a specific definition of refugee, safeguards the right to seek asylum, and protects against being forcibly returned to a country where one would face persecution (non-refoulement). The UN High Commission for Refugees (UNHCR) is mandated by the UN General Assembly to provide international protection to refugees and seek permanent solutions to their </w:t>
      </w:r>
      <w:r w:rsidRPr="00827992">
        <w:rPr>
          <w:rFonts w:ascii="Times New Roman" w:eastAsia="Times New Roman" w:hAnsi="Times New Roman" w:cs="Times New Roman"/>
          <w:sz w:val="24"/>
          <w:szCs w:val="24"/>
        </w:rPr>
        <w:t>plig</w:t>
      </w:r>
      <w:r>
        <w:rPr>
          <w:rFonts w:ascii="Times New Roman" w:eastAsia="Times New Roman" w:hAnsi="Times New Roman" w:cs="Times New Roman"/>
          <w:sz w:val="24"/>
          <w:szCs w:val="24"/>
        </w:rPr>
        <w:t>ht</w:t>
      </w:r>
    </w:p>
    <w:p w:rsidR="004C2E4C" w:rsidRDefault="00402650" w:rsidP="00714E83">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8302D4" w:rsidRPr="004C2E4C" w:rsidRDefault="008302D4" w:rsidP="00714E83">
      <w:pPr>
        <w:jc w:val="both"/>
        <w:rPr>
          <w:rFonts w:ascii="Times New Roman" w:hAnsi="Times New Roman" w:cs="Times New Roman"/>
          <w:b/>
          <w:sz w:val="24"/>
          <w:szCs w:val="24"/>
        </w:rPr>
      </w:pPr>
      <w:r w:rsidRPr="004C2E4C">
        <w:rPr>
          <w:rFonts w:ascii="Times New Roman" w:hAnsi="Times New Roman" w:cs="Times New Roman"/>
          <w:b/>
          <w:sz w:val="24"/>
          <w:szCs w:val="24"/>
        </w:rPr>
        <w:t>GLOBAL INSTRUMENTS</w:t>
      </w:r>
      <w:r w:rsidR="004C2E4C" w:rsidRPr="004C2E4C">
        <w:rPr>
          <w:rFonts w:ascii="Times New Roman" w:hAnsi="Times New Roman" w:cs="Times New Roman"/>
          <w:b/>
          <w:sz w:val="24"/>
          <w:szCs w:val="24"/>
        </w:rPr>
        <w:t xml:space="preserve"> FOR REFUGEE PROTECTION</w:t>
      </w:r>
    </w:p>
    <w:p w:rsidR="008302D4" w:rsidRPr="008302D4" w:rsidRDefault="008302D4" w:rsidP="00714E83">
      <w:pPr>
        <w:shd w:val="clear" w:color="auto" w:fill="FFFFFF"/>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Modern Refugee </w:t>
      </w:r>
      <w:r w:rsidRPr="008302D4">
        <w:rPr>
          <w:rFonts w:ascii="Times New Roman" w:eastAsia="Times New Roman" w:hAnsi="Times New Roman" w:cs="Times New Roman"/>
          <w:sz w:val="24"/>
          <w:szCs w:val="24"/>
        </w:rPr>
        <w:t>law can now be traced back nearly 100 years, to legal and institutional initiatives taken by the League of Nations, first, in the appointment of a High Commissioner for Refugees in 1921, and then in agreement the following year on the issue of identity certificates to ‘any person of Russian origin who does not enjoy or no longer enjoys the protection of the Government of the Union of Soviet Socialist Republics and who has not acquired another nationality’. After the Second World War, the refugee question became highly politicized (</w:t>
      </w:r>
      <w:hyperlink r:id="rId23" w:anchor="oxfordhb-9780199652433-e-021-bibItem-3" w:history="1">
        <w:r w:rsidRPr="008302D4">
          <w:rPr>
            <w:rFonts w:ascii="Times New Roman" w:eastAsia="Times New Roman" w:hAnsi="Times New Roman" w:cs="Times New Roman"/>
            <w:sz w:val="24"/>
            <w:szCs w:val="24"/>
            <w:u w:val="single"/>
          </w:rPr>
          <w:t>Goodwin-Gill 2008</w:t>
        </w:r>
      </w:hyperlink>
      <w:r w:rsidRPr="008302D4">
        <w:rPr>
          <w:rFonts w:ascii="Times New Roman" w:eastAsia="Times New Roman" w:hAnsi="Times New Roman" w:cs="Times New Roman"/>
          <w:sz w:val="24"/>
          <w:szCs w:val="24"/>
        </w:rPr>
        <w:t xml:space="preserve">), and the UN’s first institutional response to the problem—the International Refugee Organization (IRO), a specialized agency—was opposed by the Soviet Union and its </w:t>
      </w:r>
      <w:r w:rsidRPr="008302D4">
        <w:rPr>
          <w:rFonts w:ascii="Times New Roman" w:eastAsia="Times New Roman" w:hAnsi="Times New Roman" w:cs="Times New Roman"/>
          <w:sz w:val="24"/>
          <w:szCs w:val="24"/>
        </w:rPr>
        <w:lastRenderedPageBreak/>
        <w:t>allies, remaining funded by only 18 of the 54 governments which were then members of the United Nations. Notwithstanding the politics of the day, tens of thousands of refugees and displaced persons were resettled under IRO auspices, through government selection schemes, individual migration, and employment placement (</w:t>
      </w:r>
      <w:proofErr w:type="spellStart"/>
      <w:r w:rsidRPr="008302D4">
        <w:rPr>
          <w:rFonts w:ascii="Times New Roman" w:eastAsia="Times New Roman" w:hAnsi="Times New Roman" w:cs="Times New Roman"/>
          <w:sz w:val="24"/>
          <w:szCs w:val="24"/>
        </w:rPr>
        <w:fldChar w:fldCharType="begin"/>
      </w:r>
      <w:r w:rsidRPr="008302D4">
        <w:rPr>
          <w:rFonts w:ascii="Times New Roman" w:eastAsia="Times New Roman" w:hAnsi="Times New Roman" w:cs="Times New Roman"/>
          <w:sz w:val="24"/>
          <w:szCs w:val="24"/>
        </w:rPr>
        <w:instrText xml:space="preserve"> HYPERLINK "https://www.oxfordhandbooks.com/view/10.1093/oxfordhb/9780199652433.001.0001/oxfordhb-9780199652433-e-021" \l "oxfordhb-9780199652433-e-021-bibItem-9" </w:instrText>
      </w:r>
      <w:r w:rsidRPr="008302D4">
        <w:rPr>
          <w:rFonts w:ascii="Times New Roman" w:eastAsia="Times New Roman" w:hAnsi="Times New Roman" w:cs="Times New Roman"/>
          <w:sz w:val="24"/>
          <w:szCs w:val="24"/>
        </w:rPr>
        <w:fldChar w:fldCharType="separate"/>
      </w:r>
      <w:r w:rsidRPr="008302D4">
        <w:rPr>
          <w:rFonts w:ascii="Times New Roman" w:eastAsia="Times New Roman" w:hAnsi="Times New Roman" w:cs="Times New Roman"/>
          <w:sz w:val="24"/>
          <w:szCs w:val="24"/>
          <w:u w:val="single"/>
        </w:rPr>
        <w:t>Holborn</w:t>
      </w:r>
      <w:proofErr w:type="spellEnd"/>
      <w:r w:rsidRPr="008302D4">
        <w:rPr>
          <w:rFonts w:ascii="Times New Roman" w:eastAsia="Times New Roman" w:hAnsi="Times New Roman" w:cs="Times New Roman"/>
          <w:sz w:val="24"/>
          <w:szCs w:val="24"/>
          <w:u w:val="single"/>
        </w:rPr>
        <w:t xml:space="preserve"> 1975</w:t>
      </w:r>
      <w:r w:rsidRPr="008302D4">
        <w:rPr>
          <w:rFonts w:ascii="Times New Roman" w:eastAsia="Times New Roman" w:hAnsi="Times New Roman" w:cs="Times New Roman"/>
          <w:sz w:val="24"/>
          <w:szCs w:val="24"/>
        </w:rPr>
        <w:fldChar w:fldCharType="end"/>
      </w:r>
      <w:r w:rsidRPr="008302D4">
        <w:rPr>
          <w:rFonts w:ascii="Times New Roman" w:eastAsia="Times New Roman" w:hAnsi="Times New Roman" w:cs="Times New Roman"/>
          <w:sz w:val="24"/>
          <w:szCs w:val="24"/>
        </w:rPr>
        <w:t>; </w:t>
      </w:r>
      <w:proofErr w:type="spellStart"/>
      <w:r w:rsidRPr="008302D4">
        <w:rPr>
          <w:rFonts w:ascii="Times New Roman" w:eastAsia="Times New Roman" w:hAnsi="Times New Roman" w:cs="Times New Roman"/>
          <w:sz w:val="24"/>
          <w:szCs w:val="24"/>
        </w:rPr>
        <w:fldChar w:fldCharType="begin"/>
      </w:r>
      <w:r w:rsidRPr="008302D4">
        <w:rPr>
          <w:rFonts w:ascii="Times New Roman" w:eastAsia="Times New Roman" w:hAnsi="Times New Roman" w:cs="Times New Roman"/>
          <w:sz w:val="24"/>
          <w:szCs w:val="24"/>
        </w:rPr>
        <w:instrText xml:space="preserve"> HYPERLINK "https://www.oxfordhandbooks.com/view/10.1093/oxfordhb/9780199652433.001.0001/oxfordhb-9780199652433-e-021" \l "oxfordhb-9780199652433-e-021-bibItem-10" </w:instrText>
      </w:r>
      <w:r w:rsidRPr="008302D4">
        <w:rPr>
          <w:rFonts w:ascii="Times New Roman" w:eastAsia="Times New Roman" w:hAnsi="Times New Roman" w:cs="Times New Roman"/>
          <w:sz w:val="24"/>
          <w:szCs w:val="24"/>
        </w:rPr>
        <w:fldChar w:fldCharType="separate"/>
      </w:r>
      <w:r w:rsidRPr="008302D4">
        <w:rPr>
          <w:rFonts w:ascii="Times New Roman" w:eastAsia="Times New Roman" w:hAnsi="Times New Roman" w:cs="Times New Roman"/>
          <w:sz w:val="24"/>
          <w:szCs w:val="24"/>
          <w:u w:val="single"/>
        </w:rPr>
        <w:t>Loescher</w:t>
      </w:r>
      <w:proofErr w:type="spellEnd"/>
      <w:r w:rsidRPr="008302D4">
        <w:rPr>
          <w:rFonts w:ascii="Times New Roman" w:eastAsia="Times New Roman" w:hAnsi="Times New Roman" w:cs="Times New Roman"/>
          <w:sz w:val="24"/>
          <w:szCs w:val="24"/>
          <w:u w:val="single"/>
        </w:rPr>
        <w:t xml:space="preserve"> and </w:t>
      </w:r>
      <w:proofErr w:type="spellStart"/>
      <w:r w:rsidRPr="008302D4">
        <w:rPr>
          <w:rFonts w:ascii="Times New Roman" w:eastAsia="Times New Roman" w:hAnsi="Times New Roman" w:cs="Times New Roman"/>
          <w:sz w:val="24"/>
          <w:szCs w:val="24"/>
          <w:u w:val="single"/>
        </w:rPr>
        <w:t>Scanlan</w:t>
      </w:r>
      <w:proofErr w:type="spellEnd"/>
      <w:r w:rsidRPr="008302D4">
        <w:rPr>
          <w:rFonts w:ascii="Times New Roman" w:eastAsia="Times New Roman" w:hAnsi="Times New Roman" w:cs="Times New Roman"/>
          <w:sz w:val="24"/>
          <w:szCs w:val="24"/>
          <w:u w:val="single"/>
        </w:rPr>
        <w:t xml:space="preserve"> 1986</w:t>
      </w:r>
      <w:r w:rsidRPr="008302D4">
        <w:rPr>
          <w:rFonts w:ascii="Times New Roman" w:eastAsia="Times New Roman" w:hAnsi="Times New Roman" w:cs="Times New Roman"/>
          <w:sz w:val="24"/>
          <w:szCs w:val="24"/>
        </w:rPr>
        <w:fldChar w:fldCharType="end"/>
      </w:r>
      <w:r w:rsidRPr="008302D4">
        <w:rPr>
          <w:rFonts w:ascii="Times New Roman" w:eastAsia="Times New Roman" w:hAnsi="Times New Roman" w:cs="Times New Roman"/>
          <w:sz w:val="24"/>
          <w:szCs w:val="24"/>
        </w:rPr>
        <w:t>).</w:t>
      </w:r>
    </w:p>
    <w:p w:rsidR="008302D4" w:rsidRPr="008302D4" w:rsidRDefault="008302D4" w:rsidP="00714E83">
      <w:pPr>
        <w:shd w:val="clear" w:color="auto" w:fill="FFFFFF"/>
        <w:spacing w:after="240"/>
        <w:jc w:val="both"/>
        <w:rPr>
          <w:rFonts w:ascii="Times New Roman" w:eastAsia="Times New Roman" w:hAnsi="Times New Roman" w:cs="Times New Roman"/>
          <w:sz w:val="24"/>
          <w:szCs w:val="24"/>
        </w:rPr>
      </w:pPr>
      <w:r w:rsidRPr="008302D4">
        <w:rPr>
          <w:rFonts w:ascii="Times New Roman" w:eastAsia="Times New Roman" w:hAnsi="Times New Roman" w:cs="Times New Roman"/>
          <w:sz w:val="24"/>
          <w:szCs w:val="24"/>
        </w:rPr>
        <w:t>In 1951, the IRO was replaced by a new agency, an initially non-operational subsidiary organ of the UN General Assembly charged with providing ‘international protection’ to refugees and seeking permanent solutions. The Statute of the United Nations High Commissioner for Refugees (UNHCR) was adopted on 14 December 1950, and the Office came into being on 1 January 1951.</w:t>
      </w:r>
      <w:r w:rsidR="006E3E9F" w:rsidRPr="008302D4">
        <w:rPr>
          <w:rFonts w:ascii="Times New Roman" w:eastAsia="Times New Roman" w:hAnsi="Times New Roman" w:cs="Times New Roman"/>
          <w:sz w:val="24"/>
          <w:szCs w:val="24"/>
        </w:rPr>
        <w:t xml:space="preserve"> </w:t>
      </w:r>
      <w:r w:rsidRPr="008302D4">
        <w:rPr>
          <w:rFonts w:ascii="Times New Roman" w:eastAsia="Times New Roman" w:hAnsi="Times New Roman" w:cs="Times New Roman"/>
          <w:sz w:val="24"/>
          <w:szCs w:val="24"/>
        </w:rPr>
        <w:t xml:space="preserve">Its mandate was general and universal, including refugees recognized under earlier arrangements, as well as those outside their country of origin who were unable or unwilling to return there owing to well-founded fear of persecution on grounds of race, religion, nationality, or political opinion. </w:t>
      </w:r>
      <w:proofErr w:type="gramStart"/>
      <w:r w:rsidRPr="008302D4">
        <w:rPr>
          <w:rFonts w:ascii="Times New Roman" w:eastAsia="Times New Roman" w:hAnsi="Times New Roman" w:cs="Times New Roman"/>
          <w:sz w:val="24"/>
          <w:szCs w:val="24"/>
        </w:rPr>
        <w:t>Once a temporary agency, UNHCR was put on a permanent basis in 2003, when the General Assembly renewed its mandate ‘until the refugee problem is solved’.</w:t>
      </w:r>
      <w:proofErr w:type="gramEnd"/>
      <w:r w:rsidRPr="008302D4">
        <w:rPr>
          <w:rFonts w:ascii="Times New Roman" w:eastAsia="Times New Roman" w:hAnsi="Times New Roman" w:cs="Times New Roman"/>
          <w:sz w:val="24"/>
          <w:szCs w:val="24"/>
        </w:rPr>
        <w:fldChar w:fldCharType="begin"/>
      </w:r>
      <w:r w:rsidRPr="008302D4">
        <w:rPr>
          <w:rFonts w:ascii="Times New Roman" w:eastAsia="Times New Roman" w:hAnsi="Times New Roman" w:cs="Times New Roman"/>
          <w:sz w:val="24"/>
          <w:szCs w:val="24"/>
        </w:rPr>
        <w:instrText xml:space="preserve"> HYPERLINK "https://www.oxfordhandbooks.com/view/10.1093/oxfordhb/9780199652433.001.0001/oxfordhb-9780199652433-e-021" \l "oxfordhb-9780199652433-e-021-note-3" </w:instrText>
      </w:r>
      <w:r w:rsidRPr="008302D4">
        <w:rPr>
          <w:rFonts w:ascii="Times New Roman" w:eastAsia="Times New Roman" w:hAnsi="Times New Roman" w:cs="Times New Roman"/>
          <w:sz w:val="24"/>
          <w:szCs w:val="24"/>
        </w:rPr>
        <w:fldChar w:fldCharType="separate"/>
      </w:r>
      <w:r w:rsidRPr="008302D4">
        <w:rPr>
          <w:rFonts w:ascii="Times New Roman" w:eastAsia="Times New Roman" w:hAnsi="Times New Roman" w:cs="Times New Roman"/>
          <w:sz w:val="24"/>
          <w:szCs w:val="24"/>
          <w:u w:val="single"/>
          <w:vertAlign w:val="superscript"/>
        </w:rPr>
        <w:t>3</w:t>
      </w:r>
      <w:r w:rsidRPr="008302D4">
        <w:rPr>
          <w:rFonts w:ascii="Times New Roman" w:eastAsia="Times New Roman" w:hAnsi="Times New Roman" w:cs="Times New Roman"/>
          <w:sz w:val="24"/>
          <w:szCs w:val="24"/>
        </w:rPr>
        <w:fldChar w:fldCharType="end"/>
      </w:r>
    </w:p>
    <w:p w:rsidR="008302D4" w:rsidRPr="008302D4" w:rsidRDefault="008302D4" w:rsidP="00714E83">
      <w:pPr>
        <w:shd w:val="clear" w:color="auto" w:fill="FFFFFF"/>
        <w:spacing w:after="240"/>
        <w:jc w:val="both"/>
        <w:rPr>
          <w:rFonts w:ascii="Times New Roman" w:eastAsia="Times New Roman" w:hAnsi="Times New Roman" w:cs="Times New Roman"/>
          <w:sz w:val="24"/>
          <w:szCs w:val="24"/>
        </w:rPr>
      </w:pPr>
      <w:r w:rsidRPr="008302D4">
        <w:rPr>
          <w:rFonts w:ascii="Times New Roman" w:eastAsia="Times New Roman" w:hAnsi="Times New Roman" w:cs="Times New Roman"/>
          <w:sz w:val="24"/>
          <w:szCs w:val="24"/>
        </w:rPr>
        <w:t>From the start, UNHCR’s protection responsibilities were intended to be complemented by a new refugee treaty, and the 1951 Convention relating to the Status of Refugees was finalized by states at a conference in Geneva in July 1951; it entered into force in 1954 (</w:t>
      </w:r>
      <w:hyperlink r:id="rId24" w:anchor="oxfordhb-9780199652433-e-021-bibItem-4" w:history="1">
        <w:r w:rsidRPr="008302D4">
          <w:rPr>
            <w:rFonts w:ascii="Times New Roman" w:eastAsia="Times New Roman" w:hAnsi="Times New Roman" w:cs="Times New Roman"/>
            <w:sz w:val="24"/>
            <w:szCs w:val="24"/>
            <w:u w:val="single"/>
          </w:rPr>
          <w:t>Goodwin-Gill 2009</w:t>
        </w:r>
      </w:hyperlink>
      <w:r w:rsidRPr="008302D4">
        <w:rPr>
          <w:rFonts w:ascii="Times New Roman" w:eastAsia="Times New Roman" w:hAnsi="Times New Roman" w:cs="Times New Roman"/>
          <w:sz w:val="24"/>
          <w:szCs w:val="24"/>
        </w:rPr>
        <w:t xml:space="preserve">). Notwithstanding the intended complementarity, there were already major differences between UNHCR’s mandate, which was universal and general, unconstrained by geographical or temporal limitations, and the refugee definition forwarded to the Conference by the General Assembly. This reflected the reluctance of states to sign a ‘blank </w:t>
      </w:r>
      <w:proofErr w:type="spellStart"/>
      <w:r w:rsidRPr="008302D4">
        <w:rPr>
          <w:rFonts w:ascii="Times New Roman" w:eastAsia="Times New Roman" w:hAnsi="Times New Roman" w:cs="Times New Roman"/>
          <w:sz w:val="24"/>
          <w:szCs w:val="24"/>
        </w:rPr>
        <w:t>cheque</w:t>
      </w:r>
      <w:proofErr w:type="spellEnd"/>
      <w:r w:rsidRPr="008302D4">
        <w:rPr>
          <w:rFonts w:ascii="Times New Roman" w:eastAsia="Times New Roman" w:hAnsi="Times New Roman" w:cs="Times New Roman"/>
          <w:sz w:val="24"/>
          <w:szCs w:val="24"/>
        </w:rPr>
        <w:t>’ for unknown numbers of future refugees, and so was restricted to those who became refugees by reason of events occurring before 1 January 1951; the Conference was to add a further option, allowing states to limit their obligations to refugees resulting from events occurring </w:t>
      </w:r>
      <w:r w:rsidRPr="008302D4">
        <w:rPr>
          <w:rFonts w:ascii="Times New Roman" w:eastAsia="Times New Roman" w:hAnsi="Times New Roman" w:cs="Times New Roman"/>
          <w:i/>
          <w:iCs/>
          <w:sz w:val="24"/>
          <w:szCs w:val="24"/>
        </w:rPr>
        <w:t>in Europe</w:t>
      </w:r>
      <w:r w:rsidRPr="008302D4">
        <w:rPr>
          <w:rFonts w:ascii="Times New Roman" w:eastAsia="Times New Roman" w:hAnsi="Times New Roman" w:cs="Times New Roman"/>
          <w:sz w:val="24"/>
          <w:szCs w:val="24"/>
        </w:rPr>
        <w:t> before the critical date.</w:t>
      </w:r>
    </w:p>
    <w:p w:rsidR="008302D4" w:rsidRPr="008302D4" w:rsidRDefault="008302D4" w:rsidP="00714E83">
      <w:pPr>
        <w:shd w:val="clear" w:color="auto" w:fill="FFFFFF"/>
        <w:spacing w:after="240"/>
        <w:jc w:val="both"/>
        <w:rPr>
          <w:rFonts w:ascii="Times New Roman" w:eastAsia="Times New Roman" w:hAnsi="Times New Roman" w:cs="Times New Roman"/>
          <w:sz w:val="24"/>
          <w:szCs w:val="24"/>
        </w:rPr>
      </w:pPr>
      <w:r w:rsidRPr="008302D4">
        <w:rPr>
          <w:rFonts w:ascii="Times New Roman" w:eastAsia="Times New Roman" w:hAnsi="Times New Roman" w:cs="Times New Roman"/>
          <w:sz w:val="24"/>
          <w:szCs w:val="24"/>
        </w:rPr>
        <w:t>The difficulty of maintaining a refugee definition bounded by time and space was soon apparent, but it was not until 1967 that the Protocol relating to the Status of Refugees helped to bridge the gap between UNHCR’s mandate and the 1951 Convention. The Protocol is often referred to as ‘amending’ the 1951 Convention, but in fact it does no such thing. States parties to the Protocol, which can be ratified or acceded to without becoming a party to the Convention, simply agree to apply Articles 2 to 34 of the Convention to refugees defined in Article 1 thereof, as if the dateline were omitted (Article I of the Protocol). Cape Verde, the United States of America, and Venezuela have acceded only to the Protocol; Madagascar and St Kitts and Nevis remain party only to the Convention; and Madagascar and Turkey have retained the geographical limitation. The Protocol required just six ratifications and it entered into force on 4 October 1967.</w:t>
      </w:r>
    </w:p>
    <w:p w:rsidR="008302D4" w:rsidRPr="008302D4" w:rsidRDefault="008302D4" w:rsidP="00714E83">
      <w:pPr>
        <w:shd w:val="clear" w:color="auto" w:fill="FFFFFF"/>
        <w:spacing w:before="360" w:after="96"/>
        <w:jc w:val="both"/>
        <w:outlineLvl w:val="2"/>
        <w:rPr>
          <w:rFonts w:ascii="Times New Roman" w:eastAsia="Times New Roman" w:hAnsi="Times New Roman" w:cs="Times New Roman"/>
          <w:b/>
          <w:bCs/>
          <w:sz w:val="24"/>
          <w:szCs w:val="24"/>
        </w:rPr>
      </w:pPr>
      <w:bookmarkStart w:id="0" w:name="oxfordhb-9780199652433-e-021-div3-2"/>
      <w:bookmarkEnd w:id="0"/>
      <w:r w:rsidRPr="008302D4">
        <w:rPr>
          <w:rFonts w:ascii="Times New Roman" w:eastAsia="Times New Roman" w:hAnsi="Times New Roman" w:cs="Times New Roman"/>
          <w:b/>
          <w:bCs/>
          <w:sz w:val="24"/>
          <w:szCs w:val="24"/>
        </w:rPr>
        <w:t>Non-refoulement</w:t>
      </w:r>
    </w:p>
    <w:p w:rsidR="008302D4" w:rsidRPr="008302D4" w:rsidRDefault="008302D4" w:rsidP="00714E83">
      <w:pPr>
        <w:shd w:val="clear" w:color="auto" w:fill="FFFFFF"/>
        <w:spacing w:after="240"/>
        <w:jc w:val="both"/>
        <w:rPr>
          <w:rFonts w:ascii="Times New Roman" w:eastAsia="Times New Roman" w:hAnsi="Times New Roman" w:cs="Times New Roman"/>
          <w:sz w:val="24"/>
          <w:szCs w:val="24"/>
        </w:rPr>
      </w:pPr>
      <w:r w:rsidRPr="008302D4">
        <w:rPr>
          <w:rFonts w:ascii="Times New Roman" w:eastAsia="Times New Roman" w:hAnsi="Times New Roman" w:cs="Times New Roman"/>
          <w:sz w:val="24"/>
          <w:szCs w:val="24"/>
        </w:rPr>
        <w:t>The word </w:t>
      </w:r>
      <w:proofErr w:type="spellStart"/>
      <w:r w:rsidRPr="008302D4">
        <w:rPr>
          <w:rFonts w:ascii="Times New Roman" w:eastAsia="Times New Roman" w:hAnsi="Times New Roman" w:cs="Times New Roman"/>
          <w:i/>
          <w:iCs/>
          <w:sz w:val="24"/>
          <w:szCs w:val="24"/>
        </w:rPr>
        <w:t>refoulement</w:t>
      </w:r>
      <w:proofErr w:type="spellEnd"/>
      <w:r w:rsidRPr="008302D4">
        <w:rPr>
          <w:rFonts w:ascii="Times New Roman" w:eastAsia="Times New Roman" w:hAnsi="Times New Roman" w:cs="Times New Roman"/>
          <w:sz w:val="24"/>
          <w:szCs w:val="24"/>
        </w:rPr>
        <w:t> derives from the French </w:t>
      </w:r>
      <w:proofErr w:type="spellStart"/>
      <w:r w:rsidRPr="008302D4">
        <w:rPr>
          <w:rFonts w:ascii="Times New Roman" w:eastAsia="Times New Roman" w:hAnsi="Times New Roman" w:cs="Times New Roman"/>
          <w:i/>
          <w:iCs/>
          <w:sz w:val="24"/>
          <w:szCs w:val="24"/>
        </w:rPr>
        <w:t>refouler</w:t>
      </w:r>
      <w:proofErr w:type="spellEnd"/>
      <w:r w:rsidRPr="008302D4">
        <w:rPr>
          <w:rFonts w:ascii="Times New Roman" w:eastAsia="Times New Roman" w:hAnsi="Times New Roman" w:cs="Times New Roman"/>
          <w:sz w:val="24"/>
          <w:szCs w:val="24"/>
        </w:rPr>
        <w:t xml:space="preserve">, which means to drive back or to repel. The idea that a state ought not to return persons to other states in certain circumstances was first </w:t>
      </w:r>
      <w:r w:rsidRPr="008302D4">
        <w:rPr>
          <w:rFonts w:ascii="Times New Roman" w:eastAsia="Times New Roman" w:hAnsi="Times New Roman" w:cs="Times New Roman"/>
          <w:sz w:val="24"/>
          <w:szCs w:val="24"/>
        </w:rPr>
        <w:lastRenderedPageBreak/>
        <w:t>referred to in Article 3 of the 1933 Convention relating to the International Status of Refugees. It was not widely ratified, but a new era began with the </w:t>
      </w:r>
      <w:bookmarkStart w:id="1" w:name="p40"/>
      <w:r w:rsidRPr="008302D4">
        <w:rPr>
          <w:rFonts w:ascii="Times New Roman" w:eastAsia="Times New Roman" w:hAnsi="Times New Roman" w:cs="Times New Roman"/>
          <w:sz w:val="24"/>
          <w:szCs w:val="24"/>
        </w:rPr>
        <w:t>(p. 40) </w:t>
      </w:r>
      <w:bookmarkEnd w:id="1"/>
      <w:r w:rsidRPr="008302D4">
        <w:rPr>
          <w:rFonts w:ascii="Times New Roman" w:eastAsia="Times New Roman" w:hAnsi="Times New Roman" w:cs="Times New Roman"/>
          <w:sz w:val="24"/>
          <w:szCs w:val="24"/>
        </w:rPr>
        <w:t>General Assembly’s 1946 endorsement of the principle that refugees with valid objections should not be compelled to return to their country of origin</w:t>
      </w:r>
      <w:r w:rsidR="006E3E9F">
        <w:rPr>
          <w:rFonts w:ascii="Times New Roman" w:eastAsia="Times New Roman" w:hAnsi="Times New Roman" w:cs="Times New Roman"/>
          <w:sz w:val="24"/>
          <w:szCs w:val="24"/>
        </w:rPr>
        <w:t>.</w:t>
      </w:r>
      <w:r w:rsidRPr="008302D4">
        <w:rPr>
          <w:rFonts w:ascii="Times New Roman" w:eastAsia="Times New Roman" w:hAnsi="Times New Roman" w:cs="Times New Roman"/>
          <w:sz w:val="24"/>
          <w:szCs w:val="24"/>
        </w:rPr>
        <w:t> An initial proposal that the prohibition of </w:t>
      </w:r>
      <w:r w:rsidRPr="008302D4">
        <w:rPr>
          <w:rFonts w:ascii="Times New Roman" w:eastAsia="Times New Roman" w:hAnsi="Times New Roman" w:cs="Times New Roman"/>
          <w:i/>
          <w:iCs/>
          <w:sz w:val="24"/>
          <w:szCs w:val="24"/>
        </w:rPr>
        <w:t>refoulement</w:t>
      </w:r>
      <w:r w:rsidRPr="008302D4">
        <w:rPr>
          <w:rFonts w:ascii="Times New Roman" w:eastAsia="Times New Roman" w:hAnsi="Times New Roman" w:cs="Times New Roman"/>
          <w:sz w:val="24"/>
          <w:szCs w:val="24"/>
        </w:rPr>
        <w:t> be absolute and without exception was qualified by the 1951 Conference, which added a paragraph to deny the benefit of </w:t>
      </w:r>
      <w:r w:rsidRPr="008302D4">
        <w:rPr>
          <w:rFonts w:ascii="Times New Roman" w:eastAsia="Times New Roman" w:hAnsi="Times New Roman" w:cs="Times New Roman"/>
          <w:i/>
          <w:iCs/>
          <w:sz w:val="24"/>
          <w:szCs w:val="24"/>
        </w:rPr>
        <w:t>non-refoulement</w:t>
      </w:r>
      <w:r w:rsidRPr="008302D4">
        <w:rPr>
          <w:rFonts w:ascii="Times New Roman" w:eastAsia="Times New Roman" w:hAnsi="Times New Roman" w:cs="Times New Roman"/>
          <w:sz w:val="24"/>
          <w:szCs w:val="24"/>
        </w:rPr>
        <w:t xml:space="preserve"> to the refugee whom there are ‘reasonable grounds for regarding as a danger to the security of the country...or who, having been convicted by a final judgment of a particularly serious crime, constitutes a danger to the community of that country.’ Apart from such limited exceptions, however, the drafters of the 1951 Convention made it clear that refugees should not be returned, either to their country of origin or to other countries in which they would be at risk; they also categorically rejected a proposal allowing for ‘cancellation’ of refugee status in cases of criminal or delinquent </w:t>
      </w:r>
      <w:r w:rsidR="006E3E9F" w:rsidRPr="008302D4">
        <w:rPr>
          <w:rFonts w:ascii="Times New Roman" w:eastAsia="Times New Roman" w:hAnsi="Times New Roman" w:cs="Times New Roman"/>
          <w:sz w:val="24"/>
          <w:szCs w:val="24"/>
        </w:rPr>
        <w:t>behavior</w:t>
      </w:r>
      <w:r w:rsidRPr="008302D4">
        <w:rPr>
          <w:rFonts w:ascii="Times New Roman" w:eastAsia="Times New Roman" w:hAnsi="Times New Roman" w:cs="Times New Roman"/>
          <w:sz w:val="24"/>
          <w:szCs w:val="24"/>
        </w:rPr>
        <w:t xml:space="preserve"> after recognition.</w:t>
      </w:r>
    </w:p>
    <w:p w:rsidR="008302D4" w:rsidRPr="008302D4" w:rsidRDefault="008302D4" w:rsidP="00714E83">
      <w:pPr>
        <w:shd w:val="clear" w:color="auto" w:fill="FFFFFF"/>
        <w:spacing w:after="240"/>
        <w:jc w:val="both"/>
        <w:rPr>
          <w:rFonts w:ascii="Times New Roman" w:eastAsia="Times New Roman" w:hAnsi="Times New Roman" w:cs="Times New Roman"/>
          <w:sz w:val="24"/>
          <w:szCs w:val="24"/>
        </w:rPr>
      </w:pPr>
      <w:r w:rsidRPr="008302D4">
        <w:rPr>
          <w:rFonts w:ascii="Times New Roman" w:eastAsia="Times New Roman" w:hAnsi="Times New Roman" w:cs="Times New Roman"/>
          <w:sz w:val="24"/>
          <w:szCs w:val="24"/>
        </w:rPr>
        <w:t>Today, the principle of </w:t>
      </w:r>
      <w:r w:rsidRPr="008302D4">
        <w:rPr>
          <w:rFonts w:ascii="Times New Roman" w:eastAsia="Times New Roman" w:hAnsi="Times New Roman" w:cs="Times New Roman"/>
          <w:i/>
          <w:iCs/>
          <w:sz w:val="24"/>
          <w:szCs w:val="24"/>
        </w:rPr>
        <w:t>non-refoulement</w:t>
      </w:r>
      <w:r w:rsidRPr="008302D4">
        <w:rPr>
          <w:rFonts w:ascii="Times New Roman" w:eastAsia="Times New Roman" w:hAnsi="Times New Roman" w:cs="Times New Roman"/>
          <w:sz w:val="24"/>
          <w:szCs w:val="24"/>
        </w:rPr>
        <w:t xml:space="preserve"> is not only the essential foundation for international refugee law, but also an integral part of human rights protection, implicit in the subject matter of many such rights, and a rule of customary international </w:t>
      </w:r>
      <w:proofErr w:type="spellStart"/>
      <w:r w:rsidRPr="008302D4">
        <w:rPr>
          <w:rFonts w:ascii="Times New Roman" w:eastAsia="Times New Roman" w:hAnsi="Times New Roman" w:cs="Times New Roman"/>
          <w:sz w:val="24"/>
          <w:szCs w:val="24"/>
        </w:rPr>
        <w:t>law.Every</w:t>
      </w:r>
      <w:proofErr w:type="spellEnd"/>
      <w:r w:rsidRPr="008302D4">
        <w:rPr>
          <w:rFonts w:ascii="Times New Roman" w:eastAsia="Times New Roman" w:hAnsi="Times New Roman" w:cs="Times New Roman"/>
          <w:sz w:val="24"/>
          <w:szCs w:val="24"/>
        </w:rPr>
        <w:t xml:space="preserve"> state is obliged to implement its international obligations in good faith, which often means incorporating international treaties into domestic law, and setting up appropriate mechanisms so that those who should benefit are identified and treated accordingly. The 1951 Convention is not self-applying, and while recognition of refugee status may be declaratory of the facts, the enjoyment of most Convention rights is necessarily contingent on such a decision being made by a state party</w:t>
      </w:r>
      <w:proofErr w:type="gramStart"/>
      <w:r w:rsidRPr="008302D4">
        <w:rPr>
          <w:rFonts w:ascii="Times New Roman" w:eastAsia="Times New Roman" w:hAnsi="Times New Roman" w:cs="Times New Roman"/>
          <w:sz w:val="24"/>
          <w:szCs w:val="24"/>
        </w:rPr>
        <w:t>..</w:t>
      </w:r>
      <w:proofErr w:type="gramEnd"/>
    </w:p>
    <w:p w:rsidR="00A40318" w:rsidRPr="00827992" w:rsidRDefault="00A40318" w:rsidP="00714E83">
      <w:pPr>
        <w:jc w:val="both"/>
        <w:rPr>
          <w:rFonts w:ascii="Times New Roman" w:hAnsi="Times New Roman" w:cs="Times New Roman"/>
          <w:sz w:val="24"/>
          <w:szCs w:val="24"/>
        </w:rPr>
      </w:pPr>
      <w:r w:rsidRPr="00827992">
        <w:rPr>
          <w:rFonts w:ascii="Times New Roman" w:hAnsi="Times New Roman" w:cs="Times New Roman"/>
          <w:sz w:val="24"/>
          <w:szCs w:val="24"/>
        </w:rPr>
        <w:t>REGIONAL INSTRUMENTS</w:t>
      </w:r>
    </w:p>
    <w:p w:rsidR="00215951" w:rsidRPr="00402650" w:rsidRDefault="00215951" w:rsidP="00714E83">
      <w:pPr>
        <w:pStyle w:val="ListParagraph"/>
        <w:numPr>
          <w:ilvl w:val="0"/>
          <w:numId w:val="18"/>
        </w:numPr>
        <w:shd w:val="clear" w:color="auto" w:fill="FFFFFF"/>
        <w:spacing w:before="240" w:after="120"/>
        <w:jc w:val="both"/>
        <w:rPr>
          <w:rFonts w:ascii="Times New Roman" w:eastAsia="Times New Roman" w:hAnsi="Times New Roman" w:cs="Times New Roman"/>
          <w:b/>
          <w:sz w:val="24"/>
          <w:szCs w:val="24"/>
        </w:rPr>
      </w:pPr>
      <w:r w:rsidRPr="00402650">
        <w:rPr>
          <w:rFonts w:ascii="Times New Roman" w:eastAsia="Times New Roman" w:hAnsi="Times New Roman" w:cs="Times New Roman"/>
          <w:b/>
          <w:sz w:val="24"/>
          <w:szCs w:val="24"/>
        </w:rPr>
        <w:t>OAU CONVENTION GOVERNING THE SPECIFIC ASPECTS OF REFUGEE PROBLEMS IN AFRICA OF 10</w:t>
      </w:r>
      <w:r w:rsidRPr="00402650">
        <w:rPr>
          <w:rFonts w:ascii="Times New Roman" w:eastAsia="Times New Roman" w:hAnsi="Times New Roman" w:cs="Times New Roman"/>
          <w:b/>
          <w:sz w:val="24"/>
          <w:szCs w:val="24"/>
          <w:vertAlign w:val="superscript"/>
        </w:rPr>
        <w:t>TH</w:t>
      </w:r>
      <w:r w:rsidRPr="00402650">
        <w:rPr>
          <w:rFonts w:ascii="Times New Roman" w:eastAsia="Times New Roman" w:hAnsi="Times New Roman" w:cs="Times New Roman"/>
          <w:b/>
          <w:sz w:val="24"/>
          <w:szCs w:val="24"/>
        </w:rPr>
        <w:t xml:space="preserve"> SEPTEMBER 1969</w:t>
      </w:r>
      <w:r w:rsidR="00402650" w:rsidRPr="00402650">
        <w:rPr>
          <w:rFonts w:ascii="Times New Roman" w:eastAsia="Times New Roman" w:hAnsi="Times New Roman" w:cs="Times New Roman"/>
          <w:b/>
          <w:sz w:val="24"/>
          <w:szCs w:val="24"/>
        </w:rPr>
        <w:t xml:space="preserve"> (AFRICA)</w:t>
      </w:r>
    </w:p>
    <w:p w:rsidR="00215951" w:rsidRPr="00827992" w:rsidRDefault="00A40318" w:rsidP="00714E83">
      <w:pPr>
        <w:shd w:val="clear" w:color="auto" w:fill="FFFFFF"/>
        <w:spacing w:before="240" w:after="120"/>
        <w:jc w:val="both"/>
        <w:rPr>
          <w:rFonts w:ascii="Times New Roman" w:eastAsia="Times New Roman" w:hAnsi="Times New Roman" w:cs="Times New Roman"/>
          <w:sz w:val="24"/>
          <w:szCs w:val="24"/>
        </w:rPr>
      </w:pPr>
      <w:r w:rsidRPr="00827992">
        <w:rPr>
          <w:rFonts w:ascii="Times New Roman" w:eastAsia="Times New Roman" w:hAnsi="Times New Roman" w:cs="Times New Roman"/>
          <w:sz w:val="24"/>
          <w:szCs w:val="24"/>
        </w:rPr>
        <w:t>The </w:t>
      </w:r>
      <w:hyperlink r:id="rId25" w:tooltip="Organisation of African Unity" w:history="1">
        <w:r w:rsidR="00215951" w:rsidRPr="00827992">
          <w:rPr>
            <w:rFonts w:ascii="Times New Roman" w:eastAsia="Times New Roman" w:hAnsi="Times New Roman" w:cs="Times New Roman"/>
            <w:sz w:val="24"/>
            <w:szCs w:val="24"/>
          </w:rPr>
          <w:t>Organization</w:t>
        </w:r>
        <w:r w:rsidRPr="00827992">
          <w:rPr>
            <w:rFonts w:ascii="Times New Roman" w:eastAsia="Times New Roman" w:hAnsi="Times New Roman" w:cs="Times New Roman"/>
            <w:sz w:val="24"/>
            <w:szCs w:val="24"/>
          </w:rPr>
          <w:t xml:space="preserve"> of African Unity</w:t>
        </w:r>
      </w:hyperlink>
      <w:r w:rsidRPr="00827992">
        <w:rPr>
          <w:rFonts w:ascii="Times New Roman" w:eastAsia="Times New Roman" w:hAnsi="Times New Roman" w:cs="Times New Roman"/>
          <w:sz w:val="24"/>
          <w:szCs w:val="24"/>
        </w:rPr>
        <w:t> (OAU) </w:t>
      </w:r>
      <w:r w:rsidRPr="00827992">
        <w:rPr>
          <w:rFonts w:ascii="Times New Roman" w:eastAsia="Times New Roman" w:hAnsi="Times New Roman" w:cs="Times New Roman"/>
          <w:bCs/>
          <w:sz w:val="24"/>
          <w:szCs w:val="24"/>
        </w:rPr>
        <w:t>Convention Governing the Specific Aspects of Refugee Problems in Africa</w:t>
      </w:r>
      <w:r w:rsidRPr="00827992">
        <w:rPr>
          <w:rFonts w:ascii="Times New Roman" w:eastAsia="Times New Roman" w:hAnsi="Times New Roman" w:cs="Times New Roman"/>
          <w:sz w:val="24"/>
          <w:szCs w:val="24"/>
        </w:rPr>
        <w:t>, also called the </w:t>
      </w:r>
      <w:r w:rsidRPr="00827992">
        <w:rPr>
          <w:rFonts w:ascii="Times New Roman" w:eastAsia="Times New Roman" w:hAnsi="Times New Roman" w:cs="Times New Roman"/>
          <w:bCs/>
          <w:sz w:val="24"/>
          <w:szCs w:val="24"/>
        </w:rPr>
        <w:t>OAU Refugee Convention</w:t>
      </w:r>
      <w:r w:rsidRPr="00827992">
        <w:rPr>
          <w:rFonts w:ascii="Times New Roman" w:eastAsia="Times New Roman" w:hAnsi="Times New Roman" w:cs="Times New Roman"/>
          <w:sz w:val="24"/>
          <w:szCs w:val="24"/>
        </w:rPr>
        <w:t>, or the </w:t>
      </w:r>
      <w:r w:rsidRPr="00827992">
        <w:rPr>
          <w:rFonts w:ascii="Times New Roman" w:eastAsia="Times New Roman" w:hAnsi="Times New Roman" w:cs="Times New Roman"/>
          <w:bCs/>
          <w:sz w:val="24"/>
          <w:szCs w:val="24"/>
        </w:rPr>
        <w:t>1969 Refugee Convention</w:t>
      </w:r>
      <w:r w:rsidRPr="00827992">
        <w:rPr>
          <w:rFonts w:ascii="Times New Roman" w:eastAsia="Times New Roman" w:hAnsi="Times New Roman" w:cs="Times New Roman"/>
          <w:sz w:val="24"/>
          <w:szCs w:val="24"/>
        </w:rPr>
        <w:t>, is regional legal instrument governing </w:t>
      </w:r>
      <w:hyperlink r:id="rId26" w:tooltip="Refugee" w:history="1">
        <w:r w:rsidRPr="00827992">
          <w:rPr>
            <w:rFonts w:ascii="Times New Roman" w:eastAsia="Times New Roman" w:hAnsi="Times New Roman" w:cs="Times New Roman"/>
            <w:sz w:val="24"/>
            <w:szCs w:val="24"/>
          </w:rPr>
          <w:t>refugee</w:t>
        </w:r>
      </w:hyperlink>
      <w:r w:rsidRPr="00827992">
        <w:rPr>
          <w:rFonts w:ascii="Times New Roman" w:eastAsia="Times New Roman" w:hAnsi="Times New Roman" w:cs="Times New Roman"/>
          <w:sz w:val="24"/>
          <w:szCs w:val="24"/>
        </w:rPr>
        <w:t> protection in Africa. It comprises 15 articles and was enacted in </w:t>
      </w:r>
      <w:hyperlink r:id="rId27" w:tooltip="Addis Ababa" w:history="1">
        <w:r w:rsidRPr="00827992">
          <w:rPr>
            <w:rFonts w:ascii="Times New Roman" w:eastAsia="Times New Roman" w:hAnsi="Times New Roman" w:cs="Times New Roman"/>
            <w:sz w:val="24"/>
            <w:szCs w:val="24"/>
          </w:rPr>
          <w:t>Addis Ababa</w:t>
        </w:r>
      </w:hyperlink>
      <w:r w:rsidRPr="00827992">
        <w:rPr>
          <w:rFonts w:ascii="Times New Roman" w:eastAsia="Times New Roman" w:hAnsi="Times New Roman" w:cs="Times New Roman"/>
          <w:sz w:val="24"/>
          <w:szCs w:val="24"/>
        </w:rPr>
        <w:t> on September 10, 1969 and entered into forced on June 20, 1974. It builds on the </w:t>
      </w:r>
      <w:hyperlink r:id="rId28" w:tooltip="Convention Relating to the Status of Refugees" w:history="1">
        <w:r w:rsidRPr="00827992">
          <w:rPr>
            <w:rFonts w:ascii="Times New Roman" w:eastAsia="Times New Roman" w:hAnsi="Times New Roman" w:cs="Times New Roman"/>
            <w:sz w:val="24"/>
            <w:szCs w:val="24"/>
          </w:rPr>
          <w:t>1951 Refugee Convention</w:t>
        </w:r>
      </w:hyperlink>
      <w:r w:rsidRPr="00827992">
        <w:rPr>
          <w:rFonts w:ascii="Times New Roman" w:eastAsia="Times New Roman" w:hAnsi="Times New Roman" w:cs="Times New Roman"/>
          <w:sz w:val="24"/>
          <w:szCs w:val="24"/>
        </w:rPr>
        <w:t> and the </w:t>
      </w:r>
      <w:hyperlink r:id="rId29" w:tooltip="Protocol Relating to the Status of Refugees" w:history="1">
        <w:r w:rsidRPr="00827992">
          <w:rPr>
            <w:rFonts w:ascii="Times New Roman" w:eastAsia="Times New Roman" w:hAnsi="Times New Roman" w:cs="Times New Roman"/>
            <w:sz w:val="24"/>
            <w:szCs w:val="24"/>
          </w:rPr>
          <w:t>1967 Protocol</w:t>
        </w:r>
      </w:hyperlink>
      <w:r w:rsidRPr="00827992">
        <w:rPr>
          <w:rFonts w:ascii="Times New Roman" w:eastAsia="Times New Roman" w:hAnsi="Times New Roman" w:cs="Times New Roman"/>
          <w:sz w:val="24"/>
          <w:szCs w:val="24"/>
        </w:rPr>
        <w:t> and it has influenced the 1984 </w:t>
      </w:r>
      <w:hyperlink r:id="rId30" w:tooltip="Cartagena Declaration" w:history="1">
        <w:r w:rsidRPr="00827992">
          <w:rPr>
            <w:rFonts w:ascii="Times New Roman" w:eastAsia="Times New Roman" w:hAnsi="Times New Roman" w:cs="Times New Roman"/>
            <w:sz w:val="24"/>
            <w:szCs w:val="24"/>
          </w:rPr>
          <w:t>Cartagena Declaration</w:t>
        </w:r>
      </w:hyperlink>
      <w:r w:rsidRPr="00827992">
        <w:rPr>
          <w:rFonts w:ascii="Times New Roman" w:eastAsia="Times New Roman" w:hAnsi="Times New Roman" w:cs="Times New Roman"/>
          <w:sz w:val="24"/>
          <w:szCs w:val="24"/>
        </w:rPr>
        <w:t> and the 2009 </w:t>
      </w:r>
      <w:hyperlink r:id="rId31" w:tooltip="Kampala Convention" w:history="1">
        <w:r w:rsidRPr="00827992">
          <w:rPr>
            <w:rFonts w:ascii="Times New Roman" w:eastAsia="Times New Roman" w:hAnsi="Times New Roman" w:cs="Times New Roman"/>
            <w:sz w:val="24"/>
            <w:szCs w:val="24"/>
          </w:rPr>
          <w:t>Kampala Convention</w:t>
        </w:r>
      </w:hyperlink>
      <w:r w:rsidRPr="00827992">
        <w:rPr>
          <w:rFonts w:ascii="Times New Roman" w:eastAsia="Times New Roman" w:hAnsi="Times New Roman" w:cs="Times New Roman"/>
          <w:sz w:val="24"/>
          <w:szCs w:val="24"/>
        </w:rPr>
        <w:t>. The 1969 Refugee Convention's historical context is the era of </w:t>
      </w:r>
      <w:hyperlink r:id="rId32" w:tooltip="Decolonization" w:history="1">
        <w:r w:rsidRPr="00827992">
          <w:rPr>
            <w:rFonts w:ascii="Times New Roman" w:eastAsia="Times New Roman" w:hAnsi="Times New Roman" w:cs="Times New Roman"/>
            <w:sz w:val="24"/>
            <w:szCs w:val="24"/>
          </w:rPr>
          <w:t>decolonization</w:t>
        </w:r>
      </w:hyperlink>
      <w:r w:rsidRPr="00827992">
        <w:rPr>
          <w:rFonts w:ascii="Times New Roman" w:eastAsia="Times New Roman" w:hAnsi="Times New Roman" w:cs="Times New Roman"/>
          <w:sz w:val="24"/>
          <w:szCs w:val="24"/>
        </w:rPr>
        <w:t>, </w:t>
      </w:r>
      <w:hyperlink r:id="rId33" w:tooltip="Apartheid" w:history="1">
        <w:r w:rsidRPr="00827992">
          <w:rPr>
            <w:rFonts w:ascii="Times New Roman" w:eastAsia="Times New Roman" w:hAnsi="Times New Roman" w:cs="Times New Roman"/>
            <w:sz w:val="24"/>
            <w:szCs w:val="24"/>
          </w:rPr>
          <w:t>Apartheid</w:t>
        </w:r>
      </w:hyperlink>
      <w:r w:rsidRPr="00827992">
        <w:rPr>
          <w:rFonts w:ascii="Times New Roman" w:eastAsia="Times New Roman" w:hAnsi="Times New Roman" w:cs="Times New Roman"/>
          <w:sz w:val="24"/>
          <w:szCs w:val="24"/>
        </w:rPr>
        <w:t>, as well as internal political and military uprisings.</w:t>
      </w:r>
      <w:r w:rsidR="00215951" w:rsidRPr="00827992">
        <w:rPr>
          <w:rFonts w:ascii="Times New Roman" w:eastAsia="Times New Roman" w:hAnsi="Times New Roman" w:cs="Times New Roman"/>
          <w:sz w:val="24"/>
          <w:szCs w:val="24"/>
        </w:rPr>
        <w:t xml:space="preserve"> </w:t>
      </w:r>
    </w:p>
    <w:p w:rsidR="00A40318" w:rsidRPr="00827992" w:rsidRDefault="00A40318" w:rsidP="00714E83">
      <w:pPr>
        <w:shd w:val="clear" w:color="auto" w:fill="FFFFFF"/>
        <w:spacing w:before="240" w:after="120"/>
        <w:jc w:val="both"/>
        <w:rPr>
          <w:rFonts w:ascii="Times New Roman" w:eastAsia="Times New Roman" w:hAnsi="Times New Roman" w:cs="Times New Roman"/>
          <w:sz w:val="24"/>
          <w:szCs w:val="24"/>
        </w:rPr>
      </w:pPr>
      <w:r w:rsidRPr="00827992">
        <w:rPr>
          <w:rFonts w:ascii="Times New Roman" w:eastAsia="Times New Roman" w:hAnsi="Times New Roman" w:cs="Times New Roman"/>
          <w:sz w:val="24"/>
          <w:szCs w:val="24"/>
        </w:rPr>
        <w:t>It was signed by 41 states or governments and has currently been ratified by 45 of the 54 member states of the </w:t>
      </w:r>
      <w:hyperlink r:id="rId34" w:tooltip="African Union" w:history="1">
        <w:r w:rsidRPr="00827992">
          <w:rPr>
            <w:rFonts w:ascii="Times New Roman" w:eastAsia="Times New Roman" w:hAnsi="Times New Roman" w:cs="Times New Roman"/>
            <w:sz w:val="24"/>
            <w:szCs w:val="24"/>
          </w:rPr>
          <w:t>African Union</w:t>
        </w:r>
      </w:hyperlink>
      <w:r w:rsidRPr="00827992">
        <w:rPr>
          <w:rFonts w:ascii="Times New Roman" w:eastAsia="Times New Roman" w:hAnsi="Times New Roman" w:cs="Times New Roman"/>
          <w:sz w:val="24"/>
          <w:szCs w:val="24"/>
        </w:rPr>
        <w:t>. It is the only binding, regional </w:t>
      </w:r>
      <w:hyperlink r:id="rId35" w:tooltip="Refugee law" w:history="1">
        <w:r w:rsidRPr="00827992">
          <w:rPr>
            <w:rFonts w:ascii="Times New Roman" w:eastAsia="Times New Roman" w:hAnsi="Times New Roman" w:cs="Times New Roman"/>
            <w:sz w:val="24"/>
            <w:szCs w:val="24"/>
          </w:rPr>
          <w:t>legal instrument on refugee issues</w:t>
        </w:r>
      </w:hyperlink>
      <w:r w:rsidRPr="00827992">
        <w:rPr>
          <w:rFonts w:ascii="Times New Roman" w:eastAsia="Times New Roman" w:hAnsi="Times New Roman" w:cs="Times New Roman"/>
          <w:sz w:val="24"/>
          <w:szCs w:val="24"/>
        </w:rPr>
        <w:t> in the developing world and a regional complement of the 1951 Refugee Convention.</w:t>
      </w:r>
      <w:r w:rsidR="00215951" w:rsidRPr="00827992">
        <w:rPr>
          <w:rFonts w:ascii="Times New Roman" w:eastAsia="Times New Roman" w:hAnsi="Times New Roman" w:cs="Times New Roman"/>
          <w:sz w:val="24"/>
          <w:szCs w:val="24"/>
        </w:rPr>
        <w:t xml:space="preserve"> </w:t>
      </w:r>
      <w:r w:rsidRPr="00827992">
        <w:rPr>
          <w:rFonts w:ascii="Times New Roman" w:eastAsia="Times New Roman" w:hAnsi="Times New Roman" w:cs="Times New Roman"/>
          <w:sz w:val="24"/>
          <w:szCs w:val="24"/>
        </w:rPr>
        <w:t>The 1969 Refugee Convention has made some significant advances from the 1951 Refugee Convention.</w:t>
      </w:r>
    </w:p>
    <w:p w:rsidR="00215951" w:rsidRPr="00827992" w:rsidRDefault="00215951" w:rsidP="00714E83">
      <w:pPr>
        <w:shd w:val="clear" w:color="auto" w:fill="FFFFFF"/>
        <w:spacing w:before="120" w:after="120"/>
        <w:jc w:val="both"/>
        <w:rPr>
          <w:rFonts w:ascii="Times New Roman" w:eastAsia="Times New Roman" w:hAnsi="Times New Roman" w:cs="Times New Roman"/>
          <w:sz w:val="24"/>
          <w:szCs w:val="24"/>
        </w:rPr>
      </w:pPr>
      <w:r w:rsidRPr="00827992">
        <w:rPr>
          <w:rFonts w:ascii="Times New Roman" w:eastAsia="Times New Roman" w:hAnsi="Times New Roman" w:cs="Times New Roman"/>
          <w:sz w:val="24"/>
          <w:szCs w:val="24"/>
        </w:rPr>
        <w:lastRenderedPageBreak/>
        <w:t>The 1969 Refugee Convention has made some significant advances from the 1951 Refugee Convention.</w:t>
      </w:r>
    </w:p>
    <w:p w:rsidR="00215951" w:rsidRPr="00827992" w:rsidRDefault="00215951" w:rsidP="00714E83">
      <w:pPr>
        <w:numPr>
          <w:ilvl w:val="0"/>
          <w:numId w:val="19"/>
        </w:numPr>
        <w:shd w:val="clear" w:color="auto" w:fill="FFFFFF"/>
        <w:spacing w:before="100" w:beforeAutospacing="1" w:after="24"/>
        <w:ind w:left="384"/>
        <w:jc w:val="both"/>
        <w:rPr>
          <w:rFonts w:ascii="Times New Roman" w:eastAsia="Times New Roman" w:hAnsi="Times New Roman" w:cs="Times New Roman"/>
          <w:sz w:val="24"/>
          <w:szCs w:val="24"/>
        </w:rPr>
      </w:pPr>
      <w:r w:rsidRPr="00827992">
        <w:rPr>
          <w:rFonts w:ascii="Times New Roman" w:eastAsia="Times New Roman" w:hAnsi="Times New Roman" w:cs="Times New Roman"/>
          <w:sz w:val="24"/>
          <w:szCs w:val="24"/>
        </w:rPr>
        <w:t>Discrimination against refugees is prohibited on the additional grounds of membership of a particular social group, nationality, or political opinion. These grounds were absent in the 1951 Refugee Convention.</w:t>
      </w:r>
    </w:p>
    <w:p w:rsidR="00215951" w:rsidRPr="00827992" w:rsidRDefault="00215951" w:rsidP="00714E83">
      <w:pPr>
        <w:numPr>
          <w:ilvl w:val="0"/>
          <w:numId w:val="19"/>
        </w:numPr>
        <w:shd w:val="clear" w:color="auto" w:fill="FFFFFF"/>
        <w:spacing w:before="100" w:beforeAutospacing="1" w:after="24"/>
        <w:ind w:left="384"/>
        <w:jc w:val="both"/>
        <w:rPr>
          <w:rFonts w:ascii="Times New Roman" w:eastAsia="Times New Roman" w:hAnsi="Times New Roman" w:cs="Times New Roman"/>
          <w:sz w:val="24"/>
          <w:szCs w:val="24"/>
        </w:rPr>
      </w:pPr>
      <w:r w:rsidRPr="00827992">
        <w:rPr>
          <w:rFonts w:ascii="Times New Roman" w:eastAsia="Times New Roman" w:hAnsi="Times New Roman" w:cs="Times New Roman"/>
          <w:sz w:val="24"/>
          <w:szCs w:val="24"/>
        </w:rPr>
        <w:t>Any refugee who has “committed a serious non-political crime outside his country of refuge after his admission to that country as a refugee” or who "acts contrary to the purposes and principles of the OAU" will be excluded from the definition. It also contains a prohibition for refugees and asylum seekers to engage in any subversive activities against any member states.</w:t>
      </w:r>
    </w:p>
    <w:p w:rsidR="00215951" w:rsidRPr="00827992" w:rsidRDefault="00215951" w:rsidP="00714E83">
      <w:pPr>
        <w:numPr>
          <w:ilvl w:val="0"/>
          <w:numId w:val="19"/>
        </w:numPr>
        <w:shd w:val="clear" w:color="auto" w:fill="FFFFFF"/>
        <w:spacing w:before="100" w:beforeAutospacing="1" w:after="24"/>
        <w:ind w:left="384"/>
        <w:jc w:val="both"/>
        <w:rPr>
          <w:rFonts w:ascii="Times New Roman" w:eastAsia="Times New Roman" w:hAnsi="Times New Roman" w:cs="Times New Roman"/>
          <w:sz w:val="24"/>
          <w:szCs w:val="24"/>
        </w:rPr>
      </w:pPr>
      <w:r w:rsidRPr="00827992">
        <w:rPr>
          <w:rFonts w:ascii="Times New Roman" w:eastAsia="Times New Roman" w:hAnsi="Times New Roman" w:cs="Times New Roman"/>
          <w:sz w:val="24"/>
          <w:szCs w:val="24"/>
        </w:rPr>
        <w:t>It contains suggestions for burden- and responsibility sharing, solidarity and cooperation between the member states, such as regional resettlement and financial support.</w:t>
      </w:r>
    </w:p>
    <w:p w:rsidR="00215951" w:rsidRPr="00827992" w:rsidRDefault="00215951" w:rsidP="00714E83">
      <w:pPr>
        <w:numPr>
          <w:ilvl w:val="0"/>
          <w:numId w:val="19"/>
        </w:numPr>
        <w:shd w:val="clear" w:color="auto" w:fill="FFFFFF"/>
        <w:spacing w:before="100" w:beforeAutospacing="1" w:after="24"/>
        <w:ind w:left="384"/>
        <w:jc w:val="both"/>
        <w:rPr>
          <w:rFonts w:ascii="Times New Roman" w:eastAsia="Times New Roman" w:hAnsi="Times New Roman" w:cs="Times New Roman"/>
          <w:sz w:val="24"/>
          <w:szCs w:val="24"/>
        </w:rPr>
      </w:pPr>
      <w:r w:rsidRPr="00827992">
        <w:rPr>
          <w:rFonts w:ascii="Times New Roman" w:eastAsia="Times New Roman" w:hAnsi="Times New Roman" w:cs="Times New Roman"/>
          <w:sz w:val="24"/>
          <w:szCs w:val="24"/>
        </w:rPr>
        <w:t>It de-politicized the concept of asylum, a peaceful and humanitarian act, and declared that it shall no longer be perceived by member states as an unfriendly act and it urges the member states to grant asylum to those individuals who fall within the refugee definition. Whereas it advances here from the 1951 Refugee Convention it does still not grant an individual the right to asylum (it remains the state's discretion to grant this right)</w:t>
      </w:r>
    </w:p>
    <w:p w:rsidR="00215951" w:rsidRPr="00827992" w:rsidRDefault="00215951" w:rsidP="00714E83">
      <w:pPr>
        <w:numPr>
          <w:ilvl w:val="0"/>
          <w:numId w:val="19"/>
        </w:numPr>
        <w:shd w:val="clear" w:color="auto" w:fill="FFFFFF"/>
        <w:spacing w:before="100" w:beforeAutospacing="1" w:after="24"/>
        <w:ind w:left="384"/>
        <w:jc w:val="both"/>
        <w:rPr>
          <w:rFonts w:ascii="Times New Roman" w:eastAsia="Times New Roman" w:hAnsi="Times New Roman" w:cs="Times New Roman"/>
          <w:sz w:val="24"/>
          <w:szCs w:val="24"/>
        </w:rPr>
      </w:pPr>
      <w:r w:rsidRPr="00827992">
        <w:rPr>
          <w:rFonts w:ascii="Times New Roman" w:eastAsia="Times New Roman" w:hAnsi="Times New Roman" w:cs="Times New Roman"/>
          <w:sz w:val="24"/>
          <w:szCs w:val="24"/>
        </w:rPr>
        <w:t>It introduced the </w:t>
      </w:r>
      <w:r w:rsidRPr="00827992">
        <w:rPr>
          <w:rFonts w:ascii="Times New Roman" w:eastAsia="Times New Roman" w:hAnsi="Times New Roman" w:cs="Times New Roman"/>
          <w:i/>
          <w:iCs/>
          <w:sz w:val="24"/>
          <w:szCs w:val="24"/>
        </w:rPr>
        <w:t>"absolute"</w:t>
      </w:r>
      <w:r w:rsidRPr="00827992">
        <w:rPr>
          <w:rFonts w:ascii="Times New Roman" w:eastAsia="Times New Roman" w:hAnsi="Times New Roman" w:cs="Times New Roman"/>
          <w:sz w:val="24"/>
          <w:szCs w:val="24"/>
        </w:rPr>
        <w:t> prohibition of </w:t>
      </w:r>
      <w:hyperlink r:id="rId36" w:tooltip="Refoulement" w:history="1">
        <w:r w:rsidRPr="00827992">
          <w:rPr>
            <w:rFonts w:ascii="Times New Roman" w:eastAsia="Times New Roman" w:hAnsi="Times New Roman" w:cs="Times New Roman"/>
            <w:sz w:val="24"/>
            <w:szCs w:val="24"/>
          </w:rPr>
          <w:t>refoulement</w:t>
        </w:r>
      </w:hyperlink>
      <w:r w:rsidRPr="00827992">
        <w:rPr>
          <w:rFonts w:ascii="Times New Roman" w:eastAsia="Times New Roman" w:hAnsi="Times New Roman" w:cs="Times New Roman"/>
          <w:sz w:val="24"/>
          <w:szCs w:val="24"/>
        </w:rPr>
        <w:t>, whereas the 1951 Refugee Convention allowed return or expulsion of refugees if the national security of the state would be at risk. However, if asylum seekers commit certain serious crimes, they will be excluded from the refugee definition and could still be returned or expelled. Refoulement is thus only limited but not absolutely prohibited.</w:t>
      </w:r>
    </w:p>
    <w:p w:rsidR="00215951" w:rsidRDefault="00215951" w:rsidP="00714E83">
      <w:pPr>
        <w:numPr>
          <w:ilvl w:val="0"/>
          <w:numId w:val="19"/>
        </w:numPr>
        <w:shd w:val="clear" w:color="auto" w:fill="FFFFFF"/>
        <w:spacing w:before="100" w:beforeAutospacing="1" w:after="24"/>
        <w:ind w:left="384"/>
        <w:jc w:val="both"/>
        <w:rPr>
          <w:rFonts w:ascii="Times New Roman" w:eastAsia="Times New Roman" w:hAnsi="Times New Roman" w:cs="Times New Roman"/>
          <w:sz w:val="24"/>
          <w:szCs w:val="24"/>
        </w:rPr>
      </w:pPr>
      <w:r w:rsidRPr="00827992">
        <w:rPr>
          <w:rFonts w:ascii="Times New Roman" w:eastAsia="Times New Roman" w:hAnsi="Times New Roman" w:cs="Times New Roman"/>
          <w:sz w:val="24"/>
          <w:szCs w:val="24"/>
        </w:rPr>
        <w:t>The principle of </w:t>
      </w:r>
      <w:hyperlink r:id="rId37" w:tooltip="Voluntary repatriation" w:history="1">
        <w:r w:rsidRPr="00827992">
          <w:rPr>
            <w:rFonts w:ascii="Times New Roman" w:eastAsia="Times New Roman" w:hAnsi="Times New Roman" w:cs="Times New Roman"/>
            <w:sz w:val="24"/>
            <w:szCs w:val="24"/>
          </w:rPr>
          <w:t>voluntary repatriation</w:t>
        </w:r>
      </w:hyperlink>
      <w:r w:rsidRPr="00827992">
        <w:rPr>
          <w:rFonts w:ascii="Times New Roman" w:eastAsia="Times New Roman" w:hAnsi="Times New Roman" w:cs="Times New Roman"/>
          <w:sz w:val="24"/>
          <w:szCs w:val="24"/>
        </w:rPr>
        <w:t xml:space="preserve"> was first codified. However, the situation in the country of origin to which the refugee would </w:t>
      </w:r>
      <w:r w:rsidR="00175A01" w:rsidRPr="00827992">
        <w:rPr>
          <w:rFonts w:ascii="Times New Roman" w:eastAsia="Times New Roman" w:hAnsi="Times New Roman" w:cs="Times New Roman"/>
          <w:sz w:val="24"/>
          <w:szCs w:val="24"/>
        </w:rPr>
        <w:t>return</w:t>
      </w:r>
      <w:r w:rsidRPr="00827992">
        <w:rPr>
          <w:rFonts w:ascii="Times New Roman" w:eastAsia="Times New Roman" w:hAnsi="Times New Roman" w:cs="Times New Roman"/>
          <w:sz w:val="24"/>
          <w:szCs w:val="24"/>
        </w:rPr>
        <w:t xml:space="preserve"> was not defined and thus a fundamental change in circumstances and human rights standards in that country is not </w:t>
      </w:r>
      <w:r w:rsidR="00175A01" w:rsidRPr="00827992">
        <w:rPr>
          <w:rFonts w:ascii="Times New Roman" w:eastAsia="Times New Roman" w:hAnsi="Times New Roman" w:cs="Times New Roman"/>
          <w:sz w:val="24"/>
          <w:szCs w:val="24"/>
        </w:rPr>
        <w:t>needed.</w:t>
      </w:r>
    </w:p>
    <w:p w:rsidR="006B3100" w:rsidRPr="00827992" w:rsidRDefault="006B3100" w:rsidP="006B3100">
      <w:pPr>
        <w:shd w:val="clear" w:color="auto" w:fill="FFFFFF"/>
        <w:spacing w:before="100" w:beforeAutospacing="1" w:after="24"/>
        <w:jc w:val="both"/>
        <w:rPr>
          <w:rFonts w:ascii="Times New Roman" w:eastAsia="Times New Roman" w:hAnsi="Times New Roman" w:cs="Times New Roman"/>
          <w:sz w:val="24"/>
          <w:szCs w:val="24"/>
        </w:rPr>
      </w:pPr>
    </w:p>
    <w:p w:rsidR="00A40318" w:rsidRPr="00827992" w:rsidRDefault="00A40318" w:rsidP="00714E83">
      <w:pPr>
        <w:spacing w:after="0"/>
        <w:jc w:val="both"/>
        <w:rPr>
          <w:rFonts w:ascii="Times New Roman" w:eastAsia="Times New Roman" w:hAnsi="Times New Roman" w:cs="Times New Roman"/>
          <w:vanish/>
          <w:sz w:val="24"/>
          <w:szCs w:val="24"/>
        </w:rPr>
      </w:pPr>
    </w:p>
    <w:tbl>
      <w:tblPr>
        <w:tblW w:w="5976" w:type="pct"/>
        <w:jc w:val="center"/>
        <w:tblCellSpacing w:w="15" w:type="dxa"/>
        <w:tblInd w:w="-179" w:type="dxa"/>
        <w:tblCellMar>
          <w:top w:w="15" w:type="dxa"/>
          <w:left w:w="15" w:type="dxa"/>
          <w:bottom w:w="15" w:type="dxa"/>
          <w:right w:w="15" w:type="dxa"/>
        </w:tblCellMar>
        <w:tblLook w:val="04A0" w:firstRow="1" w:lastRow="0" w:firstColumn="1" w:lastColumn="0" w:noHBand="0" w:noVBand="1"/>
      </w:tblPr>
      <w:tblGrid>
        <w:gridCol w:w="11295"/>
      </w:tblGrid>
      <w:tr w:rsidR="00402650" w:rsidRPr="00827992" w:rsidTr="00402650">
        <w:trPr>
          <w:trHeight w:val="10575"/>
          <w:tblCellSpacing w:w="15" w:type="dxa"/>
          <w:jc w:val="center"/>
        </w:trPr>
        <w:tc>
          <w:tcPr>
            <w:tcW w:w="4973" w:type="pct"/>
            <w:vAlign w:val="center"/>
            <w:hideMark/>
          </w:tcPr>
          <w:p w:rsidR="00402C5D" w:rsidRPr="006B3100" w:rsidRDefault="00396D68" w:rsidP="006B3100">
            <w:pPr>
              <w:pStyle w:val="ListParagraph"/>
              <w:numPr>
                <w:ilvl w:val="0"/>
                <w:numId w:val="18"/>
              </w:numPr>
              <w:shd w:val="clear" w:color="auto" w:fill="FFFFFF"/>
              <w:spacing w:before="150" w:after="75"/>
              <w:jc w:val="both"/>
              <w:outlineLvl w:val="0"/>
              <w:rPr>
                <w:rFonts w:ascii="Times New Roman" w:eastAsia="Times New Roman" w:hAnsi="Times New Roman" w:cs="Times New Roman"/>
                <w:b/>
                <w:bCs/>
                <w:kern w:val="36"/>
                <w:sz w:val="24"/>
                <w:szCs w:val="24"/>
              </w:rPr>
            </w:pPr>
            <w:r w:rsidRPr="006B3100">
              <w:rPr>
                <w:rFonts w:ascii="Times New Roman" w:eastAsia="Times New Roman" w:hAnsi="Times New Roman" w:cs="Times New Roman"/>
                <w:b/>
                <w:bCs/>
                <w:kern w:val="36"/>
                <w:sz w:val="24"/>
                <w:szCs w:val="24"/>
              </w:rPr>
              <w:lastRenderedPageBreak/>
              <w:t>PROTOCOL FOR THE TREATMENT OF PALESTINIANS IN ARAB STATES ("CASABLANCA PROTOCOL" 1965) (MIDDLE EAST)</w:t>
            </w:r>
          </w:p>
          <w:p w:rsidR="00402C5D" w:rsidRPr="00827992" w:rsidRDefault="00396D68" w:rsidP="00714E83">
            <w:pPr>
              <w:shd w:val="clear" w:color="auto" w:fill="FFFFFF"/>
              <w:spacing w:after="150"/>
              <w:jc w:val="both"/>
              <w:rPr>
                <w:rFonts w:ascii="Times New Roman" w:eastAsia="Times New Roman" w:hAnsi="Times New Roman" w:cs="Times New Roman"/>
                <w:sz w:val="24"/>
                <w:szCs w:val="24"/>
              </w:rPr>
            </w:pPr>
            <w:r w:rsidRPr="00827992">
              <w:rPr>
                <w:rFonts w:ascii="Times New Roman" w:eastAsia="Times New Roman" w:hAnsi="Times New Roman" w:cs="Times New Roman"/>
                <w:sz w:val="24"/>
                <w:szCs w:val="24"/>
              </w:rPr>
              <w:t>League of Arab States, </w:t>
            </w:r>
            <w:r w:rsidRPr="00827992">
              <w:rPr>
                <w:rFonts w:ascii="Times New Roman" w:eastAsia="Times New Roman" w:hAnsi="Times New Roman" w:cs="Times New Roman"/>
                <w:i/>
                <w:iCs/>
                <w:sz w:val="24"/>
                <w:szCs w:val="24"/>
              </w:rPr>
              <w:t>Protocol for the Treatment of Palestinians in Arab States ("Casablanca Protocol")</w:t>
            </w:r>
            <w:r w:rsidRPr="008279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was ratified on the</w:t>
            </w:r>
            <w:r w:rsidRPr="00827992">
              <w:rPr>
                <w:rFonts w:ascii="Times New Roman" w:eastAsia="Times New Roman" w:hAnsi="Times New Roman" w:cs="Times New Roman"/>
                <w:sz w:val="24"/>
                <w:szCs w:val="24"/>
              </w:rPr>
              <w:t xml:space="preserve"> 11</w:t>
            </w:r>
            <w:r w:rsidRPr="00396D6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of</w:t>
            </w:r>
            <w:r w:rsidRPr="00827992">
              <w:rPr>
                <w:rFonts w:ascii="Times New Roman" w:eastAsia="Times New Roman" w:hAnsi="Times New Roman" w:cs="Times New Roman"/>
                <w:sz w:val="24"/>
                <w:szCs w:val="24"/>
              </w:rPr>
              <w:t xml:space="preserve"> September </w:t>
            </w:r>
            <w:r w:rsidR="00402C5D" w:rsidRPr="00827992">
              <w:rPr>
                <w:rFonts w:ascii="Times New Roman" w:eastAsia="Times New Roman" w:hAnsi="Times New Roman" w:cs="Times New Roman"/>
                <w:sz w:val="24"/>
                <w:szCs w:val="24"/>
              </w:rPr>
              <w:t>On the basis of the Charter of the League of Arab States and its special annex pertaining to Palestine, and of the LAS Council resolution concerning the Palestinian issue, and, in particular, of the Special resolution pertaining to safeguarding Palestinian existence,</w:t>
            </w:r>
          </w:p>
          <w:p w:rsidR="00402C5D" w:rsidRPr="00827992" w:rsidRDefault="00402C5D" w:rsidP="00714E83">
            <w:pPr>
              <w:shd w:val="clear" w:color="auto" w:fill="FFFFFF"/>
              <w:spacing w:after="150"/>
              <w:jc w:val="both"/>
              <w:rPr>
                <w:rFonts w:ascii="Times New Roman" w:eastAsia="Times New Roman" w:hAnsi="Times New Roman" w:cs="Times New Roman"/>
                <w:sz w:val="24"/>
                <w:szCs w:val="24"/>
              </w:rPr>
            </w:pPr>
            <w:r w:rsidRPr="00827992">
              <w:rPr>
                <w:rFonts w:ascii="Times New Roman" w:eastAsia="Times New Roman" w:hAnsi="Times New Roman" w:cs="Times New Roman"/>
                <w:sz w:val="24"/>
                <w:szCs w:val="24"/>
              </w:rPr>
              <w:t>The Council of Foreign Ministers of Member states agreed, in its meeting in Casablanca on 10 September 1965, upon the following regulations, and called upon member states to take the necessary measures to put them into the sphere of implementation:</w:t>
            </w:r>
          </w:p>
          <w:p w:rsidR="00402C5D" w:rsidRPr="00396D68" w:rsidRDefault="00402C5D" w:rsidP="00714E83">
            <w:pPr>
              <w:pStyle w:val="ListParagraph"/>
              <w:numPr>
                <w:ilvl w:val="0"/>
                <w:numId w:val="21"/>
              </w:numPr>
              <w:shd w:val="clear" w:color="auto" w:fill="FFFFFF"/>
              <w:spacing w:after="150"/>
              <w:jc w:val="both"/>
              <w:rPr>
                <w:rFonts w:ascii="Times New Roman" w:eastAsia="Times New Roman" w:hAnsi="Times New Roman" w:cs="Times New Roman"/>
                <w:sz w:val="24"/>
                <w:szCs w:val="24"/>
              </w:rPr>
            </w:pPr>
            <w:r w:rsidRPr="00396D68">
              <w:rPr>
                <w:rFonts w:ascii="Times New Roman" w:eastAsia="Times New Roman" w:hAnsi="Times New Roman" w:cs="Times New Roman"/>
                <w:sz w:val="24"/>
                <w:szCs w:val="24"/>
              </w:rPr>
              <w:t>Whilst retaining their Palestinian nationality, Palestinians currently residing in the land have the right of employment on par with its citizens.</w:t>
            </w:r>
          </w:p>
          <w:p w:rsidR="00402C5D" w:rsidRPr="00396D68" w:rsidRDefault="00402C5D" w:rsidP="00714E83">
            <w:pPr>
              <w:pStyle w:val="ListParagraph"/>
              <w:numPr>
                <w:ilvl w:val="0"/>
                <w:numId w:val="21"/>
              </w:numPr>
              <w:shd w:val="clear" w:color="auto" w:fill="FFFFFF"/>
              <w:spacing w:after="150"/>
              <w:jc w:val="both"/>
              <w:rPr>
                <w:rFonts w:ascii="Times New Roman" w:eastAsia="Times New Roman" w:hAnsi="Times New Roman" w:cs="Times New Roman"/>
                <w:sz w:val="24"/>
                <w:szCs w:val="24"/>
              </w:rPr>
            </w:pPr>
            <w:r w:rsidRPr="00396D68">
              <w:rPr>
                <w:rFonts w:ascii="Times New Roman" w:eastAsia="Times New Roman" w:hAnsi="Times New Roman" w:cs="Times New Roman"/>
                <w:sz w:val="24"/>
                <w:szCs w:val="24"/>
              </w:rPr>
              <w:t>Palestinians residing at the moment in accordance with the dictates of their interests, have the right to leave and return to this state.</w:t>
            </w:r>
          </w:p>
          <w:p w:rsidR="00402C5D" w:rsidRPr="00396D68" w:rsidRDefault="00402C5D" w:rsidP="00714E83">
            <w:pPr>
              <w:pStyle w:val="ListParagraph"/>
              <w:numPr>
                <w:ilvl w:val="0"/>
                <w:numId w:val="21"/>
              </w:numPr>
              <w:shd w:val="clear" w:color="auto" w:fill="FFFFFF"/>
              <w:spacing w:after="150"/>
              <w:jc w:val="both"/>
              <w:rPr>
                <w:rFonts w:ascii="Times New Roman" w:eastAsia="Times New Roman" w:hAnsi="Times New Roman" w:cs="Times New Roman"/>
                <w:sz w:val="24"/>
                <w:szCs w:val="24"/>
              </w:rPr>
            </w:pPr>
            <w:r w:rsidRPr="00396D68">
              <w:rPr>
                <w:rFonts w:ascii="Times New Roman" w:eastAsia="Times New Roman" w:hAnsi="Times New Roman" w:cs="Times New Roman"/>
                <w:sz w:val="24"/>
                <w:szCs w:val="24"/>
              </w:rPr>
              <w:t>Palestinians residing in other Arab states have the right to enter the land of ...... and to depart from it, in accordance with their interests. Their right of entry only gives them the right to stay for the permitted period and for the purpose they entered for, so long as the authorities do not agree to the contrary.</w:t>
            </w:r>
          </w:p>
          <w:p w:rsidR="00402C5D" w:rsidRPr="00396D68" w:rsidRDefault="00402C5D" w:rsidP="00714E83">
            <w:pPr>
              <w:pStyle w:val="ListParagraph"/>
              <w:numPr>
                <w:ilvl w:val="0"/>
                <w:numId w:val="21"/>
              </w:numPr>
              <w:shd w:val="clear" w:color="auto" w:fill="FFFFFF"/>
              <w:spacing w:after="150"/>
              <w:jc w:val="both"/>
              <w:rPr>
                <w:rFonts w:ascii="Times New Roman" w:eastAsia="Times New Roman" w:hAnsi="Times New Roman" w:cs="Times New Roman"/>
                <w:sz w:val="24"/>
                <w:szCs w:val="24"/>
              </w:rPr>
            </w:pPr>
            <w:r w:rsidRPr="00396D68">
              <w:rPr>
                <w:rFonts w:ascii="Times New Roman" w:eastAsia="Times New Roman" w:hAnsi="Times New Roman" w:cs="Times New Roman"/>
                <w:sz w:val="24"/>
                <w:szCs w:val="24"/>
              </w:rPr>
              <w:t xml:space="preserve">Palestinians who are at the moment in ......, as well as those who were residing and left to the Diaspora, are given, upon request, valid travel documents. The concerned authorities must, wherever they </w:t>
            </w:r>
            <w:proofErr w:type="gramStart"/>
            <w:r w:rsidRPr="00396D68">
              <w:rPr>
                <w:rFonts w:ascii="Times New Roman" w:eastAsia="Times New Roman" w:hAnsi="Times New Roman" w:cs="Times New Roman"/>
                <w:sz w:val="24"/>
                <w:szCs w:val="24"/>
              </w:rPr>
              <w:t>be</w:t>
            </w:r>
            <w:proofErr w:type="gramEnd"/>
            <w:r w:rsidRPr="00396D68">
              <w:rPr>
                <w:rFonts w:ascii="Times New Roman" w:eastAsia="Times New Roman" w:hAnsi="Times New Roman" w:cs="Times New Roman"/>
                <w:sz w:val="24"/>
                <w:szCs w:val="24"/>
              </w:rPr>
              <w:t>, issue these documents or renew them without delay.</w:t>
            </w:r>
          </w:p>
          <w:p w:rsidR="00402C5D" w:rsidRPr="00396D68" w:rsidRDefault="00402C5D" w:rsidP="00714E83">
            <w:pPr>
              <w:pStyle w:val="ListParagraph"/>
              <w:numPr>
                <w:ilvl w:val="0"/>
                <w:numId w:val="21"/>
              </w:numPr>
              <w:shd w:val="clear" w:color="auto" w:fill="FFFFFF"/>
              <w:spacing w:after="150"/>
              <w:jc w:val="both"/>
              <w:rPr>
                <w:rFonts w:ascii="Times New Roman" w:eastAsia="Times New Roman" w:hAnsi="Times New Roman" w:cs="Times New Roman"/>
                <w:sz w:val="24"/>
                <w:szCs w:val="24"/>
              </w:rPr>
            </w:pPr>
            <w:r w:rsidRPr="00396D68">
              <w:rPr>
                <w:rFonts w:ascii="Times New Roman" w:eastAsia="Times New Roman" w:hAnsi="Times New Roman" w:cs="Times New Roman"/>
                <w:sz w:val="24"/>
                <w:szCs w:val="24"/>
              </w:rPr>
              <w:t>Bearers of these travel documents residing in LAS states receive the same treatment as all other LAS state citizens, regarding visa, and residency applications.</w:t>
            </w:r>
          </w:p>
          <w:p w:rsidR="00396D68" w:rsidRDefault="00396D68" w:rsidP="00714E83">
            <w:pPr>
              <w:shd w:val="clear" w:color="auto" w:fill="FFFFFF"/>
              <w:spacing w:after="150"/>
              <w:jc w:val="both"/>
              <w:rPr>
                <w:rFonts w:ascii="Times New Roman" w:eastAsia="Times New Roman" w:hAnsi="Times New Roman" w:cs="Times New Roman"/>
                <w:sz w:val="24"/>
                <w:szCs w:val="24"/>
              </w:rPr>
            </w:pPr>
          </w:p>
          <w:p w:rsidR="00396D68" w:rsidRPr="00396D68" w:rsidRDefault="00396D68" w:rsidP="00714E83">
            <w:pPr>
              <w:pStyle w:val="ListParagraph"/>
              <w:numPr>
                <w:ilvl w:val="0"/>
                <w:numId w:val="18"/>
              </w:numPr>
              <w:shd w:val="clear" w:color="auto" w:fill="FFFFFF"/>
              <w:spacing w:after="150"/>
              <w:jc w:val="both"/>
              <w:rPr>
                <w:rFonts w:ascii="Times New Roman" w:eastAsia="Times New Roman" w:hAnsi="Times New Roman" w:cs="Times New Roman"/>
                <w:sz w:val="24"/>
                <w:szCs w:val="24"/>
              </w:rPr>
            </w:pPr>
            <w:r w:rsidRPr="00396D68">
              <w:rPr>
                <w:rFonts w:ascii="Times New Roman" w:hAnsi="Times New Roman" w:cs="Times New Roman"/>
                <w:b/>
                <w:sz w:val="24"/>
                <w:szCs w:val="24"/>
              </w:rPr>
              <w:t>BANGKOK PRINCIPLES ON STATUS AND TREATMENT OF REFUGEES” 24th JUNE 2001 AT THE AALCO’S 40TH SESSION, NEW DELHI (ASIA</w:t>
            </w:r>
            <w:r>
              <w:rPr>
                <w:rFonts w:ascii="Times New Roman" w:hAnsi="Times New Roman" w:cs="Times New Roman"/>
                <w:sz w:val="24"/>
                <w:szCs w:val="24"/>
              </w:rPr>
              <w:t>)</w:t>
            </w:r>
          </w:p>
          <w:p w:rsidR="00A562F9" w:rsidRDefault="0050144C" w:rsidP="00714E83">
            <w:pPr>
              <w:spacing w:before="100" w:beforeAutospacing="1" w:after="24"/>
              <w:jc w:val="both"/>
              <w:rPr>
                <w:rFonts w:ascii="Times New Roman" w:hAnsi="Times New Roman" w:cs="Times New Roman"/>
                <w:sz w:val="24"/>
                <w:szCs w:val="24"/>
              </w:rPr>
            </w:pPr>
            <w:proofErr w:type="gramStart"/>
            <w:r>
              <w:rPr>
                <w:rFonts w:ascii="Times New Roman" w:hAnsi="Times New Roman" w:cs="Times New Roman"/>
                <w:sz w:val="24"/>
                <w:szCs w:val="24"/>
              </w:rPr>
              <w:t>B</w:t>
            </w:r>
            <w:r w:rsidRPr="00827992">
              <w:rPr>
                <w:rFonts w:ascii="Times New Roman" w:hAnsi="Times New Roman" w:cs="Times New Roman"/>
                <w:sz w:val="24"/>
                <w:szCs w:val="24"/>
              </w:rPr>
              <w:t>angkok principles on status and treatment of refugees</w:t>
            </w:r>
            <w:r>
              <w:rPr>
                <w:rFonts w:ascii="Times New Roman" w:hAnsi="Times New Roman" w:cs="Times New Roman"/>
                <w:sz w:val="24"/>
                <w:szCs w:val="24"/>
              </w:rPr>
              <w:t xml:space="preserve"> was</w:t>
            </w:r>
            <w:proofErr w:type="gramEnd"/>
            <w:r w:rsidRPr="00827992">
              <w:rPr>
                <w:rFonts w:ascii="Times New Roman" w:hAnsi="Times New Roman" w:cs="Times New Roman"/>
                <w:sz w:val="24"/>
                <w:szCs w:val="24"/>
              </w:rPr>
              <w:t xml:space="preserve"> adopted on 24 </w:t>
            </w:r>
            <w:r w:rsidR="00A562F9" w:rsidRPr="00827992">
              <w:rPr>
                <w:rFonts w:ascii="Times New Roman" w:hAnsi="Times New Roman" w:cs="Times New Roman"/>
                <w:sz w:val="24"/>
                <w:szCs w:val="24"/>
              </w:rPr>
              <w:t>June</w:t>
            </w:r>
            <w:r w:rsidRPr="00827992">
              <w:rPr>
                <w:rFonts w:ascii="Times New Roman" w:hAnsi="Times New Roman" w:cs="Times New Roman"/>
                <w:sz w:val="24"/>
                <w:szCs w:val="24"/>
              </w:rPr>
              <w:t xml:space="preserve"> 2001 at the </w:t>
            </w:r>
            <w:r w:rsidR="00A562F9" w:rsidRPr="00827992">
              <w:rPr>
                <w:rFonts w:ascii="Times New Roman" w:hAnsi="Times New Roman" w:cs="Times New Roman"/>
                <w:sz w:val="24"/>
                <w:szCs w:val="24"/>
              </w:rPr>
              <w:t>Alco’s</w:t>
            </w:r>
            <w:r w:rsidRPr="00827992">
              <w:rPr>
                <w:rFonts w:ascii="Times New Roman" w:hAnsi="Times New Roman" w:cs="Times New Roman"/>
                <w:sz w:val="24"/>
                <w:szCs w:val="24"/>
              </w:rPr>
              <w:t xml:space="preserve"> 40th session, new </w:t>
            </w:r>
            <w:r w:rsidR="00A562F9" w:rsidRPr="00827992">
              <w:rPr>
                <w:rFonts w:ascii="Times New Roman" w:hAnsi="Times New Roman" w:cs="Times New Roman"/>
                <w:sz w:val="24"/>
                <w:szCs w:val="24"/>
              </w:rPr>
              <w:t>Delhi</w:t>
            </w:r>
            <w:r w:rsidR="00A562F9">
              <w:rPr>
                <w:rFonts w:ascii="Times New Roman" w:hAnsi="Times New Roman" w:cs="Times New Roman"/>
                <w:sz w:val="24"/>
                <w:szCs w:val="24"/>
              </w:rPr>
              <w:t xml:space="preserve">. It defines a refugee as </w:t>
            </w:r>
            <w:r w:rsidRPr="00827992">
              <w:rPr>
                <w:rFonts w:ascii="Times New Roman" w:hAnsi="Times New Roman" w:cs="Times New Roman"/>
                <w:sz w:val="24"/>
                <w:szCs w:val="24"/>
              </w:rPr>
              <w:t xml:space="preserve"> a person who, owing to p</w:t>
            </w:r>
            <w:r w:rsidR="00402C5D" w:rsidRPr="00827992">
              <w:rPr>
                <w:rFonts w:ascii="Times New Roman" w:hAnsi="Times New Roman" w:cs="Times New Roman"/>
                <w:sz w:val="24"/>
                <w:szCs w:val="24"/>
              </w:rPr>
              <w:t xml:space="preserve">ersecution or a well-founded fear of persecution for reasons of race, </w:t>
            </w:r>
            <w:proofErr w:type="spellStart"/>
            <w:r w:rsidR="00402C5D" w:rsidRPr="00827992">
              <w:rPr>
                <w:rFonts w:ascii="Times New Roman" w:hAnsi="Times New Roman" w:cs="Times New Roman"/>
                <w:sz w:val="24"/>
                <w:szCs w:val="24"/>
              </w:rPr>
              <w:t>colour</w:t>
            </w:r>
            <w:proofErr w:type="spellEnd"/>
            <w:r w:rsidR="00402C5D" w:rsidRPr="00827992">
              <w:rPr>
                <w:rFonts w:ascii="Times New Roman" w:hAnsi="Times New Roman" w:cs="Times New Roman"/>
                <w:sz w:val="24"/>
                <w:szCs w:val="24"/>
              </w:rPr>
              <w:t>, religion, nationality, ethnic origin, gender, political opinion or membership of a particular social group: (a) leaves the State of which he is a national, or the Country of his nationality, or, if he has no nationality, the State or Country of which he is a habitual resident; or, (b) being outside of such a State or Country, is unable or unwilling to return to it or to a</w:t>
            </w:r>
            <w:r w:rsidR="00A562F9">
              <w:rPr>
                <w:rFonts w:ascii="Times New Roman" w:hAnsi="Times New Roman" w:cs="Times New Roman"/>
                <w:sz w:val="24"/>
                <w:szCs w:val="24"/>
              </w:rPr>
              <w:t xml:space="preserve">vail himself of its protection. It provides </w:t>
            </w:r>
            <w:r w:rsidR="00402C5D" w:rsidRPr="00827992">
              <w:rPr>
                <w:rFonts w:ascii="Times New Roman" w:hAnsi="Times New Roman" w:cs="Times New Roman"/>
                <w:sz w:val="24"/>
                <w:szCs w:val="24"/>
              </w:rPr>
              <w:t>Asylum to a Refugee</w:t>
            </w:r>
            <w:r w:rsidR="00A562F9">
              <w:rPr>
                <w:rFonts w:ascii="Times New Roman" w:hAnsi="Times New Roman" w:cs="Times New Roman"/>
                <w:sz w:val="24"/>
                <w:szCs w:val="24"/>
              </w:rPr>
              <w:t>:</w:t>
            </w:r>
          </w:p>
          <w:p w:rsidR="00A562F9" w:rsidRPr="00A562F9" w:rsidRDefault="00402C5D" w:rsidP="00714E83">
            <w:pPr>
              <w:pStyle w:val="ListParagraph"/>
              <w:numPr>
                <w:ilvl w:val="0"/>
                <w:numId w:val="22"/>
              </w:numPr>
              <w:spacing w:before="100" w:beforeAutospacing="1" w:after="24"/>
              <w:jc w:val="both"/>
              <w:rPr>
                <w:rFonts w:ascii="Times New Roman" w:hAnsi="Times New Roman" w:cs="Times New Roman"/>
                <w:sz w:val="24"/>
                <w:szCs w:val="24"/>
              </w:rPr>
            </w:pPr>
            <w:r w:rsidRPr="00A562F9">
              <w:rPr>
                <w:rFonts w:ascii="Times New Roman" w:hAnsi="Times New Roman" w:cs="Times New Roman"/>
                <w:sz w:val="24"/>
                <w:szCs w:val="24"/>
              </w:rPr>
              <w:t xml:space="preserve">Everyone without any distinction of any </w:t>
            </w:r>
            <w:r w:rsidR="00A562F9" w:rsidRPr="00A562F9">
              <w:rPr>
                <w:rFonts w:ascii="Times New Roman" w:hAnsi="Times New Roman" w:cs="Times New Roman"/>
                <w:sz w:val="24"/>
                <w:szCs w:val="24"/>
              </w:rPr>
              <w:t>kind</w:t>
            </w:r>
            <w:r w:rsidRPr="00A562F9">
              <w:rPr>
                <w:rFonts w:ascii="Times New Roman" w:hAnsi="Times New Roman" w:cs="Times New Roman"/>
                <w:sz w:val="24"/>
                <w:szCs w:val="24"/>
              </w:rPr>
              <w:t xml:space="preserve"> is entitled to the right to seek and to enjoy in other countries asylum from persecution.</w:t>
            </w:r>
          </w:p>
          <w:p w:rsidR="00A562F9" w:rsidRPr="00A562F9" w:rsidRDefault="00402C5D" w:rsidP="00714E83">
            <w:pPr>
              <w:pStyle w:val="ListParagraph"/>
              <w:numPr>
                <w:ilvl w:val="0"/>
                <w:numId w:val="22"/>
              </w:numPr>
              <w:spacing w:before="100" w:beforeAutospacing="1" w:after="24"/>
              <w:jc w:val="both"/>
              <w:rPr>
                <w:rFonts w:ascii="Times New Roman" w:hAnsi="Times New Roman" w:cs="Times New Roman"/>
                <w:sz w:val="24"/>
                <w:szCs w:val="24"/>
              </w:rPr>
            </w:pPr>
            <w:r w:rsidRPr="00A562F9">
              <w:rPr>
                <w:rFonts w:ascii="Times New Roman" w:hAnsi="Times New Roman" w:cs="Times New Roman"/>
                <w:sz w:val="24"/>
                <w:szCs w:val="24"/>
              </w:rPr>
              <w:t>A State has the sovereign right to grant or to refuse asylum in its territory to a refugee in accordance with its international obligations and national legislation.</w:t>
            </w:r>
          </w:p>
          <w:p w:rsidR="00A562F9" w:rsidRPr="00A562F9" w:rsidRDefault="00402C5D" w:rsidP="00714E83">
            <w:pPr>
              <w:pStyle w:val="ListParagraph"/>
              <w:numPr>
                <w:ilvl w:val="0"/>
                <w:numId w:val="22"/>
              </w:numPr>
              <w:spacing w:before="100" w:beforeAutospacing="1" w:after="24"/>
              <w:jc w:val="both"/>
              <w:rPr>
                <w:rFonts w:ascii="Times New Roman" w:hAnsi="Times New Roman" w:cs="Times New Roman"/>
                <w:sz w:val="24"/>
                <w:szCs w:val="24"/>
              </w:rPr>
            </w:pPr>
            <w:r w:rsidRPr="00A562F9">
              <w:rPr>
                <w:rFonts w:ascii="Times New Roman" w:hAnsi="Times New Roman" w:cs="Times New Roman"/>
                <w:sz w:val="24"/>
                <w:szCs w:val="24"/>
              </w:rPr>
              <w:t xml:space="preserve">The grant of asylum to refugees is a humanitarian, peaceful and non-political act. It shall be respected by all </w:t>
            </w:r>
            <w:r w:rsidRPr="00A562F9">
              <w:rPr>
                <w:rFonts w:ascii="Times New Roman" w:hAnsi="Times New Roman" w:cs="Times New Roman"/>
                <w:sz w:val="24"/>
                <w:szCs w:val="24"/>
              </w:rPr>
              <w:lastRenderedPageBreak/>
              <w:t>other States and shall not be regarded as an unfriendly act so long as its humanitarian, peaceful and nonpolitical nature is maintained.</w:t>
            </w:r>
          </w:p>
          <w:p w:rsidR="00A562F9" w:rsidRPr="00A562F9" w:rsidRDefault="00402C5D" w:rsidP="00714E83">
            <w:pPr>
              <w:pStyle w:val="ListParagraph"/>
              <w:numPr>
                <w:ilvl w:val="0"/>
                <w:numId w:val="22"/>
              </w:numPr>
              <w:spacing w:before="100" w:beforeAutospacing="1" w:after="24"/>
              <w:jc w:val="both"/>
              <w:rPr>
                <w:rFonts w:ascii="Times New Roman" w:hAnsi="Times New Roman" w:cs="Times New Roman"/>
                <w:sz w:val="24"/>
                <w:szCs w:val="24"/>
              </w:rPr>
            </w:pPr>
            <w:r w:rsidRPr="00A562F9">
              <w:rPr>
                <w:rFonts w:ascii="Times New Roman" w:hAnsi="Times New Roman" w:cs="Times New Roman"/>
                <w:sz w:val="24"/>
                <w:szCs w:val="24"/>
              </w:rPr>
              <w:t xml:space="preserve">States shall, bearing in mind provisions of Article X, use their best </w:t>
            </w:r>
            <w:r w:rsidR="00A562F9" w:rsidRPr="00A562F9">
              <w:rPr>
                <w:rFonts w:ascii="Times New Roman" w:hAnsi="Times New Roman" w:cs="Times New Roman"/>
                <w:sz w:val="24"/>
                <w:szCs w:val="24"/>
              </w:rPr>
              <w:t>endeavors</w:t>
            </w:r>
            <w:r w:rsidRPr="00A562F9">
              <w:rPr>
                <w:rFonts w:ascii="Times New Roman" w:hAnsi="Times New Roman" w:cs="Times New Roman"/>
                <w:sz w:val="24"/>
                <w:szCs w:val="24"/>
              </w:rPr>
              <w:t xml:space="preserve"> consistent with their respective legislation to receive refugees and to secure the settlement of those refugees who, for well-founded reasons, are unable or unwilling to return to their country of origin or nationality.</w:t>
            </w:r>
          </w:p>
          <w:p w:rsidR="00A562F9" w:rsidRDefault="00A562F9" w:rsidP="00714E83">
            <w:pPr>
              <w:spacing w:before="100" w:beforeAutospacing="1" w:after="24"/>
              <w:jc w:val="both"/>
              <w:rPr>
                <w:rFonts w:ascii="Times New Roman" w:hAnsi="Times New Roman" w:cs="Times New Roman"/>
                <w:sz w:val="24"/>
                <w:szCs w:val="24"/>
              </w:rPr>
            </w:pPr>
            <w:r>
              <w:rPr>
                <w:rFonts w:ascii="Times New Roman" w:hAnsi="Times New Roman" w:cs="Times New Roman"/>
                <w:sz w:val="24"/>
                <w:szCs w:val="24"/>
              </w:rPr>
              <w:t xml:space="preserve">It also made provisions for </w:t>
            </w:r>
            <w:r w:rsidR="00402C5D" w:rsidRPr="00827992">
              <w:rPr>
                <w:rFonts w:ascii="Times New Roman" w:hAnsi="Times New Roman" w:cs="Times New Roman"/>
                <w:sz w:val="24"/>
                <w:szCs w:val="24"/>
              </w:rPr>
              <w:t>Non-</w:t>
            </w:r>
            <w:proofErr w:type="spellStart"/>
            <w:r w:rsidR="00402C5D" w:rsidRPr="00827992">
              <w:rPr>
                <w:rFonts w:ascii="Times New Roman" w:hAnsi="Times New Roman" w:cs="Times New Roman"/>
                <w:sz w:val="24"/>
                <w:szCs w:val="24"/>
              </w:rPr>
              <w:t>refoulement</w:t>
            </w:r>
            <w:proofErr w:type="spellEnd"/>
            <w:r w:rsidR="00EF27D4">
              <w:rPr>
                <w:rFonts w:ascii="Times New Roman" w:hAnsi="Times New Roman" w:cs="Times New Roman"/>
                <w:sz w:val="24"/>
                <w:szCs w:val="24"/>
              </w:rPr>
              <w:t xml:space="preserve">, </w:t>
            </w:r>
            <w:proofErr w:type="spellStart"/>
            <w:r w:rsidR="00EF27D4">
              <w:rPr>
                <w:rFonts w:ascii="Times New Roman" w:hAnsi="Times New Roman" w:cs="Times New Roman"/>
                <w:sz w:val="24"/>
                <w:szCs w:val="24"/>
              </w:rPr>
              <w:t>e.g</w:t>
            </w:r>
            <w:proofErr w:type="spellEnd"/>
            <w:r w:rsidR="00402C5D" w:rsidRPr="00827992">
              <w:rPr>
                <w:rFonts w:ascii="Times New Roman" w:hAnsi="Times New Roman" w:cs="Times New Roman"/>
                <w:sz w:val="24"/>
                <w:szCs w:val="24"/>
              </w:rPr>
              <w:t xml:space="preserve"> </w:t>
            </w:r>
            <w:r>
              <w:rPr>
                <w:rFonts w:ascii="Times New Roman" w:hAnsi="Times New Roman" w:cs="Times New Roman"/>
                <w:sz w:val="24"/>
                <w:szCs w:val="24"/>
              </w:rPr>
              <w:t>:</w:t>
            </w:r>
          </w:p>
          <w:p w:rsidR="00A562F9" w:rsidRPr="00A562F9" w:rsidRDefault="00402C5D" w:rsidP="00714E83">
            <w:pPr>
              <w:pStyle w:val="ListParagraph"/>
              <w:numPr>
                <w:ilvl w:val="0"/>
                <w:numId w:val="23"/>
              </w:numPr>
              <w:spacing w:before="100" w:beforeAutospacing="1" w:after="24"/>
              <w:jc w:val="both"/>
              <w:rPr>
                <w:rFonts w:ascii="Times New Roman" w:hAnsi="Times New Roman" w:cs="Times New Roman"/>
                <w:sz w:val="24"/>
                <w:szCs w:val="24"/>
              </w:rPr>
            </w:pPr>
            <w:r w:rsidRPr="00A562F9">
              <w:rPr>
                <w:rFonts w:ascii="Times New Roman" w:hAnsi="Times New Roman" w:cs="Times New Roman"/>
                <w:sz w:val="24"/>
                <w:szCs w:val="24"/>
              </w:rPr>
              <w:t>No one seeking asylum in accordance with these Principles shall be subjected to measures such as rejection at the frontier, return or expulsion which would result in his life or freedom being threatened on account of his race, religion, nationality, ethnic origin, membership of a particular social group or political opinion</w:t>
            </w:r>
          </w:p>
          <w:p w:rsidR="00A562F9" w:rsidRDefault="00402C5D" w:rsidP="00714E83">
            <w:pPr>
              <w:pStyle w:val="ListParagraph"/>
              <w:numPr>
                <w:ilvl w:val="0"/>
                <w:numId w:val="23"/>
              </w:numPr>
              <w:spacing w:before="100" w:beforeAutospacing="1" w:after="24"/>
              <w:jc w:val="both"/>
              <w:rPr>
                <w:rFonts w:ascii="Times New Roman" w:hAnsi="Times New Roman" w:cs="Times New Roman"/>
                <w:sz w:val="24"/>
                <w:szCs w:val="24"/>
              </w:rPr>
            </w:pPr>
            <w:r w:rsidRPr="00A562F9">
              <w:rPr>
                <w:rFonts w:ascii="Times New Roman" w:hAnsi="Times New Roman" w:cs="Times New Roman"/>
                <w:sz w:val="24"/>
                <w:szCs w:val="24"/>
              </w:rPr>
              <w:t xml:space="preserve">In cases where a State decides to apply any of the above-mentioned measures to a person seeking asylum, it should grant provisional asylum under such conditions as it may deem appropriate, to enable the person thus endangered to seek asylum in another country </w:t>
            </w:r>
          </w:p>
          <w:p w:rsidR="000A28E7" w:rsidRDefault="00402C5D" w:rsidP="00714E83">
            <w:pPr>
              <w:pStyle w:val="ListParagraph"/>
              <w:numPr>
                <w:ilvl w:val="0"/>
                <w:numId w:val="23"/>
              </w:numPr>
              <w:spacing w:before="100" w:beforeAutospacing="1" w:after="24"/>
              <w:jc w:val="both"/>
              <w:rPr>
                <w:rFonts w:ascii="Times New Roman" w:hAnsi="Times New Roman" w:cs="Times New Roman"/>
                <w:sz w:val="24"/>
                <w:szCs w:val="24"/>
              </w:rPr>
            </w:pPr>
            <w:r w:rsidRPr="00A562F9">
              <w:rPr>
                <w:rFonts w:ascii="Times New Roman" w:hAnsi="Times New Roman" w:cs="Times New Roman"/>
                <w:sz w:val="24"/>
                <w:szCs w:val="24"/>
              </w:rPr>
              <w:t xml:space="preserve">A State shall accord to refugees treatment no less </w:t>
            </w:r>
            <w:r w:rsidR="00A562F9" w:rsidRPr="00A562F9">
              <w:rPr>
                <w:rFonts w:ascii="Times New Roman" w:hAnsi="Times New Roman" w:cs="Times New Roman"/>
                <w:sz w:val="24"/>
                <w:szCs w:val="24"/>
              </w:rPr>
              <w:t>favorable</w:t>
            </w:r>
            <w:r w:rsidRPr="00A562F9">
              <w:rPr>
                <w:rFonts w:ascii="Times New Roman" w:hAnsi="Times New Roman" w:cs="Times New Roman"/>
                <w:sz w:val="24"/>
                <w:szCs w:val="24"/>
              </w:rPr>
              <w:t xml:space="preserve"> than that generally accorded to aliens in similar circumstances, with due regard to basic human rights as </w:t>
            </w:r>
            <w:proofErr w:type="spellStart"/>
            <w:r w:rsidRPr="00A562F9">
              <w:rPr>
                <w:rFonts w:ascii="Times New Roman" w:hAnsi="Times New Roman" w:cs="Times New Roman"/>
                <w:sz w:val="24"/>
                <w:szCs w:val="24"/>
              </w:rPr>
              <w:t>recognised</w:t>
            </w:r>
            <w:proofErr w:type="spellEnd"/>
            <w:r w:rsidRPr="00A562F9">
              <w:rPr>
                <w:rFonts w:ascii="Times New Roman" w:hAnsi="Times New Roman" w:cs="Times New Roman"/>
                <w:sz w:val="24"/>
                <w:szCs w:val="24"/>
              </w:rPr>
              <w:t xml:space="preserve"> in generally accepted international instruments. 2. T</w:t>
            </w:r>
          </w:p>
          <w:p w:rsidR="000A28E7" w:rsidRDefault="000A28E7" w:rsidP="00714E83">
            <w:pPr>
              <w:pStyle w:val="ListParagraph"/>
              <w:numPr>
                <w:ilvl w:val="0"/>
                <w:numId w:val="23"/>
              </w:numPr>
              <w:spacing w:before="100" w:beforeAutospacing="1" w:after="24"/>
              <w:jc w:val="both"/>
              <w:rPr>
                <w:rFonts w:ascii="Times New Roman" w:hAnsi="Times New Roman" w:cs="Times New Roman"/>
                <w:sz w:val="24"/>
                <w:szCs w:val="24"/>
              </w:rPr>
            </w:pPr>
            <w:r>
              <w:rPr>
                <w:rFonts w:ascii="Times New Roman" w:hAnsi="Times New Roman" w:cs="Times New Roman"/>
                <w:sz w:val="24"/>
                <w:szCs w:val="24"/>
              </w:rPr>
              <w:t>t</w:t>
            </w:r>
            <w:r w:rsidR="00402C5D" w:rsidRPr="00A562F9">
              <w:rPr>
                <w:rFonts w:ascii="Times New Roman" w:hAnsi="Times New Roman" w:cs="Times New Roman"/>
                <w:sz w:val="24"/>
                <w:szCs w:val="24"/>
              </w:rPr>
              <w:t>he standard of treatment shall include the rights relating to aliens contained in the Final Report of the Committee on the Status of Aliens, to the extent they are applicable to refugees</w:t>
            </w:r>
          </w:p>
          <w:p w:rsidR="000A28E7" w:rsidRDefault="00402C5D" w:rsidP="00714E83">
            <w:pPr>
              <w:pStyle w:val="ListParagraph"/>
              <w:numPr>
                <w:ilvl w:val="0"/>
                <w:numId w:val="23"/>
              </w:numPr>
              <w:spacing w:before="100" w:beforeAutospacing="1" w:after="24"/>
              <w:jc w:val="both"/>
              <w:rPr>
                <w:rFonts w:ascii="Times New Roman" w:hAnsi="Times New Roman" w:cs="Times New Roman"/>
                <w:sz w:val="24"/>
                <w:szCs w:val="24"/>
              </w:rPr>
            </w:pPr>
            <w:r w:rsidRPr="00A562F9">
              <w:rPr>
                <w:rFonts w:ascii="Times New Roman" w:hAnsi="Times New Roman" w:cs="Times New Roman"/>
                <w:sz w:val="24"/>
                <w:szCs w:val="24"/>
              </w:rPr>
              <w:t xml:space="preserve"> A refugee shall not be denied any rights on the ground that he does not </w:t>
            </w:r>
            <w:proofErr w:type="spellStart"/>
            <w:r w:rsidRPr="00A562F9">
              <w:rPr>
                <w:rFonts w:ascii="Times New Roman" w:hAnsi="Times New Roman" w:cs="Times New Roman"/>
                <w:sz w:val="24"/>
                <w:szCs w:val="24"/>
              </w:rPr>
              <w:t>fulfil</w:t>
            </w:r>
            <w:proofErr w:type="spellEnd"/>
            <w:r w:rsidRPr="00A562F9">
              <w:rPr>
                <w:rFonts w:ascii="Times New Roman" w:hAnsi="Times New Roman" w:cs="Times New Roman"/>
                <w:sz w:val="24"/>
                <w:szCs w:val="24"/>
              </w:rPr>
              <w:t xml:space="preserve"> requirements which by their nature a refugee is incapable of fulfilling.</w:t>
            </w:r>
          </w:p>
          <w:p w:rsidR="000A28E7" w:rsidRDefault="00EF27D4" w:rsidP="00714E83">
            <w:pPr>
              <w:spacing w:before="100" w:beforeAutospacing="1" w:after="24"/>
              <w:jc w:val="both"/>
              <w:rPr>
                <w:rFonts w:ascii="Times New Roman" w:hAnsi="Times New Roman" w:cs="Times New Roman"/>
                <w:sz w:val="24"/>
                <w:szCs w:val="24"/>
              </w:rPr>
            </w:pPr>
            <w:r>
              <w:rPr>
                <w:rFonts w:ascii="Times New Roman" w:hAnsi="Times New Roman" w:cs="Times New Roman"/>
                <w:sz w:val="24"/>
                <w:szCs w:val="24"/>
              </w:rPr>
              <w:t xml:space="preserve">It made provisions for </w:t>
            </w:r>
            <w:r w:rsidR="00402C5D" w:rsidRPr="000A28E7">
              <w:rPr>
                <w:rFonts w:ascii="Times New Roman" w:hAnsi="Times New Roman" w:cs="Times New Roman"/>
                <w:sz w:val="24"/>
                <w:szCs w:val="24"/>
              </w:rPr>
              <w:t>Expulsion and deportation</w:t>
            </w:r>
            <w:r>
              <w:rPr>
                <w:rFonts w:ascii="Times New Roman" w:hAnsi="Times New Roman" w:cs="Times New Roman"/>
                <w:sz w:val="24"/>
                <w:szCs w:val="24"/>
              </w:rPr>
              <w:t xml:space="preserve"> such as</w:t>
            </w:r>
            <w:r w:rsidR="000A28E7">
              <w:rPr>
                <w:rFonts w:ascii="Times New Roman" w:hAnsi="Times New Roman" w:cs="Times New Roman"/>
                <w:sz w:val="24"/>
                <w:szCs w:val="24"/>
              </w:rPr>
              <w:t>:</w:t>
            </w:r>
          </w:p>
          <w:p w:rsidR="000A28E7" w:rsidRDefault="00402C5D" w:rsidP="00714E83">
            <w:pPr>
              <w:pStyle w:val="ListParagraph"/>
              <w:numPr>
                <w:ilvl w:val="0"/>
                <w:numId w:val="24"/>
              </w:numPr>
              <w:spacing w:before="100" w:beforeAutospacing="1" w:after="24"/>
              <w:jc w:val="both"/>
              <w:rPr>
                <w:rFonts w:ascii="Times New Roman" w:hAnsi="Times New Roman" w:cs="Times New Roman"/>
                <w:sz w:val="24"/>
                <w:szCs w:val="24"/>
              </w:rPr>
            </w:pPr>
            <w:r w:rsidRPr="000A28E7">
              <w:rPr>
                <w:rFonts w:ascii="Times New Roman" w:hAnsi="Times New Roman" w:cs="Times New Roman"/>
                <w:sz w:val="24"/>
                <w:szCs w:val="24"/>
              </w:rPr>
              <w:t xml:space="preserve">Before expelling a refugee, the State shall allow him a reasonable period within which to seek admission into another State. The State shall, however, have the right to apply during the period such internal measures as it may deem necessary and as applicable to aliens under such circumstances. </w:t>
            </w:r>
          </w:p>
          <w:p w:rsidR="000A28E7" w:rsidRDefault="00402C5D" w:rsidP="00714E83">
            <w:pPr>
              <w:pStyle w:val="ListParagraph"/>
              <w:numPr>
                <w:ilvl w:val="0"/>
                <w:numId w:val="24"/>
              </w:numPr>
              <w:spacing w:before="100" w:beforeAutospacing="1" w:after="24"/>
              <w:jc w:val="both"/>
              <w:rPr>
                <w:rFonts w:ascii="Times New Roman" w:hAnsi="Times New Roman" w:cs="Times New Roman"/>
                <w:sz w:val="24"/>
                <w:szCs w:val="24"/>
              </w:rPr>
            </w:pPr>
            <w:r w:rsidRPr="000A28E7">
              <w:rPr>
                <w:rFonts w:ascii="Times New Roman" w:hAnsi="Times New Roman" w:cs="Times New Roman"/>
                <w:sz w:val="24"/>
                <w:szCs w:val="24"/>
              </w:rPr>
              <w:t xml:space="preserve">A refugee shall not be deported or returned to a State or Country where his life or liberty would be threatened for reasons of race, </w:t>
            </w:r>
            <w:proofErr w:type="spellStart"/>
            <w:r w:rsidRPr="000A28E7">
              <w:rPr>
                <w:rFonts w:ascii="Times New Roman" w:hAnsi="Times New Roman" w:cs="Times New Roman"/>
                <w:sz w:val="24"/>
                <w:szCs w:val="24"/>
              </w:rPr>
              <w:t>colour</w:t>
            </w:r>
            <w:proofErr w:type="spellEnd"/>
            <w:r w:rsidRPr="000A28E7">
              <w:rPr>
                <w:rFonts w:ascii="Times New Roman" w:hAnsi="Times New Roman" w:cs="Times New Roman"/>
                <w:sz w:val="24"/>
                <w:szCs w:val="24"/>
              </w:rPr>
              <w:t>, nationality, ethnic origin, religion, political opinion, or membership of a particular social group</w:t>
            </w:r>
          </w:p>
          <w:p w:rsidR="000A28E7" w:rsidRDefault="00EF27D4" w:rsidP="00714E83">
            <w:pPr>
              <w:spacing w:before="100" w:beforeAutospacing="1" w:after="24"/>
              <w:jc w:val="both"/>
              <w:rPr>
                <w:rFonts w:ascii="Times New Roman" w:hAnsi="Times New Roman" w:cs="Times New Roman"/>
                <w:sz w:val="24"/>
                <w:szCs w:val="24"/>
              </w:rPr>
            </w:pPr>
            <w:r>
              <w:rPr>
                <w:rFonts w:ascii="Times New Roman" w:hAnsi="Times New Roman" w:cs="Times New Roman"/>
                <w:sz w:val="24"/>
                <w:szCs w:val="24"/>
              </w:rPr>
              <w:t xml:space="preserve">Provisions for </w:t>
            </w:r>
            <w:r w:rsidR="00402C5D" w:rsidRPr="000A28E7">
              <w:rPr>
                <w:rFonts w:ascii="Times New Roman" w:hAnsi="Times New Roman" w:cs="Times New Roman"/>
                <w:sz w:val="24"/>
                <w:szCs w:val="24"/>
              </w:rPr>
              <w:t>Right of return</w:t>
            </w:r>
            <w:r>
              <w:rPr>
                <w:rFonts w:ascii="Times New Roman" w:hAnsi="Times New Roman" w:cs="Times New Roman"/>
                <w:sz w:val="24"/>
                <w:szCs w:val="24"/>
              </w:rPr>
              <w:t xml:space="preserve">.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w:t>
            </w:r>
            <w:r w:rsidR="000A28E7">
              <w:rPr>
                <w:rFonts w:ascii="Times New Roman" w:hAnsi="Times New Roman" w:cs="Times New Roman"/>
                <w:sz w:val="24"/>
                <w:szCs w:val="24"/>
              </w:rPr>
              <w:t>:</w:t>
            </w:r>
          </w:p>
          <w:p w:rsidR="000A28E7" w:rsidRDefault="00402C5D" w:rsidP="00714E83">
            <w:pPr>
              <w:pStyle w:val="ListParagraph"/>
              <w:numPr>
                <w:ilvl w:val="0"/>
                <w:numId w:val="25"/>
              </w:numPr>
              <w:spacing w:before="100" w:beforeAutospacing="1" w:after="24"/>
              <w:jc w:val="both"/>
              <w:rPr>
                <w:rFonts w:ascii="Times New Roman" w:hAnsi="Times New Roman" w:cs="Times New Roman"/>
                <w:sz w:val="24"/>
                <w:szCs w:val="24"/>
              </w:rPr>
            </w:pPr>
            <w:r w:rsidRPr="000A28E7">
              <w:rPr>
                <w:rFonts w:ascii="Times New Roman" w:hAnsi="Times New Roman" w:cs="Times New Roman"/>
                <w:sz w:val="24"/>
                <w:szCs w:val="24"/>
              </w:rPr>
              <w:t>A refugee shall have the right to return if he so chooses to the State of which he is a national or the country of his nationality or if he has no nationality to the State of which he is a habitual resident and in this event it shall be the duty of such a State or Country to receive him</w:t>
            </w:r>
            <w:r w:rsidR="000A28E7">
              <w:rPr>
                <w:rFonts w:ascii="Times New Roman" w:hAnsi="Times New Roman" w:cs="Times New Roman"/>
                <w:sz w:val="24"/>
                <w:szCs w:val="24"/>
              </w:rPr>
              <w:t>.</w:t>
            </w:r>
          </w:p>
          <w:p w:rsidR="000A28E7" w:rsidRDefault="00402C5D" w:rsidP="00714E83">
            <w:pPr>
              <w:pStyle w:val="ListParagraph"/>
              <w:numPr>
                <w:ilvl w:val="0"/>
                <w:numId w:val="25"/>
              </w:numPr>
              <w:spacing w:before="100" w:beforeAutospacing="1" w:after="24"/>
              <w:jc w:val="both"/>
              <w:rPr>
                <w:rFonts w:ascii="Times New Roman" w:hAnsi="Times New Roman" w:cs="Times New Roman"/>
                <w:sz w:val="24"/>
                <w:szCs w:val="24"/>
              </w:rPr>
            </w:pPr>
            <w:r w:rsidRPr="000A28E7">
              <w:rPr>
                <w:rFonts w:ascii="Times New Roman" w:hAnsi="Times New Roman" w:cs="Times New Roman"/>
                <w:sz w:val="24"/>
                <w:szCs w:val="24"/>
              </w:rPr>
              <w:t xml:space="preserve">It shall be the duty of the Government or authorities in control of such place of habitual residence to facilitate, by all means at their disposal, the return of all such persons as are referred to in the foregoing paragraph, and the restitution of their property to them. </w:t>
            </w:r>
          </w:p>
          <w:p w:rsidR="000A28E7" w:rsidRDefault="00402C5D" w:rsidP="00714E83">
            <w:pPr>
              <w:pStyle w:val="ListParagraph"/>
              <w:numPr>
                <w:ilvl w:val="0"/>
                <w:numId w:val="25"/>
              </w:numPr>
              <w:spacing w:before="100" w:beforeAutospacing="1" w:after="24"/>
              <w:jc w:val="both"/>
              <w:rPr>
                <w:rFonts w:ascii="Times New Roman" w:hAnsi="Times New Roman" w:cs="Times New Roman"/>
                <w:sz w:val="24"/>
                <w:szCs w:val="24"/>
              </w:rPr>
            </w:pPr>
            <w:r w:rsidRPr="000A28E7">
              <w:rPr>
                <w:rFonts w:ascii="Times New Roman" w:hAnsi="Times New Roman" w:cs="Times New Roman"/>
                <w:sz w:val="24"/>
                <w:szCs w:val="24"/>
              </w:rPr>
              <w:t xml:space="preserve">The essentially, voluntary character of repatriation shall be respected in all cases and no refugee shall be </w:t>
            </w:r>
            <w:r w:rsidRPr="000A28E7">
              <w:rPr>
                <w:rFonts w:ascii="Times New Roman" w:hAnsi="Times New Roman" w:cs="Times New Roman"/>
                <w:sz w:val="24"/>
                <w:szCs w:val="24"/>
              </w:rPr>
              <w:lastRenderedPageBreak/>
              <w:t xml:space="preserve">repatriated against his will. </w:t>
            </w:r>
          </w:p>
          <w:p w:rsidR="000A28E7" w:rsidRDefault="00402C5D" w:rsidP="00714E83">
            <w:pPr>
              <w:pStyle w:val="ListParagraph"/>
              <w:numPr>
                <w:ilvl w:val="0"/>
                <w:numId w:val="25"/>
              </w:numPr>
              <w:spacing w:before="100" w:beforeAutospacing="1" w:after="24"/>
              <w:jc w:val="both"/>
              <w:rPr>
                <w:rFonts w:ascii="Times New Roman" w:hAnsi="Times New Roman" w:cs="Times New Roman"/>
                <w:sz w:val="24"/>
                <w:szCs w:val="24"/>
              </w:rPr>
            </w:pPr>
            <w:r w:rsidRPr="000A28E7">
              <w:rPr>
                <w:rFonts w:ascii="Times New Roman" w:hAnsi="Times New Roman" w:cs="Times New Roman"/>
                <w:sz w:val="24"/>
                <w:szCs w:val="24"/>
              </w:rPr>
              <w:t xml:space="preserve">The country of asylum, in collaboration with the country of origin, shall make adequate arrangements for the safe return of refugees who request repatriation. </w:t>
            </w:r>
          </w:p>
          <w:p w:rsidR="000A28E7" w:rsidRPr="000A28E7" w:rsidRDefault="000A28E7" w:rsidP="00714E83">
            <w:pPr>
              <w:spacing w:before="100" w:beforeAutospacing="1" w:after="24"/>
              <w:jc w:val="both"/>
              <w:rPr>
                <w:rFonts w:ascii="Times New Roman" w:hAnsi="Times New Roman" w:cs="Times New Roman"/>
                <w:sz w:val="24"/>
                <w:szCs w:val="24"/>
              </w:rPr>
            </w:pPr>
            <w:bookmarkStart w:id="2" w:name="_GoBack"/>
            <w:bookmarkEnd w:id="2"/>
          </w:p>
          <w:p w:rsidR="002C2910" w:rsidRPr="002C2910" w:rsidRDefault="00C157F6" w:rsidP="00714E83">
            <w:pPr>
              <w:pStyle w:val="ListParagraph"/>
              <w:numPr>
                <w:ilvl w:val="0"/>
                <w:numId w:val="18"/>
              </w:numPr>
              <w:spacing w:before="100" w:beforeAutospacing="1" w:after="24"/>
              <w:jc w:val="both"/>
              <w:rPr>
                <w:rFonts w:ascii="Times New Roman" w:hAnsi="Times New Roman" w:cs="Times New Roman"/>
                <w:b/>
                <w:sz w:val="24"/>
                <w:szCs w:val="24"/>
              </w:rPr>
            </w:pPr>
            <w:r w:rsidRPr="002C2910">
              <w:rPr>
                <w:rFonts w:ascii="Times New Roman" w:hAnsi="Times New Roman" w:cs="Times New Roman"/>
                <w:b/>
                <w:sz w:val="24"/>
                <w:szCs w:val="24"/>
              </w:rPr>
              <w:t>COUNCIL OF EUROPE COMMITTEE OF MINISTERS RECOMMENDATION No. R (84) 1 OF THE COMMITTEE OF MINISTERS TO MEMBER STATES ON THE PROTECTION OF PERSONS SATISFYING THE CRITERIA IN THE GENEVA CONVENTION WHO ARE NOT FORMALLY RECOGNISED AS REFUGEES</w:t>
            </w:r>
            <w:r w:rsidR="002C2910" w:rsidRPr="002C2910">
              <w:rPr>
                <w:rFonts w:ascii="Times New Roman" w:hAnsi="Times New Roman" w:cs="Times New Roman"/>
                <w:b/>
                <w:sz w:val="24"/>
                <w:szCs w:val="24"/>
              </w:rPr>
              <w:t>(EUROPE)</w:t>
            </w:r>
          </w:p>
          <w:p w:rsidR="00AA1256" w:rsidRPr="006B3100" w:rsidRDefault="002C2910" w:rsidP="006B3100">
            <w:pPr>
              <w:pStyle w:val="ListParagraph"/>
              <w:spacing w:before="100" w:beforeAutospacing="1" w:after="24"/>
              <w:ind w:left="810"/>
              <w:jc w:val="both"/>
              <w:rPr>
                <w:rFonts w:ascii="Times New Roman" w:hAnsi="Times New Roman" w:cs="Times New Roman"/>
                <w:sz w:val="24"/>
                <w:szCs w:val="24"/>
              </w:rPr>
            </w:pPr>
            <w:r>
              <w:rPr>
                <w:rFonts w:ascii="Times New Roman" w:hAnsi="Times New Roman" w:cs="Times New Roman"/>
                <w:sz w:val="24"/>
                <w:szCs w:val="24"/>
              </w:rPr>
              <w:t xml:space="preserve"> It was a</w:t>
            </w:r>
            <w:r w:rsidR="00C157F6" w:rsidRPr="00827992">
              <w:rPr>
                <w:rFonts w:ascii="Times New Roman" w:hAnsi="Times New Roman" w:cs="Times New Roman"/>
                <w:sz w:val="24"/>
                <w:szCs w:val="24"/>
              </w:rPr>
              <w:t xml:space="preserve">dopted by the Committee of Ministers on 25 January 1984 at the 366th meeting of the Ministers' Deputies) The Committee of Ministers, under the terms of Article 15.b of the Statute of the Council of Europe, Considering that the aim of the Council of Europe is to achieve a greater unity between its members; Having regard to the Convention relating to the Status of Refugees of 28 July 1951 amended by the Protocol relating to the Status of Refugees of 31 January 1967, and particularly to Article 33 of the Convention; Considering that in the member states of the Council of Europe there are persons who satisfy the criteria given for definition of the term "refugee" within the meaning of Article 1 of the Convention of 28 July 1951 relating to the Status of Refugees amended by the Protocol of 31 January 1967 but who because they have not applied for refugee status or for other reasons are not formally </w:t>
            </w:r>
            <w:proofErr w:type="spellStart"/>
            <w:r w:rsidR="00C157F6" w:rsidRPr="00827992">
              <w:rPr>
                <w:rFonts w:ascii="Times New Roman" w:hAnsi="Times New Roman" w:cs="Times New Roman"/>
                <w:sz w:val="24"/>
                <w:szCs w:val="24"/>
              </w:rPr>
              <w:t>recognised</w:t>
            </w:r>
            <w:proofErr w:type="spellEnd"/>
            <w:r w:rsidR="00C157F6" w:rsidRPr="00827992">
              <w:rPr>
                <w:rFonts w:ascii="Times New Roman" w:hAnsi="Times New Roman" w:cs="Times New Roman"/>
                <w:sz w:val="24"/>
                <w:szCs w:val="24"/>
              </w:rPr>
              <w:t xml:space="preserve"> as refugees; Recalling the liberal and humanitarian attitude of Council of Europe member states to persons requesting asylum and, in particular, their commitment to the principle of non-refoulement as reflected in Resolution (67) 14 on asylum to persons in danger of persecution and the 1977 Declaration on territorial asylum; Considering that the principle of non-</w:t>
            </w:r>
            <w:proofErr w:type="spellStart"/>
            <w:r w:rsidR="00C157F6" w:rsidRPr="00827992">
              <w:rPr>
                <w:rFonts w:ascii="Times New Roman" w:hAnsi="Times New Roman" w:cs="Times New Roman"/>
                <w:sz w:val="24"/>
                <w:szCs w:val="24"/>
              </w:rPr>
              <w:t>refoulement</w:t>
            </w:r>
            <w:proofErr w:type="spellEnd"/>
            <w:r w:rsidR="00C157F6" w:rsidRPr="00827992">
              <w:rPr>
                <w:rFonts w:ascii="Times New Roman" w:hAnsi="Times New Roman" w:cs="Times New Roman"/>
                <w:sz w:val="24"/>
                <w:szCs w:val="24"/>
              </w:rPr>
              <w:t xml:space="preserve"> has been </w:t>
            </w:r>
            <w:proofErr w:type="spellStart"/>
            <w:r w:rsidR="00C157F6" w:rsidRPr="00827992">
              <w:rPr>
                <w:rFonts w:ascii="Times New Roman" w:hAnsi="Times New Roman" w:cs="Times New Roman"/>
                <w:sz w:val="24"/>
                <w:szCs w:val="24"/>
              </w:rPr>
              <w:t>recognised</w:t>
            </w:r>
            <w:proofErr w:type="spellEnd"/>
            <w:r w:rsidR="00C157F6" w:rsidRPr="00827992">
              <w:rPr>
                <w:rFonts w:ascii="Times New Roman" w:hAnsi="Times New Roman" w:cs="Times New Roman"/>
                <w:sz w:val="24"/>
                <w:szCs w:val="24"/>
              </w:rPr>
              <w:t xml:space="preserve"> as a general principle applicable to all persons; Bearing in mind the European Convention on Human Rights, and particularly Article 3; Considering Consultative Assembly Recommendation 773 (1976) on the situation of de facto refugees, Recommends that governments of member states, without prejudice to the exceptions provided for in Article 33, paragraph 2, of the Geneva Convention, ensure that the principle according to which no person should be subjected to refusal of admission at the frontier, rejection, expulsion or any other measure which would have the result of compelling him to return to, or remain in, a territory where he has a well-founded fear of persecution for reasons of race, religion, nationality, membership of a particular social group or political opinion, shall be applied regardless of whether this person has been </w:t>
            </w:r>
            <w:proofErr w:type="spellStart"/>
            <w:r w:rsidR="00C157F6" w:rsidRPr="00827992">
              <w:rPr>
                <w:rFonts w:ascii="Times New Roman" w:hAnsi="Times New Roman" w:cs="Times New Roman"/>
                <w:sz w:val="24"/>
                <w:szCs w:val="24"/>
              </w:rPr>
              <w:t>recognised</w:t>
            </w:r>
            <w:proofErr w:type="spellEnd"/>
            <w:r w:rsidR="00C157F6" w:rsidRPr="00827992">
              <w:rPr>
                <w:rFonts w:ascii="Times New Roman" w:hAnsi="Times New Roman" w:cs="Times New Roman"/>
                <w:sz w:val="24"/>
                <w:szCs w:val="24"/>
              </w:rPr>
              <w:t xml:space="preserve"> as a refugee under the Convention relating to the Status of Refugees of 28 July 1951 and the Proto</w:t>
            </w:r>
            <w:r w:rsidR="006B3100">
              <w:rPr>
                <w:rFonts w:ascii="Times New Roman" w:hAnsi="Times New Roman" w:cs="Times New Roman"/>
                <w:sz w:val="24"/>
                <w:szCs w:val="24"/>
              </w:rPr>
              <w:t xml:space="preserve">col of 31 January 1967. </w:t>
            </w:r>
          </w:p>
        </w:tc>
      </w:tr>
    </w:tbl>
    <w:p w:rsidR="006B3100" w:rsidRDefault="006B3100" w:rsidP="00714E83">
      <w:pPr>
        <w:jc w:val="both"/>
      </w:pPr>
      <w:r>
        <w:lastRenderedPageBreak/>
        <w:t>REFERENCES</w:t>
      </w:r>
    </w:p>
    <w:p w:rsidR="00A40318" w:rsidRPr="006B3100" w:rsidRDefault="009A5A0B" w:rsidP="006B3100">
      <w:pPr>
        <w:pStyle w:val="ListParagraph"/>
        <w:numPr>
          <w:ilvl w:val="0"/>
          <w:numId w:val="26"/>
        </w:numPr>
        <w:jc w:val="both"/>
        <w:rPr>
          <w:rFonts w:ascii="Times New Roman" w:hAnsi="Times New Roman" w:cs="Times New Roman"/>
          <w:sz w:val="24"/>
          <w:szCs w:val="24"/>
        </w:rPr>
      </w:pPr>
      <w:hyperlink r:id="rId38" w:history="1">
        <w:r w:rsidR="00A40318" w:rsidRPr="006B3100">
          <w:rPr>
            <w:rFonts w:ascii="Times New Roman" w:hAnsi="Times New Roman" w:cs="Times New Roman"/>
            <w:sz w:val="24"/>
            <w:szCs w:val="24"/>
          </w:rPr>
          <w:t>http://hrlibrary.umn.edu/africa/REFUGEE2.htm</w:t>
        </w:r>
      </w:hyperlink>
    </w:p>
    <w:p w:rsidR="00A40318" w:rsidRPr="006B3100" w:rsidRDefault="009A5A0B" w:rsidP="006B3100">
      <w:pPr>
        <w:pStyle w:val="ListParagraph"/>
        <w:numPr>
          <w:ilvl w:val="0"/>
          <w:numId w:val="26"/>
        </w:numPr>
        <w:jc w:val="both"/>
        <w:rPr>
          <w:rFonts w:ascii="Times New Roman" w:hAnsi="Times New Roman" w:cs="Times New Roman"/>
          <w:sz w:val="24"/>
          <w:szCs w:val="24"/>
        </w:rPr>
      </w:pPr>
      <w:hyperlink r:id="rId39" w:history="1">
        <w:r w:rsidR="00A40318" w:rsidRPr="006B3100">
          <w:rPr>
            <w:rFonts w:ascii="Times New Roman" w:hAnsi="Times New Roman" w:cs="Times New Roman"/>
            <w:sz w:val="24"/>
            <w:szCs w:val="24"/>
          </w:rPr>
          <w:t>https://en.wikipedia.org/wiki/Convention_Governing_the_Specific_Aspects_of_Refugee_Problems_in_Africa</w:t>
        </w:r>
      </w:hyperlink>
    </w:p>
    <w:p w:rsidR="00A40318" w:rsidRPr="006B3100" w:rsidRDefault="009A5A0B" w:rsidP="006B3100">
      <w:pPr>
        <w:pStyle w:val="ListParagraph"/>
        <w:numPr>
          <w:ilvl w:val="0"/>
          <w:numId w:val="26"/>
        </w:numPr>
        <w:jc w:val="both"/>
        <w:rPr>
          <w:rFonts w:ascii="Times New Roman" w:hAnsi="Times New Roman" w:cs="Times New Roman"/>
          <w:sz w:val="24"/>
          <w:szCs w:val="24"/>
        </w:rPr>
      </w:pPr>
      <w:hyperlink r:id="rId40" w:history="1">
        <w:r w:rsidR="00A40318" w:rsidRPr="006B3100">
          <w:rPr>
            <w:rFonts w:ascii="Times New Roman" w:hAnsi="Times New Roman" w:cs="Times New Roman"/>
            <w:sz w:val="24"/>
            <w:szCs w:val="24"/>
          </w:rPr>
          <w:t>http://</w:t>
        </w:r>
        <w:r w:rsidR="00B37ED7" w:rsidRPr="006B3100">
          <w:rPr>
            <w:rFonts w:ascii="Times New Roman" w:hAnsi="Times New Roman" w:cs="Times New Roman"/>
            <w:sz w:val="24"/>
            <w:szCs w:val="24"/>
          </w:rPr>
          <w:t xml:space="preserve"> </w:t>
        </w:r>
        <w:hyperlink r:id="rId41" w:history="1">
          <w:r w:rsidR="00B37ED7" w:rsidRPr="006B3100">
            <w:rPr>
              <w:rFonts w:ascii="Times New Roman" w:hAnsi="Times New Roman" w:cs="Times New Roman"/>
              <w:sz w:val="24"/>
              <w:szCs w:val="24"/>
              <w:u w:val="single"/>
            </w:rPr>
            <w:t>https://www.refworld.org/docid/4dd5123f2.html</w:t>
          </w:r>
        </w:hyperlink>
        <w:r w:rsidR="00A40318" w:rsidRPr="006B3100">
          <w:rPr>
            <w:rFonts w:ascii="Times New Roman" w:hAnsi="Times New Roman" w:cs="Times New Roman"/>
            <w:sz w:val="24"/>
            <w:szCs w:val="24"/>
          </w:rPr>
          <w:t>archive.ipu.org/</w:t>
        </w:r>
        <w:proofErr w:type="spellStart"/>
        <w:r w:rsidR="00A40318" w:rsidRPr="006B3100">
          <w:rPr>
            <w:rFonts w:ascii="Times New Roman" w:hAnsi="Times New Roman" w:cs="Times New Roman"/>
            <w:sz w:val="24"/>
            <w:szCs w:val="24"/>
          </w:rPr>
          <w:t>splz</w:t>
        </w:r>
        <w:proofErr w:type="spellEnd"/>
        <w:r w:rsidR="00A40318" w:rsidRPr="006B3100">
          <w:rPr>
            <w:rFonts w:ascii="Times New Roman" w:hAnsi="Times New Roman" w:cs="Times New Roman"/>
            <w:sz w:val="24"/>
            <w:szCs w:val="24"/>
          </w:rPr>
          <w:t>-e/cotonou.htm</w:t>
        </w:r>
      </w:hyperlink>
    </w:p>
    <w:p w:rsidR="006B3100" w:rsidRPr="006B3100" w:rsidRDefault="00B37ED7" w:rsidP="006B3100">
      <w:pPr>
        <w:pStyle w:val="ListParagraph"/>
        <w:numPr>
          <w:ilvl w:val="0"/>
          <w:numId w:val="26"/>
        </w:numPr>
        <w:jc w:val="both"/>
        <w:rPr>
          <w:rFonts w:ascii="Times New Roman" w:hAnsi="Times New Roman" w:cs="Times New Roman"/>
          <w:sz w:val="24"/>
          <w:szCs w:val="24"/>
        </w:rPr>
      </w:pPr>
      <w:r w:rsidRPr="006B3100">
        <w:rPr>
          <w:rFonts w:ascii="Times New Roman" w:hAnsi="Times New Roman" w:cs="Times New Roman"/>
          <w:sz w:val="24"/>
          <w:szCs w:val="24"/>
        </w:rPr>
        <w:lastRenderedPageBreak/>
        <w:t>Covenant on the Rights of</w:t>
      </w:r>
      <w:r w:rsidR="006B3100" w:rsidRPr="006B3100">
        <w:rPr>
          <w:rFonts w:ascii="Times New Roman" w:hAnsi="Times New Roman" w:cs="Times New Roman"/>
          <w:sz w:val="24"/>
          <w:szCs w:val="24"/>
        </w:rPr>
        <w:t xml:space="preserve"> the Child in Islam of June 200</w:t>
      </w:r>
    </w:p>
    <w:p w:rsidR="00402C5D" w:rsidRPr="006B3100" w:rsidRDefault="009A5A0B" w:rsidP="006B3100">
      <w:pPr>
        <w:pStyle w:val="ListParagraph"/>
        <w:numPr>
          <w:ilvl w:val="0"/>
          <w:numId w:val="26"/>
        </w:numPr>
        <w:jc w:val="both"/>
        <w:rPr>
          <w:rFonts w:ascii="Times New Roman" w:hAnsi="Times New Roman" w:cs="Times New Roman"/>
          <w:sz w:val="24"/>
          <w:szCs w:val="24"/>
        </w:rPr>
      </w:pPr>
      <w:hyperlink r:id="rId42" w:history="1">
        <w:r w:rsidR="00402C5D" w:rsidRPr="006B3100">
          <w:rPr>
            <w:rFonts w:ascii="Times New Roman" w:hAnsi="Times New Roman" w:cs="Times New Roman"/>
            <w:sz w:val="24"/>
            <w:szCs w:val="24"/>
            <w:u w:val="single"/>
          </w:rPr>
          <w:t>https://www.refworld.org/docid/460a2b252.html</w:t>
        </w:r>
      </w:hyperlink>
    </w:p>
    <w:p w:rsidR="00877216" w:rsidRPr="006B3100" w:rsidRDefault="00C157F6" w:rsidP="006B3100">
      <w:pPr>
        <w:pStyle w:val="ListParagraph"/>
        <w:numPr>
          <w:ilvl w:val="0"/>
          <w:numId w:val="26"/>
        </w:numPr>
        <w:jc w:val="both"/>
        <w:rPr>
          <w:rFonts w:ascii="Times New Roman" w:hAnsi="Times New Roman" w:cs="Times New Roman"/>
          <w:sz w:val="24"/>
          <w:szCs w:val="24"/>
        </w:rPr>
      </w:pPr>
      <w:r w:rsidRPr="006B3100">
        <w:rPr>
          <w:rFonts w:ascii="Times New Roman" w:hAnsi="Times New Roman" w:cs="Times New Roman"/>
          <w:sz w:val="24"/>
          <w:szCs w:val="24"/>
        </w:rPr>
        <w:fldChar w:fldCharType="begin"/>
      </w:r>
      <w:r w:rsidRPr="006B3100">
        <w:rPr>
          <w:rFonts w:ascii="Times New Roman" w:hAnsi="Times New Roman" w:cs="Times New Roman"/>
          <w:sz w:val="24"/>
          <w:szCs w:val="24"/>
        </w:rPr>
        <w:instrText xml:space="preserve"> HYPERLINK "https://www.refworld.org/docid/47fdfaf00.html" </w:instrText>
      </w:r>
      <w:r w:rsidRPr="006B3100">
        <w:rPr>
          <w:rFonts w:ascii="Times New Roman" w:hAnsi="Times New Roman" w:cs="Times New Roman"/>
          <w:sz w:val="24"/>
          <w:szCs w:val="24"/>
        </w:rPr>
        <w:fldChar w:fldCharType="separate"/>
      </w:r>
      <w:r w:rsidRPr="006B3100">
        <w:rPr>
          <w:rFonts w:ascii="Times New Roman" w:hAnsi="Times New Roman" w:cs="Times New Roman"/>
          <w:sz w:val="24"/>
          <w:szCs w:val="24"/>
          <w:u w:val="single"/>
        </w:rPr>
        <w:t>https://www.ref</w:t>
      </w:r>
      <w:hyperlink r:id="rId43" w:history="1">
        <w:r w:rsidR="00877216" w:rsidRPr="006B3100">
          <w:rPr>
            <w:rStyle w:val="Hyperlink"/>
            <w:rFonts w:ascii="Times New Roman" w:hAnsi="Times New Roman" w:cs="Times New Roman"/>
            <w:color w:val="auto"/>
            <w:sz w:val="24"/>
            <w:szCs w:val="24"/>
            <w:u w:val="none"/>
          </w:rPr>
          <w:t>https://phap.org/PHAP/Themes/Law_and_protection/IRL/PHAP/Themes/IRL.aspx</w:t>
        </w:r>
      </w:hyperlink>
    </w:p>
    <w:p w:rsidR="00C157F6" w:rsidRPr="006B3100" w:rsidRDefault="009A5A0B" w:rsidP="006B3100">
      <w:pPr>
        <w:pStyle w:val="ListParagraph"/>
        <w:numPr>
          <w:ilvl w:val="0"/>
          <w:numId w:val="26"/>
        </w:numPr>
        <w:jc w:val="both"/>
        <w:rPr>
          <w:rFonts w:ascii="Times New Roman" w:hAnsi="Times New Roman" w:cs="Times New Roman"/>
          <w:sz w:val="24"/>
          <w:szCs w:val="24"/>
        </w:rPr>
      </w:pPr>
      <w:hyperlink r:id="rId44" w:history="1">
        <w:r w:rsidR="00877216" w:rsidRPr="006B3100">
          <w:rPr>
            <w:rStyle w:val="Hyperlink"/>
            <w:rFonts w:ascii="Times New Roman" w:hAnsi="Times New Roman" w:cs="Times New Roman"/>
            <w:color w:val="auto"/>
            <w:sz w:val="24"/>
            <w:szCs w:val="24"/>
            <w:u w:val="none"/>
          </w:rPr>
          <w:t>https://www.refworld.org/pdfid/3dca73274.pdf</w:t>
        </w:r>
      </w:hyperlink>
      <w:r w:rsidR="00C157F6" w:rsidRPr="006B3100">
        <w:rPr>
          <w:rFonts w:ascii="Times New Roman" w:hAnsi="Times New Roman" w:cs="Times New Roman"/>
          <w:sz w:val="24"/>
          <w:szCs w:val="24"/>
          <w:u w:val="single"/>
        </w:rPr>
        <w:t>world.org/</w:t>
      </w:r>
      <w:proofErr w:type="spellStart"/>
      <w:r w:rsidR="00C157F6" w:rsidRPr="006B3100">
        <w:rPr>
          <w:rFonts w:ascii="Times New Roman" w:hAnsi="Times New Roman" w:cs="Times New Roman"/>
          <w:sz w:val="24"/>
          <w:szCs w:val="24"/>
          <w:u w:val="single"/>
        </w:rPr>
        <w:t>docid</w:t>
      </w:r>
      <w:proofErr w:type="spellEnd"/>
      <w:r w:rsidR="00C157F6" w:rsidRPr="006B3100">
        <w:rPr>
          <w:rFonts w:ascii="Times New Roman" w:hAnsi="Times New Roman" w:cs="Times New Roman"/>
          <w:sz w:val="24"/>
          <w:szCs w:val="24"/>
          <w:u w:val="single"/>
        </w:rPr>
        <w:t>/47fdfaf00.html</w:t>
      </w:r>
      <w:r w:rsidR="00C157F6" w:rsidRPr="006B3100">
        <w:rPr>
          <w:rFonts w:ascii="Times New Roman" w:hAnsi="Times New Roman" w:cs="Times New Roman"/>
          <w:sz w:val="24"/>
          <w:szCs w:val="24"/>
        </w:rPr>
        <w:fldChar w:fldCharType="end"/>
      </w:r>
    </w:p>
    <w:p w:rsidR="00B37ED7" w:rsidRPr="00827992" w:rsidRDefault="00B37ED7" w:rsidP="00714E83">
      <w:pPr>
        <w:jc w:val="both"/>
        <w:rPr>
          <w:rFonts w:ascii="Times New Roman" w:hAnsi="Times New Roman" w:cs="Times New Roman"/>
          <w:sz w:val="24"/>
          <w:szCs w:val="24"/>
        </w:rPr>
      </w:pPr>
    </w:p>
    <w:sectPr w:rsidR="00B37ED7" w:rsidRPr="008279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A0B" w:rsidRDefault="009A5A0B" w:rsidP="00293134">
      <w:pPr>
        <w:spacing w:after="0" w:line="240" w:lineRule="auto"/>
      </w:pPr>
      <w:r>
        <w:separator/>
      </w:r>
    </w:p>
  </w:endnote>
  <w:endnote w:type="continuationSeparator" w:id="0">
    <w:p w:rsidR="009A5A0B" w:rsidRDefault="009A5A0B" w:rsidP="00293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A0B" w:rsidRDefault="009A5A0B" w:rsidP="00293134">
      <w:pPr>
        <w:spacing w:after="0" w:line="240" w:lineRule="auto"/>
      </w:pPr>
      <w:r>
        <w:separator/>
      </w:r>
    </w:p>
  </w:footnote>
  <w:footnote w:type="continuationSeparator" w:id="0">
    <w:p w:rsidR="009A5A0B" w:rsidRDefault="009A5A0B" w:rsidP="002931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2397"/>
    <w:multiLevelType w:val="multilevel"/>
    <w:tmpl w:val="04045D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2157C6"/>
    <w:multiLevelType w:val="hybridMultilevel"/>
    <w:tmpl w:val="AE269B6E"/>
    <w:lvl w:ilvl="0" w:tplc="145436EE">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64278"/>
    <w:multiLevelType w:val="hybridMultilevel"/>
    <w:tmpl w:val="7F94F28C"/>
    <w:lvl w:ilvl="0" w:tplc="5686A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2C5C81"/>
    <w:multiLevelType w:val="hybridMultilevel"/>
    <w:tmpl w:val="AC48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33A6A"/>
    <w:multiLevelType w:val="multilevel"/>
    <w:tmpl w:val="58DEA9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194AB6"/>
    <w:multiLevelType w:val="multilevel"/>
    <w:tmpl w:val="DCBC9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3970BA"/>
    <w:multiLevelType w:val="multilevel"/>
    <w:tmpl w:val="9D984C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207B84"/>
    <w:multiLevelType w:val="multilevel"/>
    <w:tmpl w:val="B34CE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402E4B"/>
    <w:multiLevelType w:val="multilevel"/>
    <w:tmpl w:val="59EAB93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CF348D"/>
    <w:multiLevelType w:val="multilevel"/>
    <w:tmpl w:val="6C8C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E77363"/>
    <w:multiLevelType w:val="hybridMultilevel"/>
    <w:tmpl w:val="C0BE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2D68BD"/>
    <w:multiLevelType w:val="multilevel"/>
    <w:tmpl w:val="D22C6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961C5E"/>
    <w:multiLevelType w:val="multilevel"/>
    <w:tmpl w:val="FA50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677263"/>
    <w:multiLevelType w:val="hybridMultilevel"/>
    <w:tmpl w:val="FF5A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5D1E1F"/>
    <w:multiLevelType w:val="multilevel"/>
    <w:tmpl w:val="63D0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084A97"/>
    <w:multiLevelType w:val="hybridMultilevel"/>
    <w:tmpl w:val="F3D03C60"/>
    <w:lvl w:ilvl="0" w:tplc="751E9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F64A26"/>
    <w:multiLevelType w:val="multilevel"/>
    <w:tmpl w:val="B0BCC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ED7356"/>
    <w:multiLevelType w:val="hybridMultilevel"/>
    <w:tmpl w:val="D3DC2A3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3ED70788"/>
    <w:multiLevelType w:val="multilevel"/>
    <w:tmpl w:val="1AB4F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E218AF"/>
    <w:multiLevelType w:val="multilevel"/>
    <w:tmpl w:val="2B801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746296"/>
    <w:multiLevelType w:val="multilevel"/>
    <w:tmpl w:val="A7CA80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DB5CAD"/>
    <w:multiLevelType w:val="hybridMultilevel"/>
    <w:tmpl w:val="C8281F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535769F8"/>
    <w:multiLevelType w:val="multilevel"/>
    <w:tmpl w:val="5870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374ED2"/>
    <w:multiLevelType w:val="multilevel"/>
    <w:tmpl w:val="3F20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652C27"/>
    <w:multiLevelType w:val="multilevel"/>
    <w:tmpl w:val="304C526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EBD5ACB"/>
    <w:multiLevelType w:val="hybridMultilevel"/>
    <w:tmpl w:val="EC7E5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9"/>
  </w:num>
  <w:num w:numId="4">
    <w:abstractNumId w:val="11"/>
  </w:num>
  <w:num w:numId="5">
    <w:abstractNumId w:val="0"/>
  </w:num>
  <w:num w:numId="6">
    <w:abstractNumId w:val="4"/>
  </w:num>
  <w:num w:numId="7">
    <w:abstractNumId w:val="6"/>
  </w:num>
  <w:num w:numId="8">
    <w:abstractNumId w:val="20"/>
  </w:num>
  <w:num w:numId="9">
    <w:abstractNumId w:val="8"/>
  </w:num>
  <w:num w:numId="10">
    <w:abstractNumId w:val="24"/>
  </w:num>
  <w:num w:numId="11">
    <w:abstractNumId w:val="19"/>
  </w:num>
  <w:num w:numId="12">
    <w:abstractNumId w:val="18"/>
  </w:num>
  <w:num w:numId="13">
    <w:abstractNumId w:val="23"/>
  </w:num>
  <w:num w:numId="14">
    <w:abstractNumId w:val="12"/>
  </w:num>
  <w:num w:numId="15">
    <w:abstractNumId w:val="7"/>
  </w:num>
  <w:num w:numId="16">
    <w:abstractNumId w:val="2"/>
  </w:num>
  <w:num w:numId="17">
    <w:abstractNumId w:val="15"/>
  </w:num>
  <w:num w:numId="18">
    <w:abstractNumId w:val="1"/>
  </w:num>
  <w:num w:numId="19">
    <w:abstractNumId w:val="16"/>
  </w:num>
  <w:num w:numId="20">
    <w:abstractNumId w:val="5"/>
  </w:num>
  <w:num w:numId="21">
    <w:abstractNumId w:val="13"/>
  </w:num>
  <w:num w:numId="22">
    <w:abstractNumId w:val="21"/>
  </w:num>
  <w:num w:numId="23">
    <w:abstractNumId w:val="3"/>
  </w:num>
  <w:num w:numId="24">
    <w:abstractNumId w:val="25"/>
  </w:num>
  <w:num w:numId="25">
    <w:abstractNumId w:val="1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23"/>
    <w:rsid w:val="000524D0"/>
    <w:rsid w:val="000A28E7"/>
    <w:rsid w:val="00175A01"/>
    <w:rsid w:val="00215951"/>
    <w:rsid w:val="002309FB"/>
    <w:rsid w:val="00293134"/>
    <w:rsid w:val="002C2910"/>
    <w:rsid w:val="00352CAC"/>
    <w:rsid w:val="00396D68"/>
    <w:rsid w:val="00402650"/>
    <w:rsid w:val="00402C5D"/>
    <w:rsid w:val="004A07CC"/>
    <w:rsid w:val="004C2E4C"/>
    <w:rsid w:val="0050144C"/>
    <w:rsid w:val="005375B7"/>
    <w:rsid w:val="0056318E"/>
    <w:rsid w:val="006B3100"/>
    <w:rsid w:val="006E3E9F"/>
    <w:rsid w:val="006E77F2"/>
    <w:rsid w:val="00714E83"/>
    <w:rsid w:val="00827992"/>
    <w:rsid w:val="008302D4"/>
    <w:rsid w:val="00837DA3"/>
    <w:rsid w:val="00877216"/>
    <w:rsid w:val="009A5A0B"/>
    <w:rsid w:val="00A40318"/>
    <w:rsid w:val="00A562F9"/>
    <w:rsid w:val="00AA1256"/>
    <w:rsid w:val="00B21092"/>
    <w:rsid w:val="00B37ED7"/>
    <w:rsid w:val="00C157F6"/>
    <w:rsid w:val="00CF40FE"/>
    <w:rsid w:val="00D25E23"/>
    <w:rsid w:val="00D77BE5"/>
    <w:rsid w:val="00E251A1"/>
    <w:rsid w:val="00EF2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BE5"/>
  </w:style>
  <w:style w:type="paragraph" w:styleId="Heading1">
    <w:name w:val="heading 1"/>
    <w:basedOn w:val="Normal"/>
    <w:link w:val="Heading1Char"/>
    <w:uiPriority w:val="9"/>
    <w:qFormat/>
    <w:rsid w:val="00AA12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302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37E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09FB"/>
    <w:rPr>
      <w:color w:val="0000FF"/>
      <w:u w:val="single"/>
    </w:rPr>
  </w:style>
  <w:style w:type="paragraph" w:styleId="NormalWeb">
    <w:name w:val="Normal (Web)"/>
    <w:basedOn w:val="Normal"/>
    <w:uiPriority w:val="99"/>
    <w:semiHidden/>
    <w:unhideWhenUsed/>
    <w:rsid w:val="004A07C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0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318"/>
    <w:rPr>
      <w:rFonts w:ascii="Tahoma" w:hAnsi="Tahoma" w:cs="Tahoma"/>
      <w:sz w:val="16"/>
      <w:szCs w:val="16"/>
    </w:rPr>
  </w:style>
  <w:style w:type="paragraph" w:styleId="ListParagraph">
    <w:name w:val="List Paragraph"/>
    <w:basedOn w:val="Normal"/>
    <w:uiPriority w:val="34"/>
    <w:qFormat/>
    <w:rsid w:val="00215951"/>
    <w:pPr>
      <w:ind w:left="720"/>
      <w:contextualSpacing/>
    </w:pPr>
  </w:style>
  <w:style w:type="paragraph" w:styleId="Header">
    <w:name w:val="header"/>
    <w:basedOn w:val="Normal"/>
    <w:link w:val="HeaderChar"/>
    <w:uiPriority w:val="99"/>
    <w:unhideWhenUsed/>
    <w:rsid w:val="00293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134"/>
  </w:style>
  <w:style w:type="paragraph" w:styleId="Footer">
    <w:name w:val="footer"/>
    <w:basedOn w:val="Normal"/>
    <w:link w:val="FooterChar"/>
    <w:uiPriority w:val="99"/>
    <w:unhideWhenUsed/>
    <w:rsid w:val="00293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134"/>
  </w:style>
  <w:style w:type="character" w:customStyle="1" w:styleId="Heading1Char">
    <w:name w:val="Heading 1 Char"/>
    <w:basedOn w:val="DefaultParagraphFont"/>
    <w:link w:val="Heading1"/>
    <w:uiPriority w:val="9"/>
    <w:rsid w:val="00AA125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B37ED7"/>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8302D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BE5"/>
  </w:style>
  <w:style w:type="paragraph" w:styleId="Heading1">
    <w:name w:val="heading 1"/>
    <w:basedOn w:val="Normal"/>
    <w:link w:val="Heading1Char"/>
    <w:uiPriority w:val="9"/>
    <w:qFormat/>
    <w:rsid w:val="00AA12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302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37E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09FB"/>
    <w:rPr>
      <w:color w:val="0000FF"/>
      <w:u w:val="single"/>
    </w:rPr>
  </w:style>
  <w:style w:type="paragraph" w:styleId="NormalWeb">
    <w:name w:val="Normal (Web)"/>
    <w:basedOn w:val="Normal"/>
    <w:uiPriority w:val="99"/>
    <w:semiHidden/>
    <w:unhideWhenUsed/>
    <w:rsid w:val="004A07C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0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318"/>
    <w:rPr>
      <w:rFonts w:ascii="Tahoma" w:hAnsi="Tahoma" w:cs="Tahoma"/>
      <w:sz w:val="16"/>
      <w:szCs w:val="16"/>
    </w:rPr>
  </w:style>
  <w:style w:type="paragraph" w:styleId="ListParagraph">
    <w:name w:val="List Paragraph"/>
    <w:basedOn w:val="Normal"/>
    <w:uiPriority w:val="34"/>
    <w:qFormat/>
    <w:rsid w:val="00215951"/>
    <w:pPr>
      <w:ind w:left="720"/>
      <w:contextualSpacing/>
    </w:pPr>
  </w:style>
  <w:style w:type="paragraph" w:styleId="Header">
    <w:name w:val="header"/>
    <w:basedOn w:val="Normal"/>
    <w:link w:val="HeaderChar"/>
    <w:uiPriority w:val="99"/>
    <w:unhideWhenUsed/>
    <w:rsid w:val="00293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134"/>
  </w:style>
  <w:style w:type="paragraph" w:styleId="Footer">
    <w:name w:val="footer"/>
    <w:basedOn w:val="Normal"/>
    <w:link w:val="FooterChar"/>
    <w:uiPriority w:val="99"/>
    <w:unhideWhenUsed/>
    <w:rsid w:val="00293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134"/>
  </w:style>
  <w:style w:type="character" w:customStyle="1" w:styleId="Heading1Char">
    <w:name w:val="Heading 1 Char"/>
    <w:basedOn w:val="DefaultParagraphFont"/>
    <w:link w:val="Heading1"/>
    <w:uiPriority w:val="9"/>
    <w:rsid w:val="00AA125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B37ED7"/>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8302D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4249">
      <w:bodyDiv w:val="1"/>
      <w:marLeft w:val="0"/>
      <w:marRight w:val="0"/>
      <w:marTop w:val="0"/>
      <w:marBottom w:val="0"/>
      <w:divBdr>
        <w:top w:val="none" w:sz="0" w:space="0" w:color="auto"/>
        <w:left w:val="none" w:sz="0" w:space="0" w:color="auto"/>
        <w:bottom w:val="none" w:sz="0" w:space="0" w:color="auto"/>
        <w:right w:val="none" w:sz="0" w:space="0" w:color="auto"/>
      </w:divBdr>
    </w:div>
    <w:div w:id="553589666">
      <w:bodyDiv w:val="1"/>
      <w:marLeft w:val="0"/>
      <w:marRight w:val="0"/>
      <w:marTop w:val="0"/>
      <w:marBottom w:val="0"/>
      <w:divBdr>
        <w:top w:val="none" w:sz="0" w:space="0" w:color="auto"/>
        <w:left w:val="none" w:sz="0" w:space="0" w:color="auto"/>
        <w:bottom w:val="none" w:sz="0" w:space="0" w:color="auto"/>
        <w:right w:val="none" w:sz="0" w:space="0" w:color="auto"/>
      </w:divBdr>
    </w:div>
    <w:div w:id="637609555">
      <w:bodyDiv w:val="1"/>
      <w:marLeft w:val="0"/>
      <w:marRight w:val="0"/>
      <w:marTop w:val="0"/>
      <w:marBottom w:val="0"/>
      <w:divBdr>
        <w:top w:val="none" w:sz="0" w:space="0" w:color="auto"/>
        <w:left w:val="none" w:sz="0" w:space="0" w:color="auto"/>
        <w:bottom w:val="none" w:sz="0" w:space="0" w:color="auto"/>
        <w:right w:val="none" w:sz="0" w:space="0" w:color="auto"/>
      </w:divBdr>
    </w:div>
    <w:div w:id="883910187">
      <w:bodyDiv w:val="1"/>
      <w:marLeft w:val="0"/>
      <w:marRight w:val="0"/>
      <w:marTop w:val="0"/>
      <w:marBottom w:val="0"/>
      <w:divBdr>
        <w:top w:val="none" w:sz="0" w:space="0" w:color="auto"/>
        <w:left w:val="none" w:sz="0" w:space="0" w:color="auto"/>
        <w:bottom w:val="none" w:sz="0" w:space="0" w:color="auto"/>
        <w:right w:val="none" w:sz="0" w:space="0" w:color="auto"/>
      </w:divBdr>
      <w:divsChild>
        <w:div w:id="1688363973">
          <w:marLeft w:val="0"/>
          <w:marRight w:val="0"/>
          <w:marTop w:val="0"/>
          <w:marBottom w:val="0"/>
          <w:divBdr>
            <w:top w:val="none" w:sz="0" w:space="0" w:color="auto"/>
            <w:left w:val="none" w:sz="0" w:space="0" w:color="auto"/>
            <w:bottom w:val="none" w:sz="0" w:space="0" w:color="auto"/>
            <w:right w:val="none" w:sz="0" w:space="0" w:color="auto"/>
          </w:divBdr>
        </w:div>
        <w:div w:id="240800392">
          <w:marLeft w:val="0"/>
          <w:marRight w:val="0"/>
          <w:marTop w:val="0"/>
          <w:marBottom w:val="0"/>
          <w:divBdr>
            <w:top w:val="none" w:sz="0" w:space="0" w:color="auto"/>
            <w:left w:val="none" w:sz="0" w:space="0" w:color="auto"/>
            <w:bottom w:val="none" w:sz="0" w:space="0" w:color="auto"/>
            <w:right w:val="none" w:sz="0" w:space="0" w:color="auto"/>
          </w:divBdr>
          <w:divsChild>
            <w:div w:id="897135371">
              <w:marLeft w:val="0"/>
              <w:marRight w:val="0"/>
              <w:marTop w:val="0"/>
              <w:marBottom w:val="0"/>
              <w:divBdr>
                <w:top w:val="none" w:sz="0" w:space="0" w:color="auto"/>
                <w:left w:val="none" w:sz="0" w:space="0" w:color="auto"/>
                <w:bottom w:val="none" w:sz="0" w:space="0" w:color="auto"/>
                <w:right w:val="none" w:sz="0" w:space="0" w:color="auto"/>
              </w:divBdr>
            </w:div>
            <w:div w:id="1406953209">
              <w:marLeft w:val="0"/>
              <w:marRight w:val="0"/>
              <w:marTop w:val="0"/>
              <w:marBottom w:val="0"/>
              <w:divBdr>
                <w:top w:val="none" w:sz="0" w:space="0" w:color="auto"/>
                <w:left w:val="none" w:sz="0" w:space="0" w:color="auto"/>
                <w:bottom w:val="none" w:sz="0" w:space="0" w:color="auto"/>
                <w:right w:val="none" w:sz="0" w:space="0" w:color="auto"/>
              </w:divBdr>
              <w:divsChild>
                <w:div w:id="1092622886">
                  <w:marLeft w:val="0"/>
                  <w:marRight w:val="0"/>
                  <w:marTop w:val="0"/>
                  <w:marBottom w:val="0"/>
                  <w:divBdr>
                    <w:top w:val="none" w:sz="0" w:space="0" w:color="auto"/>
                    <w:left w:val="none" w:sz="0" w:space="0" w:color="auto"/>
                    <w:bottom w:val="none" w:sz="0" w:space="0" w:color="auto"/>
                    <w:right w:val="none" w:sz="0" w:space="0" w:color="auto"/>
                  </w:divBdr>
                </w:div>
                <w:div w:id="117711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47678">
          <w:marLeft w:val="0"/>
          <w:marRight w:val="0"/>
          <w:marTop w:val="0"/>
          <w:marBottom w:val="0"/>
          <w:divBdr>
            <w:top w:val="none" w:sz="0" w:space="0" w:color="auto"/>
            <w:left w:val="none" w:sz="0" w:space="0" w:color="auto"/>
            <w:bottom w:val="none" w:sz="0" w:space="0" w:color="auto"/>
            <w:right w:val="none" w:sz="0" w:space="0" w:color="auto"/>
          </w:divBdr>
        </w:div>
        <w:div w:id="987317232">
          <w:marLeft w:val="0"/>
          <w:marRight w:val="0"/>
          <w:marTop w:val="0"/>
          <w:marBottom w:val="0"/>
          <w:divBdr>
            <w:top w:val="none" w:sz="0" w:space="0" w:color="auto"/>
            <w:left w:val="none" w:sz="0" w:space="0" w:color="auto"/>
            <w:bottom w:val="none" w:sz="0" w:space="0" w:color="auto"/>
            <w:right w:val="none" w:sz="0" w:space="0" w:color="auto"/>
          </w:divBdr>
        </w:div>
        <w:div w:id="1918442183">
          <w:marLeft w:val="0"/>
          <w:marRight w:val="0"/>
          <w:marTop w:val="0"/>
          <w:marBottom w:val="0"/>
          <w:divBdr>
            <w:top w:val="none" w:sz="0" w:space="0" w:color="auto"/>
            <w:left w:val="none" w:sz="0" w:space="0" w:color="auto"/>
            <w:bottom w:val="none" w:sz="0" w:space="0" w:color="auto"/>
            <w:right w:val="none" w:sz="0" w:space="0" w:color="auto"/>
          </w:divBdr>
        </w:div>
        <w:div w:id="1190683728">
          <w:marLeft w:val="0"/>
          <w:marRight w:val="0"/>
          <w:marTop w:val="0"/>
          <w:marBottom w:val="0"/>
          <w:divBdr>
            <w:top w:val="none" w:sz="0" w:space="0" w:color="auto"/>
            <w:left w:val="none" w:sz="0" w:space="0" w:color="auto"/>
            <w:bottom w:val="none" w:sz="0" w:space="0" w:color="auto"/>
            <w:right w:val="none" w:sz="0" w:space="0" w:color="auto"/>
          </w:divBdr>
        </w:div>
        <w:div w:id="1724676467">
          <w:marLeft w:val="0"/>
          <w:marRight w:val="0"/>
          <w:marTop w:val="0"/>
          <w:marBottom w:val="0"/>
          <w:divBdr>
            <w:top w:val="none" w:sz="0" w:space="0" w:color="auto"/>
            <w:left w:val="none" w:sz="0" w:space="0" w:color="auto"/>
            <w:bottom w:val="none" w:sz="0" w:space="0" w:color="auto"/>
            <w:right w:val="none" w:sz="0" w:space="0" w:color="auto"/>
          </w:divBdr>
        </w:div>
        <w:div w:id="1844927846">
          <w:marLeft w:val="0"/>
          <w:marRight w:val="0"/>
          <w:marTop w:val="0"/>
          <w:marBottom w:val="0"/>
          <w:divBdr>
            <w:top w:val="none" w:sz="0" w:space="0" w:color="auto"/>
            <w:left w:val="none" w:sz="0" w:space="0" w:color="auto"/>
            <w:bottom w:val="none" w:sz="0" w:space="0" w:color="auto"/>
            <w:right w:val="none" w:sz="0" w:space="0" w:color="auto"/>
          </w:divBdr>
        </w:div>
      </w:divsChild>
    </w:div>
    <w:div w:id="892695609">
      <w:bodyDiv w:val="1"/>
      <w:marLeft w:val="0"/>
      <w:marRight w:val="0"/>
      <w:marTop w:val="0"/>
      <w:marBottom w:val="0"/>
      <w:divBdr>
        <w:top w:val="none" w:sz="0" w:space="0" w:color="auto"/>
        <w:left w:val="none" w:sz="0" w:space="0" w:color="auto"/>
        <w:bottom w:val="none" w:sz="0" w:space="0" w:color="auto"/>
        <w:right w:val="none" w:sz="0" w:space="0" w:color="auto"/>
      </w:divBdr>
      <w:divsChild>
        <w:div w:id="1462306331">
          <w:marLeft w:val="0"/>
          <w:marRight w:val="0"/>
          <w:marTop w:val="0"/>
          <w:marBottom w:val="0"/>
          <w:divBdr>
            <w:top w:val="none" w:sz="0" w:space="0" w:color="auto"/>
            <w:left w:val="none" w:sz="0" w:space="0" w:color="auto"/>
            <w:bottom w:val="none" w:sz="0" w:space="0" w:color="auto"/>
            <w:right w:val="none" w:sz="0" w:space="0" w:color="auto"/>
          </w:divBdr>
        </w:div>
      </w:divsChild>
    </w:div>
    <w:div w:id="1213881754">
      <w:bodyDiv w:val="1"/>
      <w:marLeft w:val="0"/>
      <w:marRight w:val="0"/>
      <w:marTop w:val="0"/>
      <w:marBottom w:val="0"/>
      <w:divBdr>
        <w:top w:val="none" w:sz="0" w:space="0" w:color="auto"/>
        <w:left w:val="none" w:sz="0" w:space="0" w:color="auto"/>
        <w:bottom w:val="none" w:sz="0" w:space="0" w:color="auto"/>
        <w:right w:val="none" w:sz="0" w:space="0" w:color="auto"/>
      </w:divBdr>
      <w:divsChild>
        <w:div w:id="467625128">
          <w:marLeft w:val="0"/>
          <w:marRight w:val="0"/>
          <w:marTop w:val="0"/>
          <w:marBottom w:val="0"/>
          <w:divBdr>
            <w:top w:val="none" w:sz="0" w:space="0" w:color="auto"/>
            <w:left w:val="none" w:sz="0" w:space="0" w:color="auto"/>
            <w:bottom w:val="none" w:sz="0" w:space="0" w:color="auto"/>
            <w:right w:val="none" w:sz="0" w:space="0" w:color="auto"/>
          </w:divBdr>
          <w:divsChild>
            <w:div w:id="588850369">
              <w:marLeft w:val="0"/>
              <w:marRight w:val="0"/>
              <w:marTop w:val="0"/>
              <w:marBottom w:val="0"/>
              <w:divBdr>
                <w:top w:val="none" w:sz="0" w:space="0" w:color="auto"/>
                <w:left w:val="none" w:sz="0" w:space="0" w:color="auto"/>
                <w:bottom w:val="none" w:sz="0" w:space="0" w:color="auto"/>
                <w:right w:val="none" w:sz="0" w:space="0" w:color="auto"/>
              </w:divBdr>
              <w:divsChild>
                <w:div w:id="12358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80116">
          <w:marLeft w:val="442"/>
          <w:marRight w:val="0"/>
          <w:marTop w:val="0"/>
          <w:marBottom w:val="0"/>
          <w:divBdr>
            <w:top w:val="none" w:sz="0" w:space="0" w:color="auto"/>
            <w:left w:val="none" w:sz="0" w:space="0" w:color="auto"/>
            <w:bottom w:val="none" w:sz="0" w:space="0" w:color="auto"/>
            <w:right w:val="none" w:sz="0" w:space="0" w:color="auto"/>
          </w:divBdr>
          <w:divsChild>
            <w:div w:id="744490871">
              <w:marLeft w:val="0"/>
              <w:marRight w:val="0"/>
              <w:marTop w:val="150"/>
              <w:marBottom w:val="300"/>
              <w:divBdr>
                <w:top w:val="single" w:sz="18" w:space="0" w:color="B42C2C"/>
                <w:left w:val="none" w:sz="0" w:space="0" w:color="auto"/>
                <w:bottom w:val="single" w:sz="6" w:space="0" w:color="BBBBBB"/>
                <w:right w:val="none" w:sz="0" w:space="0" w:color="auto"/>
              </w:divBdr>
            </w:div>
          </w:divsChild>
        </w:div>
      </w:divsChild>
    </w:div>
    <w:div w:id="1521316121">
      <w:bodyDiv w:val="1"/>
      <w:marLeft w:val="0"/>
      <w:marRight w:val="0"/>
      <w:marTop w:val="0"/>
      <w:marBottom w:val="0"/>
      <w:divBdr>
        <w:top w:val="none" w:sz="0" w:space="0" w:color="auto"/>
        <w:left w:val="none" w:sz="0" w:space="0" w:color="auto"/>
        <w:bottom w:val="none" w:sz="0" w:space="0" w:color="auto"/>
        <w:right w:val="none" w:sz="0" w:space="0" w:color="auto"/>
      </w:divBdr>
      <w:divsChild>
        <w:div w:id="853691477">
          <w:blockQuote w:val="1"/>
          <w:marLeft w:val="0"/>
          <w:marRight w:val="0"/>
          <w:marTop w:val="240"/>
          <w:marBottom w:val="240"/>
          <w:divBdr>
            <w:top w:val="none" w:sz="0" w:space="0" w:color="auto"/>
            <w:left w:val="none" w:sz="0" w:space="0" w:color="auto"/>
            <w:bottom w:val="none" w:sz="0" w:space="0" w:color="auto"/>
            <w:right w:val="none" w:sz="0" w:space="0" w:color="auto"/>
          </w:divBdr>
        </w:div>
        <w:div w:id="1920366212">
          <w:blockQuote w:val="1"/>
          <w:marLeft w:val="0"/>
          <w:marRight w:val="0"/>
          <w:marTop w:val="240"/>
          <w:marBottom w:val="240"/>
          <w:divBdr>
            <w:top w:val="none" w:sz="0" w:space="0" w:color="auto"/>
            <w:left w:val="none" w:sz="0" w:space="0" w:color="auto"/>
            <w:bottom w:val="none" w:sz="0" w:space="0" w:color="auto"/>
            <w:right w:val="none" w:sz="0" w:space="0" w:color="auto"/>
          </w:divBdr>
        </w:div>
        <w:div w:id="15511867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532453582">
      <w:bodyDiv w:val="1"/>
      <w:marLeft w:val="0"/>
      <w:marRight w:val="0"/>
      <w:marTop w:val="0"/>
      <w:marBottom w:val="0"/>
      <w:divBdr>
        <w:top w:val="none" w:sz="0" w:space="0" w:color="auto"/>
        <w:left w:val="none" w:sz="0" w:space="0" w:color="auto"/>
        <w:bottom w:val="none" w:sz="0" w:space="0" w:color="auto"/>
        <w:right w:val="none" w:sz="0" w:space="0" w:color="auto"/>
      </w:divBdr>
    </w:div>
    <w:div w:id="1533685574">
      <w:bodyDiv w:val="1"/>
      <w:marLeft w:val="0"/>
      <w:marRight w:val="0"/>
      <w:marTop w:val="0"/>
      <w:marBottom w:val="0"/>
      <w:divBdr>
        <w:top w:val="none" w:sz="0" w:space="0" w:color="auto"/>
        <w:left w:val="none" w:sz="0" w:space="0" w:color="auto"/>
        <w:bottom w:val="none" w:sz="0" w:space="0" w:color="auto"/>
        <w:right w:val="none" w:sz="0" w:space="0" w:color="auto"/>
      </w:divBdr>
      <w:divsChild>
        <w:div w:id="392627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69532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5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010924">
      <w:bodyDiv w:val="1"/>
      <w:marLeft w:val="0"/>
      <w:marRight w:val="0"/>
      <w:marTop w:val="0"/>
      <w:marBottom w:val="0"/>
      <w:divBdr>
        <w:top w:val="none" w:sz="0" w:space="0" w:color="auto"/>
        <w:left w:val="none" w:sz="0" w:space="0" w:color="auto"/>
        <w:bottom w:val="none" w:sz="0" w:space="0" w:color="auto"/>
        <w:right w:val="none" w:sz="0" w:space="0" w:color="auto"/>
      </w:divBdr>
    </w:div>
    <w:div w:id="1649742321">
      <w:bodyDiv w:val="1"/>
      <w:marLeft w:val="0"/>
      <w:marRight w:val="0"/>
      <w:marTop w:val="0"/>
      <w:marBottom w:val="0"/>
      <w:divBdr>
        <w:top w:val="none" w:sz="0" w:space="0" w:color="auto"/>
        <w:left w:val="none" w:sz="0" w:space="0" w:color="auto"/>
        <w:bottom w:val="none" w:sz="0" w:space="0" w:color="auto"/>
        <w:right w:val="none" w:sz="0" w:space="0" w:color="auto"/>
      </w:divBdr>
      <w:divsChild>
        <w:div w:id="1795059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3922378">
      <w:bodyDiv w:val="1"/>
      <w:marLeft w:val="0"/>
      <w:marRight w:val="0"/>
      <w:marTop w:val="0"/>
      <w:marBottom w:val="0"/>
      <w:divBdr>
        <w:top w:val="none" w:sz="0" w:space="0" w:color="auto"/>
        <w:left w:val="none" w:sz="0" w:space="0" w:color="auto"/>
        <w:bottom w:val="none" w:sz="0" w:space="0" w:color="auto"/>
        <w:right w:val="none" w:sz="0" w:space="0" w:color="auto"/>
      </w:divBdr>
    </w:div>
    <w:div w:id="1870754090">
      <w:bodyDiv w:val="1"/>
      <w:marLeft w:val="0"/>
      <w:marRight w:val="0"/>
      <w:marTop w:val="0"/>
      <w:marBottom w:val="0"/>
      <w:divBdr>
        <w:top w:val="none" w:sz="0" w:space="0" w:color="auto"/>
        <w:left w:val="none" w:sz="0" w:space="0" w:color="auto"/>
        <w:bottom w:val="none" w:sz="0" w:space="0" w:color="auto"/>
        <w:right w:val="none" w:sz="0" w:space="0" w:color="auto"/>
      </w:divBdr>
    </w:div>
    <w:div w:id="2011365694">
      <w:bodyDiv w:val="1"/>
      <w:marLeft w:val="0"/>
      <w:marRight w:val="0"/>
      <w:marTop w:val="0"/>
      <w:marBottom w:val="0"/>
      <w:divBdr>
        <w:top w:val="none" w:sz="0" w:space="0" w:color="auto"/>
        <w:left w:val="none" w:sz="0" w:space="0" w:color="auto"/>
        <w:bottom w:val="none" w:sz="0" w:space="0" w:color="auto"/>
        <w:right w:val="none" w:sz="0" w:space="0" w:color="auto"/>
      </w:divBdr>
      <w:divsChild>
        <w:div w:id="443884913">
          <w:marLeft w:val="0"/>
          <w:marRight w:val="0"/>
          <w:marTop w:val="0"/>
          <w:marBottom w:val="0"/>
          <w:divBdr>
            <w:top w:val="none" w:sz="0" w:space="0" w:color="auto"/>
            <w:left w:val="none" w:sz="0" w:space="0" w:color="auto"/>
            <w:bottom w:val="none" w:sz="0" w:space="0" w:color="auto"/>
            <w:right w:val="none" w:sz="0" w:space="0" w:color="auto"/>
          </w:divBdr>
          <w:divsChild>
            <w:div w:id="1766412640">
              <w:marLeft w:val="0"/>
              <w:marRight w:val="0"/>
              <w:marTop w:val="0"/>
              <w:marBottom w:val="0"/>
              <w:divBdr>
                <w:top w:val="none" w:sz="0" w:space="0" w:color="auto"/>
                <w:left w:val="none" w:sz="0" w:space="0" w:color="auto"/>
                <w:bottom w:val="none" w:sz="0" w:space="0" w:color="auto"/>
                <w:right w:val="none" w:sz="0" w:space="0" w:color="auto"/>
              </w:divBdr>
            </w:div>
            <w:div w:id="101074159">
              <w:marLeft w:val="0"/>
              <w:marRight w:val="0"/>
              <w:marTop w:val="0"/>
              <w:marBottom w:val="0"/>
              <w:divBdr>
                <w:top w:val="none" w:sz="0" w:space="0" w:color="auto"/>
                <w:left w:val="none" w:sz="0" w:space="0" w:color="auto"/>
                <w:bottom w:val="none" w:sz="0" w:space="0" w:color="auto"/>
                <w:right w:val="none" w:sz="0" w:space="0" w:color="auto"/>
              </w:divBdr>
              <w:divsChild>
                <w:div w:id="204395">
                  <w:marLeft w:val="0"/>
                  <w:marRight w:val="0"/>
                  <w:marTop w:val="0"/>
                  <w:marBottom w:val="0"/>
                  <w:divBdr>
                    <w:top w:val="none" w:sz="0" w:space="0" w:color="auto"/>
                    <w:left w:val="none" w:sz="0" w:space="0" w:color="auto"/>
                    <w:bottom w:val="none" w:sz="0" w:space="0" w:color="auto"/>
                    <w:right w:val="none" w:sz="0" w:space="0" w:color="auto"/>
                  </w:divBdr>
                  <w:divsChild>
                    <w:div w:id="1753508796">
                      <w:marLeft w:val="0"/>
                      <w:marRight w:val="0"/>
                      <w:marTop w:val="0"/>
                      <w:marBottom w:val="0"/>
                      <w:divBdr>
                        <w:top w:val="none" w:sz="0" w:space="0" w:color="auto"/>
                        <w:left w:val="none" w:sz="0" w:space="0" w:color="auto"/>
                        <w:bottom w:val="none" w:sz="0" w:space="0" w:color="auto"/>
                        <w:right w:val="none" w:sz="0" w:space="0" w:color="auto"/>
                      </w:divBdr>
                    </w:div>
                    <w:div w:id="1073039978">
                      <w:marLeft w:val="0"/>
                      <w:marRight w:val="0"/>
                      <w:marTop w:val="0"/>
                      <w:marBottom w:val="0"/>
                      <w:divBdr>
                        <w:top w:val="none" w:sz="0" w:space="0" w:color="auto"/>
                        <w:left w:val="none" w:sz="0" w:space="0" w:color="auto"/>
                        <w:bottom w:val="none" w:sz="0" w:space="0" w:color="auto"/>
                        <w:right w:val="none" w:sz="0" w:space="0" w:color="auto"/>
                      </w:divBdr>
                    </w:div>
                    <w:div w:id="1414349726">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nited_Nations" TargetMode="External"/><Relationship Id="rId13" Type="http://schemas.openxmlformats.org/officeDocument/2006/relationships/hyperlink" Target="https://en.wikipedia.org/wiki/Crimes_against_humanity" TargetMode="External"/><Relationship Id="rId18" Type="http://schemas.openxmlformats.org/officeDocument/2006/relationships/hyperlink" Target="https://en.wikipedia.org/wiki/Mediation" TargetMode="External"/><Relationship Id="rId26" Type="http://schemas.openxmlformats.org/officeDocument/2006/relationships/hyperlink" Target="https://en.wikipedia.org/wiki/Refugee" TargetMode="External"/><Relationship Id="rId39" Type="http://schemas.openxmlformats.org/officeDocument/2006/relationships/hyperlink" Target="https://en.wikipedia.org/wiki/Convention_Governing_the_Specific_Aspects_of_Refugee_Problems_in_Africa" TargetMode="External"/><Relationship Id="rId3" Type="http://schemas.microsoft.com/office/2007/relationships/stylesWithEffects" Target="stylesWithEffects.xml"/><Relationship Id="rId21" Type="http://schemas.openxmlformats.org/officeDocument/2006/relationships/hyperlink" Target="https://en.wikipedia.org/wiki/Protection_of_civilians" TargetMode="External"/><Relationship Id="rId34" Type="http://schemas.openxmlformats.org/officeDocument/2006/relationships/hyperlink" Target="https://en.wikipedia.org/wiki/African_Union" TargetMode="External"/><Relationship Id="rId42" Type="http://schemas.openxmlformats.org/officeDocument/2006/relationships/hyperlink" Target="https://www.refworld.org/docid/460a2b252.html" TargetMode="External"/><Relationship Id="rId7" Type="http://schemas.openxmlformats.org/officeDocument/2006/relationships/endnotes" Target="endnotes.xml"/><Relationship Id="rId12" Type="http://schemas.openxmlformats.org/officeDocument/2006/relationships/hyperlink" Target="https://en.wikipedia.org/wiki/Ethnic_cleansing" TargetMode="External"/><Relationship Id="rId17" Type="http://schemas.openxmlformats.org/officeDocument/2006/relationships/hyperlink" Target="https://en.wikipedia.org/wiki/Human_rights" TargetMode="External"/><Relationship Id="rId25" Type="http://schemas.openxmlformats.org/officeDocument/2006/relationships/hyperlink" Target="https://en.wikipedia.org/wiki/Organisation_of_African_Unity" TargetMode="External"/><Relationship Id="rId33" Type="http://schemas.openxmlformats.org/officeDocument/2006/relationships/hyperlink" Target="https://en.wikipedia.org/wiki/Apartheid" TargetMode="External"/><Relationship Id="rId38" Type="http://schemas.openxmlformats.org/officeDocument/2006/relationships/hyperlink" Target="http://hrlibrary.umn.edu/africa/REFUGEE2.ht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Customary_international_law" TargetMode="External"/><Relationship Id="rId20" Type="http://schemas.openxmlformats.org/officeDocument/2006/relationships/hyperlink" Target="https://en.wikipedia.org/wiki/Chapter_VII_of_the_United_Nations_Charter" TargetMode="External"/><Relationship Id="rId29" Type="http://schemas.openxmlformats.org/officeDocument/2006/relationships/hyperlink" Target="https://en.wikipedia.org/wiki/Protocol_Relating_to_the_Status_of_Refugees" TargetMode="External"/><Relationship Id="rId41" Type="http://schemas.openxmlformats.org/officeDocument/2006/relationships/hyperlink" Target="https://www.refworld.org/docid/4dd5123f2.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War_crime" TargetMode="External"/><Relationship Id="rId24" Type="http://schemas.openxmlformats.org/officeDocument/2006/relationships/hyperlink" Target="https://www.oxfordhandbooks.com/view/10.1093/oxfordhb/9780199652433.001.0001/oxfordhb-9780199652433-e-021" TargetMode="External"/><Relationship Id="rId32" Type="http://schemas.openxmlformats.org/officeDocument/2006/relationships/hyperlink" Target="https://en.wikipedia.org/wiki/Decolonization" TargetMode="External"/><Relationship Id="rId37" Type="http://schemas.openxmlformats.org/officeDocument/2006/relationships/hyperlink" Target="https://en.wikipedia.org/wiki/Voluntary_repatriation" TargetMode="External"/><Relationship Id="rId40" Type="http://schemas.openxmlformats.org/officeDocument/2006/relationships/hyperlink" Target="http://archive.ipu.org/splz-e/cotonou.ht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International_law" TargetMode="External"/><Relationship Id="rId23" Type="http://schemas.openxmlformats.org/officeDocument/2006/relationships/hyperlink" Target="https://www.oxfordhandbooks.com/view/10.1093/oxfordhb/9780199652433.001.0001/oxfordhb-9780199652433-e-021" TargetMode="External"/><Relationship Id="rId28" Type="http://schemas.openxmlformats.org/officeDocument/2006/relationships/hyperlink" Target="https://en.wikipedia.org/wiki/Convention_Relating_to_the_Status_of_Refugees" TargetMode="External"/><Relationship Id="rId36" Type="http://schemas.openxmlformats.org/officeDocument/2006/relationships/hyperlink" Target="https://en.wikipedia.org/wiki/Refoulement" TargetMode="External"/><Relationship Id="rId10" Type="http://schemas.openxmlformats.org/officeDocument/2006/relationships/hyperlink" Target="https://en.wikipedia.org/wiki/Genocide" TargetMode="External"/><Relationship Id="rId19" Type="http://schemas.openxmlformats.org/officeDocument/2006/relationships/hyperlink" Target="https://en.wikipedia.org/wiki/Economic_sanctions" TargetMode="External"/><Relationship Id="rId31" Type="http://schemas.openxmlformats.org/officeDocument/2006/relationships/hyperlink" Target="https://en.wikipedia.org/wiki/Kampala_Convention" TargetMode="External"/><Relationship Id="rId44" Type="http://schemas.openxmlformats.org/officeDocument/2006/relationships/hyperlink" Target="https://www.refworld.org/pdfid/3dca73274.pdf" TargetMode="External"/><Relationship Id="rId4" Type="http://schemas.openxmlformats.org/officeDocument/2006/relationships/settings" Target="settings.xml"/><Relationship Id="rId9" Type="http://schemas.openxmlformats.org/officeDocument/2006/relationships/hyperlink" Target="https://en.wikipedia.org/wiki/2005_World_Summit" TargetMode="External"/><Relationship Id="rId14" Type="http://schemas.openxmlformats.org/officeDocument/2006/relationships/hyperlink" Target="https://en.wikipedia.org/wiki/Norm_(social)" TargetMode="External"/><Relationship Id="rId22" Type="http://schemas.openxmlformats.org/officeDocument/2006/relationships/hyperlink" Target="https://en.wikipedia.org/wiki/International_law" TargetMode="External"/><Relationship Id="rId27" Type="http://schemas.openxmlformats.org/officeDocument/2006/relationships/hyperlink" Target="https://en.wikipedia.org/wiki/Addis_Ababa" TargetMode="External"/><Relationship Id="rId30" Type="http://schemas.openxmlformats.org/officeDocument/2006/relationships/hyperlink" Target="https://en.wikipedia.org/wiki/Cartagena_Declaration" TargetMode="External"/><Relationship Id="rId35" Type="http://schemas.openxmlformats.org/officeDocument/2006/relationships/hyperlink" Target="https://en.wikipedia.org/wiki/Refugee_law" TargetMode="External"/><Relationship Id="rId43" Type="http://schemas.openxmlformats.org/officeDocument/2006/relationships/hyperlink" Target="https://phap.org/PHAP/Themes/Law_and_protection/IRL/PHAP/Themes/IR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9</Pages>
  <Words>3682</Words>
  <Characters>20989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Rhema Salamis</dc:creator>
  <cp:lastModifiedBy>Rhema Salamis</cp:lastModifiedBy>
  <cp:revision>14</cp:revision>
  <dcterms:created xsi:type="dcterms:W3CDTF">2020-04-13T17:54:00Z</dcterms:created>
  <dcterms:modified xsi:type="dcterms:W3CDTF">2020-04-17T16:39:00Z</dcterms:modified>
</cp:coreProperties>
</file>