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B2" w:rsidRPr="00273DC5" w:rsidRDefault="009A0E1D" w:rsidP="00190CFF">
      <w:pPr>
        <w:tabs>
          <w:tab w:val="left" w:pos="2220"/>
        </w:tabs>
        <w:rPr>
          <w:rFonts w:cstheme="minorHAnsi"/>
          <w:sz w:val="28"/>
          <w:szCs w:val="28"/>
          <w:lang w:val="en-GB"/>
        </w:rPr>
      </w:pPr>
      <w:r w:rsidRPr="00273DC5">
        <w:rPr>
          <w:rFonts w:cstheme="minorHAnsi"/>
          <w:sz w:val="28"/>
          <w:szCs w:val="28"/>
          <w:lang w:val="en-GB"/>
        </w:rPr>
        <w:t>ADAM TIZHE ZIEEA</w:t>
      </w:r>
      <w:r w:rsidR="00190CFF" w:rsidRPr="00273DC5">
        <w:rPr>
          <w:rFonts w:cstheme="minorHAnsi"/>
          <w:sz w:val="28"/>
          <w:szCs w:val="28"/>
          <w:lang w:val="en-GB"/>
        </w:rPr>
        <w:tab/>
      </w:r>
      <w:bookmarkStart w:id="0" w:name="_GoBack"/>
      <w:bookmarkEnd w:id="0"/>
    </w:p>
    <w:p w:rsidR="009A0E1D" w:rsidRPr="00273DC5" w:rsidRDefault="009A0E1D">
      <w:pPr>
        <w:rPr>
          <w:rFonts w:cstheme="minorHAnsi"/>
          <w:sz w:val="28"/>
          <w:szCs w:val="28"/>
          <w:lang w:val="en-GB"/>
        </w:rPr>
      </w:pPr>
      <w:r w:rsidRPr="00273DC5">
        <w:rPr>
          <w:rFonts w:cstheme="minorHAnsi"/>
          <w:sz w:val="28"/>
          <w:szCs w:val="28"/>
          <w:lang w:val="en-GB"/>
        </w:rPr>
        <w:t>17/ENG03/061</w:t>
      </w:r>
    </w:p>
    <w:p w:rsidR="009A0E1D" w:rsidRPr="00273DC5" w:rsidRDefault="009A0E1D">
      <w:pPr>
        <w:rPr>
          <w:rFonts w:cstheme="minorHAnsi"/>
          <w:sz w:val="28"/>
          <w:szCs w:val="28"/>
          <w:lang w:val="en-GB"/>
        </w:rPr>
      </w:pPr>
      <w:r w:rsidRPr="00273DC5">
        <w:rPr>
          <w:rFonts w:cstheme="minorHAnsi"/>
          <w:sz w:val="28"/>
          <w:szCs w:val="28"/>
          <w:lang w:val="en-GB"/>
        </w:rPr>
        <w:t>CIVIL ENGINEERING</w:t>
      </w:r>
    </w:p>
    <w:p w:rsidR="00273DC5" w:rsidRPr="00273DC5" w:rsidRDefault="00273DC5">
      <w:pPr>
        <w:rPr>
          <w:rFonts w:cstheme="minorHAnsi"/>
          <w:sz w:val="28"/>
          <w:szCs w:val="28"/>
          <w:lang w:val="en-GB"/>
        </w:rPr>
      </w:pPr>
      <w:r w:rsidRPr="00273DC5">
        <w:rPr>
          <w:rFonts w:cstheme="minorHAnsi"/>
          <w:sz w:val="28"/>
          <w:szCs w:val="28"/>
          <w:shd w:val="clear" w:color="auto" w:fill="FFFFFF"/>
        </w:rPr>
        <w:t>Engineering Surveying II</w:t>
      </w:r>
    </w:p>
    <w:p w:rsidR="00833775" w:rsidRPr="00273DC5" w:rsidRDefault="00190CFF">
      <w:pPr>
        <w:rPr>
          <w:b/>
          <w:sz w:val="36"/>
          <w:szCs w:val="36"/>
          <w:lang w:val="en-GB"/>
        </w:rPr>
      </w:pPr>
      <w:r w:rsidRPr="00273DC5">
        <w:rPr>
          <w:b/>
          <w:sz w:val="36"/>
          <w:szCs w:val="36"/>
          <w:lang w:val="en-GB"/>
        </w:rPr>
        <w:t xml:space="preserve">DISCUSS </w:t>
      </w:r>
      <w:r w:rsidR="00833775" w:rsidRPr="00273DC5">
        <w:rPr>
          <w:b/>
          <w:sz w:val="36"/>
          <w:szCs w:val="36"/>
          <w:lang w:val="en-GB"/>
        </w:rPr>
        <w:t>BENEFITS OF GPS OVER FORMS OF EQUIPMENT FOR MEASURING</w:t>
      </w:r>
    </w:p>
    <w:p w:rsidR="00833775" w:rsidRPr="00273DC5" w:rsidRDefault="00190CFF">
      <w:pPr>
        <w:rPr>
          <w:rFonts w:cstheme="minorHAnsi"/>
          <w:sz w:val="28"/>
          <w:szCs w:val="28"/>
          <w:shd w:val="clear" w:color="auto" w:fill="FFFFFF"/>
        </w:rPr>
      </w:pPr>
      <w:r w:rsidRPr="00273DC5">
        <w:rPr>
          <w:rFonts w:cstheme="minorHAnsi"/>
          <w:sz w:val="28"/>
          <w:szCs w:val="28"/>
          <w:shd w:val="clear" w:color="auto" w:fill="FFFFFF"/>
        </w:rPr>
        <w:t>The GPS techn</w:t>
      </w:r>
      <w:r w:rsidR="00AC79F2" w:rsidRPr="00273DC5">
        <w:rPr>
          <w:rFonts w:cstheme="minorHAnsi"/>
          <w:sz w:val="28"/>
          <w:szCs w:val="28"/>
          <w:shd w:val="clear" w:color="auto" w:fill="FFFFFF"/>
        </w:rPr>
        <w:t>ology was quickly adopted for surveying in the lat</w:t>
      </w:r>
      <w:r w:rsidRPr="00273DC5">
        <w:rPr>
          <w:rFonts w:cstheme="minorHAnsi"/>
          <w:sz w:val="28"/>
          <w:szCs w:val="28"/>
          <w:shd w:val="clear" w:color="auto" w:fill="FFFFFF"/>
        </w:rPr>
        <w:t>e</w:t>
      </w:r>
      <w:r w:rsidR="00AC79F2" w:rsidRPr="00273DC5">
        <w:rPr>
          <w:rFonts w:cstheme="minorHAnsi"/>
          <w:sz w:val="28"/>
          <w:szCs w:val="28"/>
          <w:shd w:val="clear" w:color="auto" w:fill="FFFFFF"/>
        </w:rPr>
        <w:t>1970s and early 1980s because it can easily provide accurate position, including latitude and longitude and height, without the need to det</w:t>
      </w:r>
      <w:r w:rsidRPr="00273DC5">
        <w:rPr>
          <w:rFonts w:cstheme="minorHAnsi"/>
          <w:sz w:val="28"/>
          <w:szCs w:val="28"/>
          <w:shd w:val="clear" w:color="auto" w:fill="FFFFFF"/>
        </w:rPr>
        <w:t>ermine the angles and the distan</w:t>
      </w:r>
      <w:r w:rsidR="00AC79F2" w:rsidRPr="00273DC5">
        <w:rPr>
          <w:rFonts w:cstheme="minorHAnsi"/>
          <w:sz w:val="28"/>
          <w:szCs w:val="28"/>
          <w:shd w:val="clear" w:color="auto" w:fill="FFFFFF"/>
        </w:rPr>
        <w:t xml:space="preserve">ce between different points. This is so because of the accurate mapping </w:t>
      </w:r>
      <w:r w:rsidRPr="00273DC5">
        <w:rPr>
          <w:rFonts w:cstheme="minorHAnsi"/>
          <w:sz w:val="28"/>
          <w:szCs w:val="28"/>
          <w:shd w:val="clear" w:color="auto" w:fill="FFFFFF"/>
        </w:rPr>
        <w:t>it supports, which doesn’t only include streets and buildings but mountains, rivers and lakes too. This being said there is no doubt the GPS surveying technique offers many benefits and advantages over the traditional surveying method.</w:t>
      </w:r>
    </w:p>
    <w:p w:rsidR="00190CFF" w:rsidRPr="00273DC5" w:rsidRDefault="00190CFF" w:rsidP="00190CFF">
      <w:pPr>
        <w:pStyle w:val="ListParagraph"/>
        <w:numPr>
          <w:ilvl w:val="0"/>
          <w:numId w:val="1"/>
        </w:numPr>
        <w:rPr>
          <w:sz w:val="28"/>
          <w:szCs w:val="28"/>
          <w:lang w:val="en-GB"/>
        </w:rPr>
      </w:pPr>
      <w:r w:rsidRPr="00273DC5">
        <w:rPr>
          <w:sz w:val="28"/>
          <w:szCs w:val="28"/>
          <w:lang w:val="en-GB"/>
        </w:rPr>
        <w:t>Highly accurate and fast process</w:t>
      </w:r>
    </w:p>
    <w:p w:rsidR="00190CFF" w:rsidRPr="00273DC5" w:rsidRDefault="00190CFF" w:rsidP="00190CFF">
      <w:pPr>
        <w:ind w:left="720"/>
        <w:rPr>
          <w:sz w:val="28"/>
          <w:szCs w:val="28"/>
          <w:lang w:val="en-GB"/>
        </w:rPr>
      </w:pPr>
      <w:r w:rsidRPr="00273DC5">
        <w:rPr>
          <w:sz w:val="28"/>
          <w:szCs w:val="28"/>
          <w:lang w:val="en-GB"/>
        </w:rPr>
        <w:t>The GPS technology supports the surveying process by providing data with highest accuracy due to the multi-channel design. The equipment is also faster when compared with conventional surveying equipment.</w:t>
      </w:r>
    </w:p>
    <w:p w:rsidR="00E95621" w:rsidRPr="00273DC5" w:rsidRDefault="00E95621" w:rsidP="00E95621">
      <w:pPr>
        <w:pStyle w:val="ListParagraph"/>
        <w:numPr>
          <w:ilvl w:val="0"/>
          <w:numId w:val="1"/>
        </w:numPr>
        <w:rPr>
          <w:sz w:val="28"/>
          <w:szCs w:val="28"/>
          <w:lang w:val="en-GB"/>
        </w:rPr>
      </w:pPr>
      <w:r w:rsidRPr="00273DC5">
        <w:rPr>
          <w:sz w:val="28"/>
          <w:szCs w:val="28"/>
          <w:lang w:val="en-GB"/>
        </w:rPr>
        <w:t>Time, cost and Labour saving technique</w:t>
      </w:r>
    </w:p>
    <w:p w:rsidR="00E95621" w:rsidRPr="00273DC5" w:rsidRDefault="00E95621" w:rsidP="00E95621">
      <w:pPr>
        <w:ind w:left="720"/>
        <w:rPr>
          <w:sz w:val="28"/>
          <w:szCs w:val="28"/>
          <w:lang w:val="en-GB"/>
        </w:rPr>
      </w:pPr>
      <w:r w:rsidRPr="00273DC5">
        <w:rPr>
          <w:sz w:val="28"/>
          <w:szCs w:val="28"/>
          <w:lang w:val="en-GB"/>
        </w:rPr>
        <w:t>The traditional and convention</w:t>
      </w:r>
      <w:r w:rsidR="00557305" w:rsidRPr="00273DC5">
        <w:rPr>
          <w:sz w:val="28"/>
          <w:szCs w:val="28"/>
          <w:lang w:val="en-GB"/>
        </w:rPr>
        <w:t>al surveying can be a very costly and time consuming process, to say the least. In the past, surveyors had to make several visits to one site in order to use each and every piece of equipment, going step to step to gather accurate data. This advanced GPS surveying reduces both equipment and labour that was once required for completion of a surveying task, also it’s a preferred option if you want to reduce costs altogether.</w:t>
      </w:r>
    </w:p>
    <w:p w:rsidR="00557305" w:rsidRPr="00273DC5" w:rsidRDefault="00557305" w:rsidP="00557305">
      <w:pPr>
        <w:pStyle w:val="ListParagraph"/>
        <w:numPr>
          <w:ilvl w:val="0"/>
          <w:numId w:val="1"/>
        </w:numPr>
        <w:rPr>
          <w:sz w:val="28"/>
          <w:szCs w:val="28"/>
          <w:lang w:val="en-GB"/>
        </w:rPr>
      </w:pPr>
      <w:r w:rsidRPr="00273DC5">
        <w:rPr>
          <w:sz w:val="28"/>
          <w:szCs w:val="28"/>
          <w:lang w:val="en-GB"/>
        </w:rPr>
        <w:t>Portability</w:t>
      </w:r>
    </w:p>
    <w:p w:rsidR="00557305" w:rsidRPr="00273DC5" w:rsidRDefault="003216D7" w:rsidP="00557305">
      <w:pPr>
        <w:ind w:left="720"/>
        <w:rPr>
          <w:sz w:val="28"/>
          <w:szCs w:val="28"/>
          <w:lang w:val="en-GB"/>
        </w:rPr>
      </w:pPr>
      <w:r w:rsidRPr="00273DC5">
        <w:rPr>
          <w:sz w:val="28"/>
          <w:szCs w:val="28"/>
          <w:lang w:val="en-GB"/>
        </w:rPr>
        <w:lastRenderedPageBreak/>
        <w:t>It’s</w:t>
      </w:r>
      <w:r w:rsidR="00557305" w:rsidRPr="00273DC5">
        <w:rPr>
          <w:sz w:val="28"/>
          <w:szCs w:val="28"/>
          <w:lang w:val="en-GB"/>
        </w:rPr>
        <w:t xml:space="preserve"> </w:t>
      </w:r>
      <w:r w:rsidRPr="00273DC5">
        <w:rPr>
          <w:sz w:val="28"/>
          <w:szCs w:val="28"/>
          <w:lang w:val="en-GB"/>
        </w:rPr>
        <w:t>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down the process.</w:t>
      </w:r>
    </w:p>
    <w:p w:rsidR="003216D7" w:rsidRPr="00273DC5" w:rsidRDefault="003216D7" w:rsidP="003216D7">
      <w:pPr>
        <w:pStyle w:val="ListParagraph"/>
        <w:numPr>
          <w:ilvl w:val="0"/>
          <w:numId w:val="1"/>
        </w:numPr>
        <w:rPr>
          <w:sz w:val="28"/>
          <w:szCs w:val="28"/>
          <w:lang w:val="en-GB"/>
        </w:rPr>
      </w:pPr>
      <w:r w:rsidRPr="00273DC5">
        <w:rPr>
          <w:sz w:val="28"/>
          <w:szCs w:val="28"/>
          <w:lang w:val="en-GB"/>
        </w:rPr>
        <w:t>Location and Ares size</w:t>
      </w:r>
    </w:p>
    <w:p w:rsidR="003216D7" w:rsidRPr="00273DC5" w:rsidRDefault="00232099" w:rsidP="003216D7">
      <w:pPr>
        <w:ind w:left="720"/>
        <w:rPr>
          <w:sz w:val="28"/>
          <w:szCs w:val="28"/>
          <w:shd w:val="clear" w:color="auto" w:fill="FFFFFF"/>
        </w:rPr>
      </w:pPr>
      <w:r w:rsidRPr="00273DC5">
        <w:rPr>
          <w:sz w:val="28"/>
          <w:szCs w:val="28"/>
          <w:shd w:val="clear" w:color="auto" w:fill="FFFFFF"/>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 one, the level of accuracy remains the same with GPS technology.</w:t>
      </w:r>
    </w:p>
    <w:p w:rsidR="00273DC5" w:rsidRPr="00273DC5" w:rsidRDefault="00273DC5" w:rsidP="003216D7">
      <w:pPr>
        <w:ind w:left="720"/>
        <w:rPr>
          <w:sz w:val="28"/>
          <w:szCs w:val="28"/>
          <w:shd w:val="clear" w:color="auto" w:fill="FFFFFF"/>
        </w:rPr>
      </w:pPr>
      <w:r w:rsidRPr="00273DC5">
        <w:rPr>
          <w:rFonts w:cstheme="minorHAnsi"/>
          <w:b/>
          <w:sz w:val="40"/>
          <w:szCs w:val="40"/>
          <w:shd w:val="clear" w:color="auto" w:fill="FFFFFF"/>
        </w:rPr>
        <w:t>Discuss the type of errors associated with absolute GPS positioning mode</w:t>
      </w:r>
      <w:r w:rsidRPr="00273DC5">
        <w:rPr>
          <w:rFonts w:ascii="Arial" w:hAnsi="Arial" w:cs="Arial"/>
          <w:sz w:val="21"/>
          <w:szCs w:val="21"/>
          <w:shd w:val="clear" w:color="auto" w:fill="FFFFFF"/>
        </w:rPr>
        <w:t>.</w:t>
      </w:r>
    </w:p>
    <w:p w:rsidR="00273DC5" w:rsidRPr="00273DC5" w:rsidRDefault="00273DC5" w:rsidP="003216D7">
      <w:pPr>
        <w:ind w:left="720"/>
        <w:rPr>
          <w:sz w:val="28"/>
          <w:szCs w:val="28"/>
          <w:shd w:val="clear" w:color="auto" w:fill="FFFFFF"/>
        </w:rPr>
      </w:pPr>
    </w:p>
    <w:p w:rsidR="00273DC5" w:rsidRPr="00273DC5" w:rsidRDefault="00273DC5" w:rsidP="00273DC5">
      <w:pPr>
        <w:pStyle w:val="ListParagraph"/>
        <w:numPr>
          <w:ilvl w:val="0"/>
          <w:numId w:val="2"/>
        </w:numPr>
        <w:shd w:val="clear" w:color="auto" w:fill="FFFFFF"/>
        <w:spacing w:after="100" w:afterAutospacing="1" w:line="240" w:lineRule="auto"/>
        <w:jc w:val="both"/>
        <w:rPr>
          <w:rFonts w:eastAsia="Times New Roman" w:cs="Arial"/>
          <w:sz w:val="28"/>
          <w:szCs w:val="28"/>
        </w:rPr>
      </w:pPr>
      <w:r w:rsidRPr="00273DC5">
        <w:rPr>
          <w:rFonts w:eastAsia="Times New Roman" w:cs="Arial"/>
          <w:b/>
          <w:sz w:val="28"/>
          <w:szCs w:val="28"/>
        </w:rPr>
        <w:t>System errors:</w:t>
      </w:r>
      <w:r w:rsidRPr="00273DC5">
        <w:rPr>
          <w:rFonts w:eastAsia="Times New Roman" w:cs="Arial"/>
          <w:sz w:val="28"/>
          <w:szCs w:val="28"/>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273DC5" w:rsidRPr="00273DC5" w:rsidRDefault="00273DC5" w:rsidP="00273DC5">
      <w:pPr>
        <w:numPr>
          <w:ilvl w:val="0"/>
          <w:numId w:val="3"/>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Ephemerides Errors</w:t>
      </w:r>
      <w:r w:rsidRPr="00273DC5">
        <w:rPr>
          <w:rFonts w:eastAsia="Times New Roman" w:cs="Arial"/>
          <w:sz w:val="28"/>
          <w:szCs w:val="28"/>
        </w:rPr>
        <w:t xml:space="preserve"> – To compute a position with GPS, it is necessary to know the exact position of each observed satellite. The positions of the satellites derived from the broadcast navigation message (broadcast orbits), are predictions of where the satellites are expected to be. These </w:t>
      </w:r>
      <w:r w:rsidRPr="00273DC5">
        <w:rPr>
          <w:rFonts w:eastAsia="Times New Roman" w:cs="Arial"/>
          <w:sz w:val="28"/>
          <w:szCs w:val="28"/>
        </w:rPr>
        <w:lastRenderedPageBreak/>
        <w:t>predictions could have an error of a few meters. For most practical purposes these errors are insignificant in a relative (differential) positioning mode. Precise orbits that have typically sub-decimeter orbital accuracy may be required for specific projects.</w:t>
      </w:r>
    </w:p>
    <w:p w:rsidR="00273DC5" w:rsidRPr="00273DC5" w:rsidRDefault="00273DC5" w:rsidP="00273DC5">
      <w:pPr>
        <w:numPr>
          <w:ilvl w:val="0"/>
          <w:numId w:val="3"/>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Satellite Clock</w:t>
      </w:r>
      <w:r w:rsidRPr="00273DC5">
        <w:rPr>
          <w:rFonts w:eastAsia="Times New Roman" w:cs="Arial"/>
          <w:sz w:val="28"/>
          <w:szCs w:val="28"/>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273DC5" w:rsidRPr="00273DC5" w:rsidRDefault="00273DC5" w:rsidP="00273DC5">
      <w:pPr>
        <w:numPr>
          <w:ilvl w:val="0"/>
          <w:numId w:val="3"/>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Tropospheric Delay</w:t>
      </w:r>
      <w:r w:rsidRPr="00273DC5">
        <w:rPr>
          <w:rFonts w:eastAsia="Times New Roman" w:cs="Arial"/>
          <w:sz w:val="28"/>
          <w:szCs w:val="28"/>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sidRPr="00273DC5">
        <w:rPr>
          <w:rFonts w:eastAsia="Times New Roman" w:cs="Arial"/>
          <w:sz w:val="28"/>
          <w:szCs w:val="28"/>
        </w:rPr>
        <w:t>MHz.</w:t>
      </w:r>
      <w:proofErr w:type="spellEnd"/>
    </w:p>
    <w:p w:rsidR="00273DC5" w:rsidRPr="00273DC5" w:rsidRDefault="00273DC5" w:rsidP="00273DC5">
      <w:pPr>
        <w:pStyle w:val="ListParagraph"/>
        <w:numPr>
          <w:ilvl w:val="0"/>
          <w:numId w:val="2"/>
        </w:numPr>
        <w:shd w:val="clear" w:color="auto" w:fill="FFFFFF"/>
        <w:spacing w:after="100" w:afterAutospacing="1" w:line="240" w:lineRule="auto"/>
        <w:jc w:val="both"/>
        <w:outlineLvl w:val="5"/>
        <w:rPr>
          <w:rFonts w:eastAsia="Times New Roman" w:cs="Arial"/>
          <w:b/>
          <w:bCs/>
          <w:sz w:val="28"/>
          <w:szCs w:val="28"/>
        </w:rPr>
      </w:pPr>
      <w:r w:rsidRPr="00273DC5">
        <w:rPr>
          <w:rFonts w:eastAsia="Times New Roman" w:cs="Arial"/>
          <w:b/>
          <w:bCs/>
          <w:sz w:val="28"/>
          <w:szCs w:val="28"/>
        </w:rPr>
        <w:t>Receiver Dependent Errors</w:t>
      </w:r>
    </w:p>
    <w:p w:rsidR="00273DC5" w:rsidRPr="00273DC5" w:rsidRDefault="00273DC5" w:rsidP="00273DC5">
      <w:pPr>
        <w:numPr>
          <w:ilvl w:val="0"/>
          <w:numId w:val="4"/>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Receiver Clock Error</w:t>
      </w:r>
      <w:r w:rsidRPr="00273DC5">
        <w:rPr>
          <w:rFonts w:eastAsia="Times New Roman" w:cs="Arial"/>
          <w:sz w:val="28"/>
          <w:szCs w:val="28"/>
        </w:rPr>
        <w:t xml:space="preserve"> – As mentioned earlier, precise timing is essential for GPS positioning. High </w:t>
      </w:r>
      <w:proofErr w:type="gramStart"/>
      <w:r w:rsidRPr="00273DC5">
        <w:rPr>
          <w:rFonts w:eastAsia="Times New Roman" w:cs="Arial"/>
          <w:sz w:val="28"/>
          <w:szCs w:val="28"/>
        </w:rPr>
        <w:t>quality</w:t>
      </w:r>
      <w:proofErr w:type="gramEnd"/>
      <w:r w:rsidRPr="00273DC5">
        <w:rPr>
          <w:rFonts w:eastAsia="Times New Roman" w:cs="Arial"/>
          <w:sz w:val="28"/>
          <w:szCs w:val="28"/>
        </w:rPr>
        <w:t xml:space="preserve"> clocks are very expensive and even they are subject to errors. Receiver clock errors can be eliminated by utilizing the double differencing computation method.</w:t>
      </w:r>
    </w:p>
    <w:p w:rsidR="00273DC5" w:rsidRPr="00273DC5" w:rsidRDefault="00273DC5" w:rsidP="00273DC5">
      <w:pPr>
        <w:numPr>
          <w:ilvl w:val="0"/>
          <w:numId w:val="4"/>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Receiver Noise</w:t>
      </w:r>
      <w:r w:rsidRPr="00273DC5">
        <w:rPr>
          <w:rFonts w:eastAsia="Times New Roman" w:cs="Arial"/>
          <w:sz w:val="28"/>
          <w:szCs w:val="28"/>
        </w:rPr>
        <w:t> – GPS receivers are not perfect devices. Some level of noise always contaminates the observations and produces positioning errors. The “carrier to noise power density ratio C/N</w:t>
      </w:r>
      <w:r w:rsidRPr="00273DC5">
        <w:rPr>
          <w:rFonts w:eastAsia="Times New Roman" w:cs="Arial"/>
          <w:sz w:val="28"/>
          <w:szCs w:val="28"/>
          <w:vertAlign w:val="subscript"/>
        </w:rPr>
        <w:t>o</w:t>
      </w:r>
      <w:r w:rsidRPr="00273DC5">
        <w:rPr>
          <w:rFonts w:eastAsia="Times New Roman" w:cs="Arial"/>
          <w:sz w:val="28"/>
          <w:szCs w:val="28"/>
        </w:rPr>
        <w:t>” value determines how well the tracking loops in the receiver can track the signal and, hence, the precision of the observation. Nominal GPS receiver C/N</w:t>
      </w:r>
      <w:r w:rsidRPr="00273DC5">
        <w:rPr>
          <w:rFonts w:eastAsia="Times New Roman" w:cs="Arial"/>
          <w:sz w:val="28"/>
          <w:szCs w:val="28"/>
          <w:vertAlign w:val="subscript"/>
        </w:rPr>
        <w:t>o</w:t>
      </w:r>
      <w:r w:rsidRPr="00273DC5">
        <w:rPr>
          <w:rFonts w:eastAsia="Times New Roman" w:cs="Arial"/>
          <w:sz w:val="28"/>
          <w:szCs w:val="28"/>
        </w:rPr>
        <w:t> values are in the 40 50 dB-Hz range.</w:t>
      </w:r>
    </w:p>
    <w:p w:rsidR="00273DC5" w:rsidRPr="00273DC5" w:rsidRDefault="00273DC5" w:rsidP="00273DC5">
      <w:pPr>
        <w:numPr>
          <w:ilvl w:val="0"/>
          <w:numId w:val="4"/>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Antenna Phase Center</w:t>
      </w:r>
      <w:r w:rsidRPr="00273DC5">
        <w:rPr>
          <w:rFonts w:eastAsia="Times New Roman" w:cs="Arial"/>
          <w:sz w:val="28"/>
          <w:szCs w:val="28"/>
        </w:rPr>
        <w:t xml:space="preserve">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w:t>
      </w:r>
      <w:r w:rsidRPr="00273DC5">
        <w:rPr>
          <w:rFonts w:eastAsia="Times New Roman" w:cs="Arial"/>
          <w:sz w:val="28"/>
          <w:szCs w:val="28"/>
        </w:rPr>
        <w:lastRenderedPageBreak/>
        <w:t>reasons why it is not recommended to mix antennas from different manufacturers in a given session, unless this error is known and corrected for.</w:t>
      </w:r>
    </w:p>
    <w:p w:rsidR="00273DC5" w:rsidRPr="00273DC5" w:rsidRDefault="00273DC5" w:rsidP="00273DC5">
      <w:pPr>
        <w:numPr>
          <w:ilvl w:val="0"/>
          <w:numId w:val="4"/>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Bulls-Eye Level Bubble Collimation Error</w:t>
      </w:r>
      <w:r w:rsidRPr="00273DC5">
        <w:rPr>
          <w:rFonts w:eastAsia="Times New Roman" w:cs="Arial"/>
          <w:sz w:val="28"/>
          <w:szCs w:val="28"/>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273DC5" w:rsidRPr="00273DC5" w:rsidRDefault="00273DC5" w:rsidP="00273DC5">
      <w:pPr>
        <w:pStyle w:val="ListParagraph"/>
        <w:numPr>
          <w:ilvl w:val="0"/>
          <w:numId w:val="2"/>
        </w:numPr>
        <w:shd w:val="clear" w:color="auto" w:fill="FFFFFF"/>
        <w:spacing w:after="100" w:afterAutospacing="1" w:line="240" w:lineRule="auto"/>
        <w:jc w:val="both"/>
        <w:outlineLvl w:val="5"/>
        <w:rPr>
          <w:rFonts w:eastAsia="Times New Roman" w:cs="Arial"/>
          <w:b/>
          <w:bCs/>
          <w:sz w:val="28"/>
          <w:szCs w:val="28"/>
        </w:rPr>
      </w:pPr>
      <w:bookmarkStart w:id="1" w:name="4.3.3"/>
      <w:r w:rsidRPr="00273DC5">
        <w:rPr>
          <w:rFonts w:eastAsia="Times New Roman" w:cs="Arial"/>
          <w:b/>
          <w:bCs/>
          <w:sz w:val="28"/>
          <w:szCs w:val="28"/>
        </w:rPr>
        <w:t> Errors Due to Point Selection</w:t>
      </w:r>
      <w:bookmarkEnd w:id="1"/>
    </w:p>
    <w:p w:rsidR="00273DC5" w:rsidRPr="00273DC5" w:rsidRDefault="00273DC5" w:rsidP="00273DC5">
      <w:pPr>
        <w:shd w:val="clear" w:color="auto" w:fill="FFFFFF"/>
        <w:spacing w:after="100" w:afterAutospacing="1" w:line="240" w:lineRule="auto"/>
        <w:ind w:left="720"/>
        <w:jc w:val="both"/>
        <w:rPr>
          <w:rFonts w:eastAsia="Times New Roman" w:cs="Arial"/>
          <w:sz w:val="28"/>
          <w:szCs w:val="28"/>
        </w:rPr>
      </w:pPr>
      <w:r w:rsidRPr="00273DC5">
        <w:rPr>
          <w:rFonts w:eastAsia="Times New Roman" w:cs="Arial"/>
          <w:sz w:val="28"/>
          <w:szCs w:val="28"/>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273DC5" w:rsidRPr="00273DC5" w:rsidRDefault="00273DC5" w:rsidP="00273DC5">
      <w:pPr>
        <w:numPr>
          <w:ilvl w:val="0"/>
          <w:numId w:val="5"/>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Multipath</w:t>
      </w:r>
      <w:r w:rsidRPr="00273DC5">
        <w:rPr>
          <w:rFonts w:eastAsia="Times New Roman" w:cs="Arial"/>
          <w:sz w:val="28"/>
          <w:szCs w:val="28"/>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sidRPr="00273DC5">
        <w:rPr>
          <w:rFonts w:eastAsia="Times New Roman" w:cs="Arial"/>
          <w:sz w:val="28"/>
          <w:szCs w:val="28"/>
        </w:rPr>
        <w:br/>
      </w:r>
      <w:r w:rsidRPr="00273DC5">
        <w:rPr>
          <w:rFonts w:eastAsia="Times New Roman" w:cs="Arial"/>
          <w:sz w:val="28"/>
          <w:szCs w:val="28"/>
        </w:rPr>
        <w:br/>
        <w:t>For this reason, the vehicle used during the survey should not be parked near the GPS antenna, or the antenna should be mounted higher than the vehicle. Longer observation times can help “average out” multi-path error.</w:t>
      </w:r>
    </w:p>
    <w:p w:rsidR="00273DC5" w:rsidRPr="00273DC5" w:rsidRDefault="00273DC5" w:rsidP="00273DC5">
      <w:pPr>
        <w:shd w:val="clear" w:color="auto" w:fill="FFFFFF"/>
        <w:spacing w:after="0" w:line="240" w:lineRule="auto"/>
        <w:jc w:val="both"/>
        <w:rPr>
          <w:rFonts w:eastAsia="Times New Roman" w:cs="Arial"/>
          <w:sz w:val="28"/>
          <w:szCs w:val="28"/>
        </w:rPr>
      </w:pPr>
      <w:bookmarkStart w:id="2" w:name="figure4_5"/>
      <w:bookmarkEnd w:id="2"/>
      <w:r w:rsidRPr="00273DC5">
        <w:rPr>
          <w:rFonts w:eastAsia="Times New Roman" w:cs="Arial"/>
          <w:sz w:val="28"/>
          <w:szCs w:val="28"/>
        </w:rPr>
        <w:lastRenderedPageBreak/>
        <w:t xml:space="preserve">. </w:t>
      </w:r>
      <w:r w:rsidRPr="00273DC5">
        <w:rPr>
          <w:rFonts w:eastAsia="Times New Roman" w:cs="Arial"/>
          <w:noProof/>
          <w:sz w:val="28"/>
          <w:szCs w:val="28"/>
        </w:rPr>
        <w:drawing>
          <wp:inline distT="0" distB="0" distL="0" distR="0" wp14:anchorId="6EE9E954" wp14:editId="1EA940F7">
            <wp:extent cx="3200400" cy="2647950"/>
            <wp:effectExtent l="0" t="0" r="0" b="0"/>
            <wp:docPr id="1" name="Picture 1" descr="Description: 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state.nj.us/transportation/eng/documents/survey/images/figure4_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647950"/>
                    </a:xfrm>
                    <a:prstGeom prst="rect">
                      <a:avLst/>
                    </a:prstGeom>
                    <a:noFill/>
                    <a:ln>
                      <a:noFill/>
                    </a:ln>
                  </pic:spPr>
                </pic:pic>
              </a:graphicData>
            </a:graphic>
          </wp:inline>
        </w:drawing>
      </w:r>
      <w:r w:rsidRPr="00273DC5">
        <w:rPr>
          <w:rFonts w:eastAsia="Times New Roman" w:cs="Arial"/>
          <w:sz w:val="28"/>
          <w:szCs w:val="28"/>
        </w:rPr>
        <w:t xml:space="preserve"> </w:t>
      </w:r>
      <w:proofErr w:type="gramStart"/>
      <w:r w:rsidRPr="00273DC5">
        <w:rPr>
          <w:rFonts w:eastAsia="Times New Roman" w:cs="Arial"/>
          <w:sz w:val="28"/>
          <w:szCs w:val="28"/>
        </w:rPr>
        <w:t>Multipath  Example</w:t>
      </w:r>
      <w:proofErr w:type="gramEnd"/>
    </w:p>
    <w:p w:rsidR="00273DC5" w:rsidRPr="00273DC5" w:rsidRDefault="00273DC5" w:rsidP="00273DC5">
      <w:pPr>
        <w:numPr>
          <w:ilvl w:val="0"/>
          <w:numId w:val="6"/>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Obstructions</w:t>
      </w:r>
      <w:r w:rsidRPr="00273DC5">
        <w:rPr>
          <w:rFonts w:eastAsia="Times New Roman" w:cs="Arial"/>
          <w:sz w:val="28"/>
          <w:szCs w:val="28"/>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sidRPr="00273DC5">
        <w:rPr>
          <w:rFonts w:eastAsia="Times New Roman" w:cs="Arial"/>
          <w:sz w:val="28"/>
          <w:szCs w:val="28"/>
        </w:rPr>
        <w:br/>
        <w:t>The second types of obstructions are those that do not completely block the signal but may hamper integer fixing, such as tree canopy. If the location of the point cannot be altered, longer observation sessions are required to assure quality results.</w:t>
      </w:r>
    </w:p>
    <w:p w:rsidR="00273DC5" w:rsidRPr="00273DC5" w:rsidRDefault="00273DC5" w:rsidP="00273DC5">
      <w:pPr>
        <w:numPr>
          <w:ilvl w:val="0"/>
          <w:numId w:val="6"/>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Interference</w:t>
      </w:r>
      <w:r w:rsidRPr="00273DC5">
        <w:rPr>
          <w:rFonts w:eastAsia="Times New Roman" w:cs="Arial"/>
          <w:sz w:val="28"/>
          <w:szCs w:val="28"/>
        </w:rPr>
        <w:t> – Electromagnetic signal interference can cause lower C/N</w:t>
      </w:r>
      <w:r w:rsidRPr="00273DC5">
        <w:rPr>
          <w:rFonts w:eastAsia="Times New Roman" w:cs="Arial"/>
          <w:sz w:val="28"/>
          <w:szCs w:val="28"/>
          <w:vertAlign w:val="subscript"/>
        </w:rPr>
        <w:t>o</w:t>
      </w:r>
      <w:r w:rsidRPr="00273DC5">
        <w:rPr>
          <w:rFonts w:eastAsia="Times New Roman" w:cs="Arial"/>
          <w:sz w:val="28"/>
          <w:szCs w:val="28"/>
        </w:rPr>
        <w:t> values and less reliable observations. Areas with very high wireless communication traffic or nearby high voltage power lines should be avoided. Longer sessions could overcome some of the effect of the interference.</w:t>
      </w:r>
    </w:p>
    <w:p w:rsidR="00273DC5" w:rsidRPr="00273DC5" w:rsidRDefault="00273DC5" w:rsidP="00273DC5">
      <w:pPr>
        <w:pStyle w:val="ListParagraph"/>
        <w:numPr>
          <w:ilvl w:val="0"/>
          <w:numId w:val="2"/>
        </w:numPr>
        <w:shd w:val="clear" w:color="auto" w:fill="FFFFFF"/>
        <w:spacing w:after="100" w:afterAutospacing="1" w:line="240" w:lineRule="auto"/>
        <w:jc w:val="both"/>
        <w:outlineLvl w:val="5"/>
        <w:rPr>
          <w:rFonts w:eastAsia="Times New Roman" w:cs="Arial"/>
          <w:b/>
          <w:bCs/>
          <w:sz w:val="28"/>
          <w:szCs w:val="28"/>
        </w:rPr>
      </w:pPr>
      <w:bookmarkStart w:id="3" w:name="4.3.4"/>
      <w:r w:rsidRPr="00273DC5">
        <w:rPr>
          <w:rFonts w:eastAsia="Times New Roman" w:cs="Arial"/>
          <w:b/>
          <w:bCs/>
          <w:sz w:val="28"/>
          <w:szCs w:val="28"/>
        </w:rPr>
        <w:t>Operation Errors</w:t>
      </w:r>
      <w:bookmarkEnd w:id="3"/>
    </w:p>
    <w:p w:rsidR="00273DC5" w:rsidRPr="00273DC5" w:rsidRDefault="00273DC5" w:rsidP="00273DC5">
      <w:pPr>
        <w:numPr>
          <w:ilvl w:val="0"/>
          <w:numId w:val="7"/>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Satellite Geometry</w:t>
      </w:r>
      <w:r w:rsidRPr="00273DC5">
        <w:rPr>
          <w:rFonts w:eastAsia="Times New Roman" w:cs="Arial"/>
          <w:sz w:val="28"/>
          <w:szCs w:val="28"/>
        </w:rPr>
        <w:t xml:space="preserve"> – There are several satellite geometry factors to be considered when planning a GPS survey. These factors influence the geometry of the satellites in space at the time of observations is an </w:t>
      </w:r>
      <w:r w:rsidRPr="00273DC5">
        <w:rPr>
          <w:rFonts w:eastAsia="Times New Roman" w:cs="Arial"/>
          <w:sz w:val="28"/>
          <w:szCs w:val="28"/>
        </w:rPr>
        <w:lastRenderedPageBreak/>
        <w:t>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273DC5" w:rsidRPr="00273DC5" w:rsidRDefault="00273DC5" w:rsidP="00273DC5">
      <w:pPr>
        <w:shd w:val="clear" w:color="auto" w:fill="FFFFFF"/>
        <w:spacing w:before="100" w:beforeAutospacing="1" w:after="100" w:afterAutospacing="1" w:line="240" w:lineRule="auto"/>
        <w:jc w:val="both"/>
        <w:rPr>
          <w:rFonts w:eastAsia="Times New Roman" w:cs="Arial"/>
          <w:sz w:val="28"/>
          <w:szCs w:val="28"/>
        </w:rPr>
      </w:pPr>
    </w:p>
    <w:p w:rsidR="00273DC5" w:rsidRPr="00273DC5" w:rsidRDefault="00273DC5" w:rsidP="00273DC5">
      <w:pPr>
        <w:shd w:val="clear" w:color="auto" w:fill="FFFFFF"/>
        <w:spacing w:before="100" w:beforeAutospacing="1" w:after="100" w:afterAutospacing="1" w:line="240" w:lineRule="auto"/>
        <w:jc w:val="both"/>
        <w:rPr>
          <w:rFonts w:eastAsia="Times New Roman" w:cs="Arial"/>
          <w:sz w:val="28"/>
          <w:szCs w:val="28"/>
        </w:rPr>
      </w:pPr>
    </w:p>
    <w:p w:rsidR="00273DC5" w:rsidRPr="00273DC5" w:rsidRDefault="00273DC5" w:rsidP="00273DC5">
      <w:pPr>
        <w:pStyle w:val="ListParagraph"/>
        <w:numPr>
          <w:ilvl w:val="0"/>
          <w:numId w:val="2"/>
        </w:numPr>
        <w:shd w:val="clear" w:color="auto" w:fill="FFFFFF"/>
        <w:spacing w:after="100" w:afterAutospacing="1" w:line="240" w:lineRule="auto"/>
        <w:jc w:val="both"/>
        <w:outlineLvl w:val="5"/>
        <w:rPr>
          <w:rFonts w:eastAsia="Times New Roman" w:cs="Arial"/>
          <w:b/>
          <w:bCs/>
          <w:sz w:val="28"/>
          <w:szCs w:val="28"/>
        </w:rPr>
      </w:pPr>
      <w:bookmarkStart w:id="4" w:name="4.3.5"/>
      <w:r w:rsidRPr="00273DC5">
        <w:rPr>
          <w:rFonts w:eastAsia="Times New Roman" w:cs="Arial"/>
          <w:b/>
          <w:bCs/>
          <w:sz w:val="28"/>
          <w:szCs w:val="28"/>
        </w:rPr>
        <w:t>Data Processing Errors</w:t>
      </w:r>
      <w:bookmarkEnd w:id="4"/>
    </w:p>
    <w:p w:rsidR="00273DC5" w:rsidRPr="00273DC5" w:rsidRDefault="00273DC5" w:rsidP="00273DC5">
      <w:pPr>
        <w:shd w:val="clear" w:color="auto" w:fill="FFFFFF"/>
        <w:spacing w:after="100" w:afterAutospacing="1" w:line="240" w:lineRule="auto"/>
        <w:jc w:val="both"/>
        <w:rPr>
          <w:rFonts w:eastAsia="Times New Roman" w:cs="Arial"/>
          <w:sz w:val="28"/>
          <w:szCs w:val="28"/>
        </w:rPr>
      </w:pPr>
      <w:r w:rsidRPr="00273DC5">
        <w:rPr>
          <w:rFonts w:eastAsia="Times New Roman" w:cs="Arial"/>
          <w:sz w:val="28"/>
          <w:szCs w:val="28"/>
        </w:rPr>
        <w:t>Data processing errors are those errors which can be identified only when the field work has been completed. During the processing of the field data certain “poor” observations have to be filtered while others can be corrected with the software.</w:t>
      </w:r>
    </w:p>
    <w:p w:rsidR="00273DC5" w:rsidRPr="00273DC5" w:rsidRDefault="00273DC5" w:rsidP="00273DC5">
      <w:pPr>
        <w:numPr>
          <w:ilvl w:val="0"/>
          <w:numId w:val="8"/>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Loop Closures</w:t>
      </w:r>
      <w:r w:rsidRPr="00273DC5">
        <w:rPr>
          <w:rFonts w:eastAsia="Times New Roman" w:cs="Arial"/>
          <w:sz w:val="28"/>
          <w:szCs w:val="28"/>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rsidR="00273DC5" w:rsidRPr="00273DC5" w:rsidRDefault="00273DC5" w:rsidP="00273DC5">
      <w:pPr>
        <w:numPr>
          <w:ilvl w:val="0"/>
          <w:numId w:val="8"/>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Ambiguity Resolution Error</w:t>
      </w:r>
      <w:r w:rsidRPr="00273DC5">
        <w:rPr>
          <w:rFonts w:eastAsia="Times New Roman" w:cs="Arial"/>
          <w:sz w:val="28"/>
          <w:szCs w:val="28"/>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273DC5" w:rsidRPr="00273DC5" w:rsidRDefault="00273DC5" w:rsidP="00273DC5">
      <w:pPr>
        <w:numPr>
          <w:ilvl w:val="0"/>
          <w:numId w:val="8"/>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Cycle Slip</w:t>
      </w:r>
      <w:r w:rsidRPr="00273DC5">
        <w:rPr>
          <w:rFonts w:eastAsia="Times New Roman" w:cs="Arial"/>
          <w:sz w:val="28"/>
          <w:szCs w:val="28"/>
        </w:rPr>
        <w:t xml:space="preserve">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w:t>
      </w:r>
      <w:r w:rsidRPr="00273DC5">
        <w:rPr>
          <w:rFonts w:eastAsia="Times New Roman" w:cs="Arial"/>
          <w:sz w:val="28"/>
          <w:szCs w:val="28"/>
        </w:rPr>
        <w:lastRenderedPageBreak/>
        <w:t>identified and corrected; otherwise the position determination may be in error. Most GPS software have cycle slip repair tool to correct short cycle slips. If the cycle slip cannot be repaired, some of the observations may have to be discarded.</w:t>
      </w:r>
    </w:p>
    <w:p w:rsidR="00273DC5" w:rsidRPr="00273DC5" w:rsidRDefault="00273DC5" w:rsidP="00273DC5">
      <w:pPr>
        <w:numPr>
          <w:ilvl w:val="0"/>
          <w:numId w:val="8"/>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Station Coordinate and Transformation Errors</w:t>
      </w:r>
      <w:r w:rsidRPr="00273DC5">
        <w:rPr>
          <w:rFonts w:eastAsia="Times New Roman" w:cs="Arial"/>
          <w:sz w:val="28"/>
          <w:szCs w:val="28"/>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273DC5" w:rsidRPr="00273DC5" w:rsidRDefault="00273DC5" w:rsidP="00273DC5">
      <w:pPr>
        <w:jc w:val="both"/>
        <w:rPr>
          <w:sz w:val="28"/>
          <w:szCs w:val="28"/>
        </w:rPr>
      </w:pPr>
    </w:p>
    <w:p w:rsidR="00273DC5" w:rsidRPr="00273DC5" w:rsidRDefault="00273DC5" w:rsidP="00273DC5">
      <w:pPr>
        <w:shd w:val="clear" w:color="auto" w:fill="FFFFFF"/>
        <w:spacing w:after="100" w:afterAutospacing="1" w:line="240" w:lineRule="auto"/>
        <w:ind w:left="720"/>
        <w:jc w:val="both"/>
        <w:rPr>
          <w:rFonts w:eastAsia="Times New Roman" w:cs="Arial"/>
          <w:sz w:val="28"/>
          <w:szCs w:val="28"/>
        </w:rPr>
      </w:pPr>
      <w:r w:rsidRPr="00273DC5">
        <w:rPr>
          <w:rFonts w:eastAsia="Times New Roman" w:cs="Arial"/>
          <w:sz w:val="28"/>
          <w:szCs w:val="28"/>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sidRPr="00273DC5">
        <w:rPr>
          <w:rFonts w:eastAsia="Times New Roman" w:cs="Arial"/>
          <w:i/>
          <w:iCs/>
          <w:sz w:val="28"/>
          <w:szCs w:val="28"/>
        </w:rPr>
        <w:t xml:space="preserve">X, Y, </w:t>
      </w:r>
      <w:proofErr w:type="gramStart"/>
      <w:r w:rsidRPr="00273DC5">
        <w:rPr>
          <w:rFonts w:eastAsia="Times New Roman" w:cs="Arial"/>
          <w:i/>
          <w:iCs/>
          <w:sz w:val="28"/>
          <w:szCs w:val="28"/>
        </w:rPr>
        <w:t>Z</w:t>
      </w:r>
      <w:proofErr w:type="gramEnd"/>
      <w:r w:rsidRPr="00273DC5">
        <w:rPr>
          <w:rFonts w:eastAsia="Times New Roman" w:cs="Arial"/>
          <w:i/>
          <w:iCs/>
          <w:sz w:val="28"/>
          <w:szCs w:val="28"/>
        </w:rPr>
        <w:t>)</w:t>
      </w:r>
      <w:r w:rsidRPr="00273DC5">
        <w:rPr>
          <w:rFonts w:eastAsia="Times New Roman" w:cs="Arial"/>
          <w:sz w:val="28"/>
          <w:szCs w:val="28"/>
        </w:rPr>
        <w:t> and time </w:t>
      </w:r>
      <w:r w:rsidRPr="00273DC5">
        <w:rPr>
          <w:rFonts w:eastAsia="Times New Roman" w:cs="Arial"/>
          <w:i/>
          <w:iCs/>
          <w:sz w:val="28"/>
          <w:szCs w:val="28"/>
        </w:rPr>
        <w:t>t</w:t>
      </w:r>
      <w:r w:rsidRPr="00273DC5">
        <w:rPr>
          <w:rFonts w:eastAsia="Times New Roman" w:cs="Arial"/>
          <w:sz w:val="28"/>
          <w:szCs w:val="28"/>
        </w:rPr>
        <w:t>. The DOP for all four parameters is called Geometric DOP (GDOP). The DOP for a three coordinate position (</w:t>
      </w:r>
      <w:r w:rsidRPr="00273DC5">
        <w:rPr>
          <w:rFonts w:eastAsia="Times New Roman" w:cs="Arial"/>
          <w:i/>
          <w:iCs/>
          <w:sz w:val="28"/>
          <w:szCs w:val="28"/>
        </w:rPr>
        <w:t xml:space="preserve">X, Y, </w:t>
      </w:r>
      <w:proofErr w:type="gramStart"/>
      <w:r w:rsidRPr="00273DC5">
        <w:rPr>
          <w:rFonts w:eastAsia="Times New Roman" w:cs="Arial"/>
          <w:i/>
          <w:iCs/>
          <w:sz w:val="28"/>
          <w:szCs w:val="28"/>
        </w:rPr>
        <w:t>Z</w:t>
      </w:r>
      <w:proofErr w:type="gramEnd"/>
      <w:r w:rsidRPr="00273DC5">
        <w:rPr>
          <w:rFonts w:eastAsia="Times New Roman" w:cs="Arial"/>
          <w:i/>
          <w:iCs/>
          <w:sz w:val="28"/>
          <w:szCs w:val="28"/>
        </w:rPr>
        <w:t>)</w:t>
      </w:r>
      <w:r w:rsidRPr="00273DC5">
        <w:rPr>
          <w:rFonts w:eastAsia="Times New Roman" w:cs="Arial"/>
          <w:sz w:val="28"/>
          <w:szCs w:val="28"/>
        </w:rPr>
        <w:t> is called PDOP, the DOP for two horizontal coordinates (</w:t>
      </w:r>
      <w:r w:rsidRPr="00273DC5">
        <w:rPr>
          <w:rFonts w:eastAsia="Times New Roman" w:cs="Arial"/>
          <w:i/>
          <w:iCs/>
          <w:sz w:val="28"/>
          <w:szCs w:val="28"/>
        </w:rPr>
        <w:t>X, Y</w:t>
      </w:r>
      <w:r w:rsidRPr="00273DC5">
        <w:rPr>
          <w:rFonts w:eastAsia="Times New Roman" w:cs="Arial"/>
          <w:sz w:val="28"/>
          <w:szCs w:val="28"/>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273DC5" w:rsidRPr="00273DC5" w:rsidRDefault="00273DC5" w:rsidP="00273DC5">
      <w:pPr>
        <w:shd w:val="clear" w:color="auto" w:fill="FFFFFF"/>
        <w:spacing w:after="100" w:afterAutospacing="1" w:line="240" w:lineRule="auto"/>
        <w:jc w:val="both"/>
        <w:rPr>
          <w:rFonts w:eastAsia="Times New Roman" w:cs="Arial"/>
          <w:sz w:val="28"/>
          <w:szCs w:val="28"/>
        </w:rPr>
      </w:pPr>
      <w:r w:rsidRPr="00273DC5">
        <w:rPr>
          <w:rFonts w:eastAsia="Times New Roman" w:cs="Arial"/>
          <w:sz w:val="28"/>
          <w:szCs w:val="28"/>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273DC5" w:rsidRPr="00273DC5" w:rsidRDefault="00273DC5" w:rsidP="00273DC5">
      <w:pPr>
        <w:numPr>
          <w:ilvl w:val="0"/>
          <w:numId w:val="9"/>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lastRenderedPageBreak/>
        <w:t>Length of Session</w:t>
      </w:r>
      <w:r w:rsidRPr="00273DC5">
        <w:rPr>
          <w:rFonts w:eastAsia="Times New Roman" w:cs="Arial"/>
          <w:sz w:val="28"/>
          <w:szCs w:val="28"/>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273DC5" w:rsidRPr="00273DC5" w:rsidRDefault="00273DC5" w:rsidP="00273DC5">
      <w:pPr>
        <w:numPr>
          <w:ilvl w:val="0"/>
          <w:numId w:val="9"/>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Instrument Setup</w:t>
      </w:r>
      <w:r w:rsidRPr="00273DC5">
        <w:rPr>
          <w:rFonts w:eastAsia="Times New Roman" w:cs="Arial"/>
          <w:sz w:val="28"/>
          <w:szCs w:val="28"/>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273DC5" w:rsidRPr="00273DC5" w:rsidRDefault="00273DC5" w:rsidP="00273DC5">
      <w:pPr>
        <w:numPr>
          <w:ilvl w:val="0"/>
          <w:numId w:val="9"/>
        </w:numPr>
        <w:shd w:val="clear" w:color="auto" w:fill="FFFFFF"/>
        <w:spacing w:before="100" w:beforeAutospacing="1" w:after="100" w:afterAutospacing="1" w:line="240" w:lineRule="auto"/>
        <w:jc w:val="both"/>
        <w:rPr>
          <w:rFonts w:eastAsia="Times New Roman" w:cs="Arial"/>
          <w:sz w:val="28"/>
          <w:szCs w:val="28"/>
        </w:rPr>
      </w:pPr>
      <w:r w:rsidRPr="00273DC5">
        <w:rPr>
          <w:rFonts w:eastAsia="Times New Roman" w:cs="Arial"/>
          <w:b/>
          <w:bCs/>
          <w:sz w:val="28"/>
          <w:szCs w:val="28"/>
        </w:rPr>
        <w:t>Antenna Height</w:t>
      </w:r>
      <w:r w:rsidRPr="00273DC5">
        <w:rPr>
          <w:rFonts w:eastAsia="Times New Roman" w:cs="Arial"/>
          <w:sz w:val="28"/>
          <w:szCs w:val="28"/>
        </w:rPr>
        <w:t> – One of the most common errors in GPS surveys is the incorrect reading or recording of the height of the antenna. Antenna height error affects all three position parameters (</w:t>
      </w:r>
      <w:r w:rsidRPr="00273DC5">
        <w:rPr>
          <w:rFonts w:eastAsia="Times New Roman" w:cs="Arial"/>
          <w:i/>
          <w:iCs/>
          <w:sz w:val="28"/>
          <w:szCs w:val="28"/>
        </w:rPr>
        <w:t>X, Y, Z),</w:t>
      </w:r>
      <w:r w:rsidRPr="00273DC5">
        <w:rPr>
          <w:rFonts w:eastAsia="Times New Roman" w:cs="Arial"/>
          <w:sz w:val="28"/>
          <w:szCs w:val="28"/>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p w:rsidR="00273DC5" w:rsidRPr="00273DC5" w:rsidRDefault="00273DC5" w:rsidP="003216D7">
      <w:pPr>
        <w:ind w:left="720"/>
        <w:rPr>
          <w:sz w:val="28"/>
          <w:szCs w:val="28"/>
          <w:lang w:val="en-GB"/>
        </w:rPr>
      </w:pPr>
    </w:p>
    <w:sectPr w:rsidR="00273DC5" w:rsidRPr="00273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841BF3"/>
    <w:multiLevelType w:val="hybridMultilevel"/>
    <w:tmpl w:val="0DF26E2E"/>
    <w:lvl w:ilvl="0" w:tplc="4A5058E0">
      <w:start w:val="1"/>
      <w:numFmt w:val="decimal"/>
      <w:lvlText w:val="%1."/>
      <w:lvlJc w:val="left"/>
      <w:pPr>
        <w:ind w:left="720" w:hanging="360"/>
      </w:pPr>
      <w:rPr>
        <w:rFonts w:ascii="Arial" w:hAnsi="Arial" w:cs="Arial" w:hint="default"/>
        <w:color w:val="333333"/>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E2"/>
    <w:rsid w:val="001356AD"/>
    <w:rsid w:val="00190CFF"/>
    <w:rsid w:val="00232099"/>
    <w:rsid w:val="00273DC5"/>
    <w:rsid w:val="003216D7"/>
    <w:rsid w:val="00557305"/>
    <w:rsid w:val="00833775"/>
    <w:rsid w:val="00891CF7"/>
    <w:rsid w:val="009A0E1D"/>
    <w:rsid w:val="00AC79F2"/>
    <w:rsid w:val="00AE061B"/>
    <w:rsid w:val="00BA449A"/>
    <w:rsid w:val="00C451CA"/>
    <w:rsid w:val="00D549E2"/>
    <w:rsid w:val="00E9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FF"/>
    <w:pPr>
      <w:ind w:left="720"/>
      <w:contextualSpacing/>
    </w:pPr>
  </w:style>
  <w:style w:type="paragraph" w:styleId="BalloonText">
    <w:name w:val="Balloon Text"/>
    <w:basedOn w:val="Normal"/>
    <w:link w:val="BalloonTextChar"/>
    <w:uiPriority w:val="99"/>
    <w:semiHidden/>
    <w:unhideWhenUsed/>
    <w:rsid w:val="0027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CFF"/>
    <w:pPr>
      <w:ind w:left="720"/>
      <w:contextualSpacing/>
    </w:pPr>
  </w:style>
  <w:style w:type="paragraph" w:styleId="BalloonText">
    <w:name w:val="Balloon Text"/>
    <w:basedOn w:val="Normal"/>
    <w:link w:val="BalloonTextChar"/>
    <w:uiPriority w:val="99"/>
    <w:semiHidden/>
    <w:unhideWhenUsed/>
    <w:rsid w:val="0027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ZIRRA</dc:creator>
  <cp:keywords/>
  <dc:description/>
  <cp:lastModifiedBy>ADAM ZIRRA</cp:lastModifiedBy>
  <cp:revision>9</cp:revision>
  <dcterms:created xsi:type="dcterms:W3CDTF">2020-04-17T13:56:00Z</dcterms:created>
  <dcterms:modified xsi:type="dcterms:W3CDTF">2020-04-17T17:54:00Z</dcterms:modified>
</cp:coreProperties>
</file>