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EA" w:rsidRDefault="00890865">
      <w:r>
        <w:t>Name</w:t>
      </w:r>
      <w:r w:rsidR="00390C58">
        <w:t xml:space="preserve">: Ajani Amole </w:t>
      </w:r>
      <w:proofErr w:type="spellStart"/>
      <w:r w:rsidR="00390C58">
        <w:t>Abiodun</w:t>
      </w:r>
      <w:proofErr w:type="spellEnd"/>
      <w:r w:rsidR="00390C58">
        <w:t xml:space="preserve"> </w:t>
      </w:r>
    </w:p>
    <w:p w:rsidR="001F63D7" w:rsidRPr="00A316E5" w:rsidRDefault="00890865" w:rsidP="001F63D7">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w:t>
      </w:r>
      <w:r w:rsidR="001F63D7" w:rsidRPr="00A316E5">
        <w:rPr>
          <w:rFonts w:ascii="Times New Roman" w:hAnsi="Times New Roman" w:cs="Times New Roman"/>
          <w:sz w:val="24"/>
          <w:szCs w:val="24"/>
        </w:rPr>
        <w:t>: 17/sms11/002</w:t>
      </w:r>
      <w:bookmarkStart w:id="0" w:name="_GoBack"/>
      <w:bookmarkEnd w:id="0"/>
    </w:p>
    <w:p w:rsidR="002A3EFB" w:rsidRDefault="002A3EFB" w:rsidP="002A3EFB">
      <w:pPr>
        <w:spacing w:line="360" w:lineRule="auto"/>
        <w:jc w:val="both"/>
        <w:rPr>
          <w:rFonts w:ascii="Times New Roman" w:hAnsi="Times New Roman" w:cs="Times New Roman"/>
          <w:sz w:val="24"/>
          <w:szCs w:val="24"/>
        </w:rPr>
      </w:pPr>
      <w:r>
        <w:rPr>
          <w:rFonts w:ascii="Times New Roman" w:hAnsi="Times New Roman" w:cs="Times New Roman"/>
          <w:sz w:val="24"/>
          <w:szCs w:val="24"/>
        </w:rPr>
        <w:t>Course code: IRD 202</w:t>
      </w:r>
    </w:p>
    <w:p w:rsidR="002A3EFB" w:rsidRDefault="002A3EFB" w:rsidP="001F63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Course Title: principles of international organization </w:t>
      </w:r>
    </w:p>
    <w:p w:rsidR="002A3EFB" w:rsidRDefault="002A3EFB" w:rsidP="001F63D7">
      <w:pPr>
        <w:spacing w:line="360" w:lineRule="auto"/>
        <w:jc w:val="both"/>
        <w:rPr>
          <w:rFonts w:ascii="Times New Roman" w:hAnsi="Times New Roman" w:cs="Times New Roman"/>
          <w:sz w:val="24"/>
          <w:szCs w:val="24"/>
        </w:rPr>
      </w:pPr>
      <w:r>
        <w:rPr>
          <w:rFonts w:ascii="Times New Roman" w:hAnsi="Times New Roman" w:cs="Times New Roman"/>
          <w:sz w:val="24"/>
          <w:szCs w:val="24"/>
        </w:rPr>
        <w:t>Level: 300l</w:t>
      </w:r>
    </w:p>
    <w:p w:rsidR="001F63D7" w:rsidRDefault="001F63D7" w:rsidP="001F63D7">
      <w:pPr>
        <w:spacing w:line="360" w:lineRule="auto"/>
        <w:jc w:val="both"/>
        <w:rPr>
          <w:rFonts w:ascii="Times New Roman" w:hAnsi="Times New Roman" w:cs="Times New Roman"/>
          <w:sz w:val="24"/>
          <w:szCs w:val="24"/>
        </w:rPr>
      </w:pPr>
      <w:r>
        <w:rPr>
          <w:rFonts w:ascii="Times New Roman" w:hAnsi="Times New Roman" w:cs="Times New Roman"/>
          <w:sz w:val="24"/>
          <w:szCs w:val="24"/>
        </w:rPr>
        <w:t>Question</w:t>
      </w:r>
    </w:p>
    <w:p w:rsidR="002A3EFB" w:rsidRDefault="002A3EFB" w:rsidP="001F63D7">
      <w:pPr>
        <w:spacing w:line="360" w:lineRule="auto"/>
        <w:jc w:val="both"/>
        <w:rPr>
          <w:rFonts w:ascii="Times New Roman" w:hAnsi="Times New Roman" w:cs="Times New Roman"/>
          <w:sz w:val="24"/>
          <w:szCs w:val="24"/>
        </w:rPr>
      </w:pPr>
      <w:r>
        <w:rPr>
          <w:rFonts w:ascii="Times New Roman" w:hAnsi="Times New Roman" w:cs="Times New Roman"/>
          <w:sz w:val="24"/>
          <w:szCs w:val="24"/>
        </w:rPr>
        <w:t>Identify the roles of specific international organization in responding to COVID- 19 pandemic globally</w:t>
      </w:r>
      <w:r w:rsidR="00C355CA">
        <w:rPr>
          <w:rFonts w:ascii="Times New Roman" w:hAnsi="Times New Roman" w:cs="Times New Roman"/>
          <w:sz w:val="24"/>
          <w:szCs w:val="24"/>
        </w:rPr>
        <w:t>.</w:t>
      </w:r>
    </w:p>
    <w:p w:rsidR="00C355CA" w:rsidRDefault="00AA137B" w:rsidP="001F63D7">
      <w:pPr>
        <w:spacing w:line="360" w:lineRule="auto"/>
        <w:jc w:val="both"/>
        <w:rPr>
          <w:rFonts w:ascii="Times New Roman" w:hAnsi="Times New Roman" w:cs="Times New Roman"/>
          <w:sz w:val="24"/>
          <w:szCs w:val="24"/>
        </w:rPr>
      </w:pPr>
      <w:r>
        <w:rPr>
          <w:rFonts w:ascii="Times New Roman" w:hAnsi="Times New Roman" w:cs="Times New Roman"/>
          <w:sz w:val="24"/>
          <w:szCs w:val="24"/>
        </w:rPr>
        <w:t>Answer</w:t>
      </w:r>
    </w:p>
    <w:p w:rsidR="00FD59E0" w:rsidRPr="00D63D2E" w:rsidRDefault="00D63D2E" w:rsidP="00D63D2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D59E0" w:rsidRPr="00D63D2E">
        <w:rPr>
          <w:rFonts w:ascii="Times New Roman" w:hAnsi="Times New Roman" w:cs="Times New Roman"/>
          <w:sz w:val="24"/>
          <w:szCs w:val="24"/>
        </w:rPr>
        <w:t xml:space="preserve">The World Health </w:t>
      </w:r>
      <w:proofErr w:type="spellStart"/>
      <w:r w:rsidR="00FD59E0" w:rsidRPr="00D63D2E">
        <w:rPr>
          <w:rFonts w:ascii="Times New Roman" w:hAnsi="Times New Roman" w:cs="Times New Roman"/>
          <w:sz w:val="24"/>
          <w:szCs w:val="24"/>
        </w:rPr>
        <w:t>Organisation</w:t>
      </w:r>
      <w:proofErr w:type="spellEnd"/>
      <w:r w:rsidR="00FD59E0" w:rsidRPr="00D63D2E">
        <w:rPr>
          <w:rFonts w:ascii="Times New Roman" w:hAnsi="Times New Roman" w:cs="Times New Roman"/>
          <w:sz w:val="24"/>
          <w:szCs w:val="24"/>
        </w:rPr>
        <w:t xml:space="preserve"> (WHO), the UN’s health agency, has played a crucial role in tackling the COVID- 19 pandemic, ever since the first case were identified in the Chinese city of </w:t>
      </w:r>
      <w:r w:rsidR="004554A1" w:rsidRPr="00D63D2E">
        <w:rPr>
          <w:rFonts w:ascii="Times New Roman" w:hAnsi="Times New Roman" w:cs="Times New Roman"/>
          <w:sz w:val="24"/>
          <w:szCs w:val="24"/>
        </w:rPr>
        <w:t>Wuhan</w:t>
      </w:r>
      <w:r w:rsidR="00FD59E0" w:rsidRPr="00D63D2E">
        <w:rPr>
          <w:rFonts w:ascii="Times New Roman" w:hAnsi="Times New Roman" w:cs="Times New Roman"/>
          <w:sz w:val="24"/>
          <w:szCs w:val="24"/>
        </w:rPr>
        <w:t xml:space="preserve"> in December</w:t>
      </w:r>
      <w:r w:rsidR="004554A1" w:rsidRPr="00D63D2E">
        <w:rPr>
          <w:rFonts w:ascii="Times New Roman" w:hAnsi="Times New Roman" w:cs="Times New Roman"/>
          <w:sz w:val="24"/>
          <w:szCs w:val="24"/>
        </w:rPr>
        <w:t xml:space="preserve">. At a press conference on Wednesday, WHO chief </w:t>
      </w:r>
      <w:proofErr w:type="spellStart"/>
      <w:r w:rsidR="004554A1" w:rsidRPr="00D63D2E">
        <w:rPr>
          <w:rFonts w:ascii="Times New Roman" w:hAnsi="Times New Roman" w:cs="Times New Roman"/>
          <w:sz w:val="24"/>
          <w:szCs w:val="24"/>
        </w:rPr>
        <w:t>Tedros</w:t>
      </w:r>
      <w:proofErr w:type="spellEnd"/>
      <w:r w:rsidR="004554A1" w:rsidRPr="00D63D2E">
        <w:rPr>
          <w:rFonts w:ascii="Times New Roman" w:hAnsi="Times New Roman" w:cs="Times New Roman"/>
          <w:sz w:val="24"/>
          <w:szCs w:val="24"/>
        </w:rPr>
        <w:t xml:space="preserve"> </w:t>
      </w:r>
      <w:proofErr w:type="spellStart"/>
      <w:r w:rsidR="004554A1" w:rsidRPr="00D63D2E">
        <w:rPr>
          <w:rFonts w:ascii="Times New Roman" w:hAnsi="Times New Roman" w:cs="Times New Roman"/>
          <w:sz w:val="24"/>
          <w:szCs w:val="24"/>
        </w:rPr>
        <w:t>Adhanom</w:t>
      </w:r>
      <w:proofErr w:type="spellEnd"/>
      <w:r w:rsidR="004554A1" w:rsidRPr="00D63D2E">
        <w:rPr>
          <w:rFonts w:ascii="Times New Roman" w:hAnsi="Times New Roman" w:cs="Times New Roman"/>
          <w:sz w:val="24"/>
          <w:szCs w:val="24"/>
        </w:rPr>
        <w:t xml:space="preserve"> </w:t>
      </w:r>
      <w:proofErr w:type="spellStart"/>
      <w:r w:rsidR="004554A1" w:rsidRPr="00D63D2E">
        <w:rPr>
          <w:rFonts w:ascii="Times New Roman" w:hAnsi="Times New Roman" w:cs="Times New Roman"/>
          <w:sz w:val="24"/>
          <w:szCs w:val="24"/>
        </w:rPr>
        <w:t>Ghebreyesus</w:t>
      </w:r>
      <w:proofErr w:type="spellEnd"/>
      <w:r w:rsidR="004554A1" w:rsidRPr="00D63D2E">
        <w:rPr>
          <w:rFonts w:ascii="Times New Roman" w:hAnsi="Times New Roman" w:cs="Times New Roman"/>
          <w:sz w:val="24"/>
          <w:szCs w:val="24"/>
        </w:rPr>
        <w:t>, outlined five ways the agency is leading the global response.</w:t>
      </w:r>
    </w:p>
    <w:p w:rsidR="004554A1" w:rsidRDefault="004554A1" w:rsidP="004554A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Helping countries to prepare and respond </w:t>
      </w:r>
    </w:p>
    <w:p w:rsidR="00867A7B" w:rsidRDefault="004554A1" w:rsidP="00867A7B">
      <w:pPr>
        <w:pStyle w:val="ListParagraph"/>
        <w:spacing w:line="360" w:lineRule="auto"/>
        <w:jc w:val="both"/>
      </w:pPr>
      <w:r>
        <w:rPr>
          <w:rFonts w:ascii="Times New Roman" w:hAnsi="Times New Roman" w:cs="Times New Roman"/>
          <w:sz w:val="24"/>
          <w:szCs w:val="24"/>
        </w:rPr>
        <w:t xml:space="preserve">Medical staff at </w:t>
      </w:r>
      <w:r w:rsidR="00867A7B">
        <w:rPr>
          <w:rFonts w:ascii="Times New Roman" w:hAnsi="Times New Roman" w:cs="Times New Roman"/>
          <w:sz w:val="24"/>
          <w:szCs w:val="24"/>
        </w:rPr>
        <w:t>Mount</w:t>
      </w:r>
      <w:r>
        <w:rPr>
          <w:rFonts w:ascii="Times New Roman" w:hAnsi="Times New Roman" w:cs="Times New Roman"/>
          <w:sz w:val="24"/>
          <w:szCs w:val="24"/>
        </w:rPr>
        <w:t xml:space="preserve"> Sinai hospital in Astoria in New York </w:t>
      </w:r>
      <w:r w:rsidR="00867A7B">
        <w:rPr>
          <w:rFonts w:ascii="Times New Roman" w:hAnsi="Times New Roman" w:cs="Times New Roman"/>
          <w:sz w:val="24"/>
          <w:szCs w:val="24"/>
        </w:rPr>
        <w:t>City</w:t>
      </w:r>
      <w:r>
        <w:rPr>
          <w:rFonts w:ascii="Times New Roman" w:hAnsi="Times New Roman" w:cs="Times New Roman"/>
          <w:sz w:val="24"/>
          <w:szCs w:val="24"/>
        </w:rPr>
        <w:t>, wait to be tested for the corona virus, by UN photo/Evan S</w:t>
      </w:r>
      <w:r w:rsidR="00B937E4">
        <w:rPr>
          <w:rFonts w:ascii="Times New Roman" w:hAnsi="Times New Roman" w:cs="Times New Roman"/>
          <w:sz w:val="24"/>
          <w:szCs w:val="24"/>
        </w:rPr>
        <w:t>chneider WHO has issued a COVID-</w:t>
      </w:r>
      <w:r>
        <w:rPr>
          <w:rFonts w:ascii="Times New Roman" w:hAnsi="Times New Roman" w:cs="Times New Roman"/>
          <w:sz w:val="24"/>
          <w:szCs w:val="24"/>
        </w:rPr>
        <w:t xml:space="preserve">19 strategic preparedness and response plan, which identifies the major actions countries </w:t>
      </w:r>
      <w:r w:rsidR="00D12263">
        <w:rPr>
          <w:rFonts w:ascii="Times New Roman" w:hAnsi="Times New Roman" w:cs="Times New Roman"/>
          <w:sz w:val="24"/>
          <w:szCs w:val="24"/>
        </w:rPr>
        <w:t>need to take, and the resources needed to carry them out.</w:t>
      </w:r>
      <w:r w:rsidR="00867A7B">
        <w:rPr>
          <w:rFonts w:ascii="Times New Roman" w:hAnsi="Times New Roman" w:cs="Times New Roman"/>
          <w:sz w:val="24"/>
          <w:szCs w:val="24"/>
        </w:rPr>
        <w:t xml:space="preserve"> The plan, which is updated as fresh information and data improve </w:t>
      </w:r>
      <w:r w:rsidR="005D6760">
        <w:t>WHO’</w:t>
      </w:r>
      <w:r w:rsidR="009D6A58">
        <w:t>S</w:t>
      </w:r>
      <w:r w:rsidR="005D6760">
        <w:t xml:space="preserve"> understanding </w:t>
      </w:r>
      <w:r w:rsidR="009D6A58">
        <w:t>of the characteristics of the virus and how to respond, act as a guide for developing cou</w:t>
      </w:r>
      <w:r w:rsidR="000D5678">
        <w:t>n</w:t>
      </w:r>
      <w:r w:rsidR="009D6A58">
        <w:t>try-specific plans.</w:t>
      </w:r>
      <w:r w:rsidR="000D5678">
        <w:t xml:space="preserve"> </w:t>
      </w:r>
    </w:p>
    <w:p w:rsidR="00073703" w:rsidRDefault="000D5678" w:rsidP="00073703">
      <w:pPr>
        <w:pStyle w:val="ListParagraph"/>
        <w:spacing w:line="360" w:lineRule="auto"/>
        <w:jc w:val="both"/>
      </w:pPr>
      <w:r>
        <w:t xml:space="preserve">     The health agency’s six regional offices, and 150 country offices, work closely with governments around the world, to prepare </w:t>
      </w:r>
      <w:r w:rsidR="00962628">
        <w:t xml:space="preserve">their health systems for the ravages of COVID- 19, and to respond effectively when cases arrive and begin to mount. With partners, WHO set up the COVID- 19, and </w:t>
      </w:r>
      <w:r w:rsidR="00B2211D">
        <w:t xml:space="preserve">to respond effectively when cases arrive and begin to </w:t>
      </w:r>
      <w:r w:rsidR="00B937E4">
        <w:t>mount?</w:t>
      </w:r>
      <w:r w:rsidR="00B2211D">
        <w:t xml:space="preserve"> </w:t>
      </w:r>
    </w:p>
    <w:p w:rsidR="00073703" w:rsidRDefault="000A3463" w:rsidP="00073703">
      <w:pPr>
        <w:pStyle w:val="ListParagraph"/>
        <w:numPr>
          <w:ilvl w:val="0"/>
          <w:numId w:val="1"/>
        </w:numPr>
        <w:spacing w:line="360" w:lineRule="auto"/>
        <w:jc w:val="both"/>
      </w:pPr>
      <w:r>
        <w:t>P</w:t>
      </w:r>
      <w:r w:rsidR="00073703">
        <w:t xml:space="preserve">roviding accurate information, busting dangerous myths </w:t>
      </w:r>
    </w:p>
    <w:p w:rsidR="00073703" w:rsidRDefault="00073703" w:rsidP="00073703">
      <w:pPr>
        <w:pStyle w:val="ListParagraph"/>
        <w:spacing w:line="360" w:lineRule="auto"/>
        <w:jc w:val="both"/>
      </w:pPr>
      <w:r>
        <w:t>Medical items donated to Italy to fight the corona virus outbreak and prepared for dispatch to China. The internet is awash with information about the pandemic, some of it useful, some of it false or misleading. In the midst of this “</w:t>
      </w:r>
      <w:proofErr w:type="spellStart"/>
      <w:r>
        <w:t>infodemic</w:t>
      </w:r>
      <w:proofErr w:type="spellEnd"/>
      <w:r>
        <w:t xml:space="preserve">”, WHO is producing accurate, useful guidance </w:t>
      </w:r>
      <w:r>
        <w:lastRenderedPageBreak/>
        <w:t xml:space="preserve">that can help save </w:t>
      </w:r>
      <w:proofErr w:type="gramStart"/>
      <w:r w:rsidR="00B937E4">
        <w:t>lives.</w:t>
      </w:r>
      <w:proofErr w:type="gramEnd"/>
      <w:r w:rsidR="00491737">
        <w:t xml:space="preserve"> This includes around 50 pieces of technical advice for the public, health workers and countries, with evidence-based guidance on every element of the response, and exploding dangerous myths. </w:t>
      </w:r>
    </w:p>
    <w:p w:rsidR="000A3463" w:rsidRDefault="000A3463" w:rsidP="00073703">
      <w:pPr>
        <w:pStyle w:val="ListParagraph"/>
        <w:spacing w:line="360" w:lineRule="auto"/>
        <w:jc w:val="both"/>
      </w:pPr>
    </w:p>
    <w:p w:rsidR="000A3463" w:rsidRPr="005D6760" w:rsidRDefault="000A3463" w:rsidP="00073703">
      <w:pPr>
        <w:pStyle w:val="ListParagraph"/>
        <w:spacing w:line="360" w:lineRule="auto"/>
        <w:jc w:val="both"/>
      </w:pPr>
    </w:p>
    <w:p w:rsidR="004554A1" w:rsidRDefault="000A3463" w:rsidP="000A34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94393">
        <w:rPr>
          <w:rFonts w:ascii="Times New Roman" w:hAnsi="Times New Roman" w:cs="Times New Roman"/>
          <w:sz w:val="24"/>
          <w:szCs w:val="24"/>
        </w:rPr>
        <w:t>IMF</w:t>
      </w:r>
    </w:p>
    <w:p w:rsidR="00994393" w:rsidRDefault="00994393" w:rsidP="0099439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Since the pandemic’</w:t>
      </w:r>
      <w:r w:rsidR="00FF4BD2">
        <w:rPr>
          <w:rFonts w:ascii="Times New Roman" w:hAnsi="Times New Roman" w:cs="Times New Roman"/>
          <w:sz w:val="24"/>
          <w:szCs w:val="24"/>
        </w:rPr>
        <w:t>s outbreak, prices of risk asset have fallen sharply. At the worst point of the recent selloff, risk asset suffered half or more of the declines they experienced in 2008 and 2009. For example, many equity markets- in econo</w:t>
      </w:r>
      <w:r w:rsidR="00973ABB">
        <w:rPr>
          <w:rFonts w:ascii="Times New Roman" w:hAnsi="Times New Roman" w:cs="Times New Roman"/>
          <w:sz w:val="24"/>
          <w:szCs w:val="24"/>
        </w:rPr>
        <w:t xml:space="preserve">mies large and small- have endured </w:t>
      </w:r>
      <w:r w:rsidR="004E457E">
        <w:rPr>
          <w:rFonts w:ascii="Times New Roman" w:hAnsi="Times New Roman" w:cs="Times New Roman"/>
          <w:sz w:val="24"/>
          <w:szCs w:val="24"/>
        </w:rPr>
        <w:t>declines</w:t>
      </w:r>
      <w:r w:rsidR="00973ABB">
        <w:rPr>
          <w:rFonts w:ascii="Times New Roman" w:hAnsi="Times New Roman" w:cs="Times New Roman"/>
          <w:sz w:val="24"/>
          <w:szCs w:val="24"/>
        </w:rPr>
        <w:t xml:space="preserve"> of 30 percent or more at the trough. Credit spreads </w:t>
      </w:r>
      <w:r w:rsidR="002D5F4A">
        <w:rPr>
          <w:rFonts w:ascii="Times New Roman" w:hAnsi="Times New Roman" w:cs="Times New Roman"/>
          <w:sz w:val="24"/>
          <w:szCs w:val="24"/>
        </w:rPr>
        <w:t>have jumped, especially for lower-rated firms. Signs of stress have also emerged in major short-term funding</w:t>
      </w:r>
      <w:r w:rsidR="00554CE9">
        <w:rPr>
          <w:rFonts w:ascii="Times New Roman" w:hAnsi="Times New Roman" w:cs="Times New Roman"/>
          <w:sz w:val="24"/>
          <w:szCs w:val="24"/>
        </w:rPr>
        <w:t xml:space="preserve"> markets, including the global market for U.S dollars.</w:t>
      </w:r>
    </w:p>
    <w:p w:rsidR="00554CE9" w:rsidRDefault="00554CE9" w:rsidP="0099439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MARKET STRAIN</w:t>
      </w:r>
    </w:p>
    <w:p w:rsidR="00554CE9" w:rsidRDefault="00554CE9" w:rsidP="0099439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Volatility has spiked, in some cases to levels last seen during the global financial crisis, amid the uncertainty about the economic impact of the pandemic. With the spike in volatility, market liquidity has deteriorated significantly, including in markets traditionally seen as deep, as the U.S. Central banks have provided additional liquidity to the financial system, including through open market operations.</w:t>
      </w:r>
    </w:p>
    <w:p w:rsidR="00554CE9" w:rsidRPr="00994393" w:rsidRDefault="00554CE9" w:rsidP="0099439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Second, a number of central banks have agreed to enhance the provision of U.S dollar liquidity through swap line arrangements. And finally central banks have reactivated programs used during the global financial crisis as well as launched a range of new broad-based programs, including to purchase riskier assets such as corporate bonds. By effectively stepping in as “buyers of last resort” in these markets and helping contain upward pressure on the cost of credit, credit banks are ensuring that households and firms continue to have access to credit at an affordable price.</w:t>
      </w:r>
    </w:p>
    <w:p w:rsidR="00390C58" w:rsidRDefault="00390C58">
      <w:pPr>
        <w:rPr>
          <w:rFonts w:ascii="Times New Roman" w:hAnsi="Times New Roman" w:cs="Times New Roman"/>
          <w:sz w:val="24"/>
          <w:szCs w:val="24"/>
        </w:rPr>
      </w:pPr>
    </w:p>
    <w:p w:rsidR="00270FB5" w:rsidRPr="00270FB5" w:rsidRDefault="00270FB5" w:rsidP="00270FB5">
      <w:pPr>
        <w:spacing w:line="360" w:lineRule="auto"/>
        <w:rPr>
          <w:rFonts w:ascii="Times New Roman" w:hAnsi="Times New Roman" w:cs="Times New Roman"/>
          <w:sz w:val="24"/>
          <w:szCs w:val="24"/>
        </w:rPr>
      </w:pPr>
      <w:r>
        <w:t>-</w:t>
      </w:r>
      <w:r w:rsidRPr="00270FB5">
        <w:rPr>
          <w:rFonts w:ascii="Times New Roman" w:hAnsi="Times New Roman" w:cs="Times New Roman"/>
          <w:sz w:val="24"/>
          <w:szCs w:val="24"/>
        </w:rPr>
        <w:t xml:space="preserve">The United Nation </w:t>
      </w:r>
    </w:p>
    <w:p w:rsidR="00270FB5" w:rsidRPr="00270FB5" w:rsidRDefault="00270FB5" w:rsidP="00270FB5">
      <w:pPr>
        <w:spacing w:line="360" w:lineRule="auto"/>
        <w:rPr>
          <w:rFonts w:ascii="Times New Roman" w:hAnsi="Times New Roman" w:cs="Times New Roman"/>
          <w:sz w:val="24"/>
          <w:szCs w:val="24"/>
        </w:rPr>
      </w:pPr>
      <w:r w:rsidRPr="00270FB5">
        <w:rPr>
          <w:rFonts w:ascii="Times New Roman" w:hAnsi="Times New Roman" w:cs="Times New Roman"/>
          <w:sz w:val="24"/>
          <w:szCs w:val="24"/>
        </w:rPr>
        <w:t>As the corona virus outbreak spreads to more countries, so does solida</w:t>
      </w:r>
      <w:r>
        <w:rPr>
          <w:rFonts w:ascii="Times New Roman" w:hAnsi="Times New Roman" w:cs="Times New Roman"/>
          <w:sz w:val="24"/>
          <w:szCs w:val="24"/>
        </w:rPr>
        <w:t xml:space="preserve">rity among people everywhere. For its part, the United Nations continues to help countries counter the outbreak and </w:t>
      </w:r>
      <w:r>
        <w:rPr>
          <w:rFonts w:ascii="Times New Roman" w:hAnsi="Times New Roman" w:cs="Times New Roman"/>
          <w:sz w:val="24"/>
          <w:szCs w:val="24"/>
        </w:rPr>
        <w:lastRenderedPageBreak/>
        <w:t xml:space="preserve">protect the most vulnerable. About 20 to 30 </w:t>
      </w:r>
      <w:r w:rsidR="0040119C">
        <w:rPr>
          <w:rFonts w:ascii="Times New Roman" w:hAnsi="Times New Roman" w:cs="Times New Roman"/>
          <w:sz w:val="24"/>
          <w:szCs w:val="24"/>
        </w:rPr>
        <w:t xml:space="preserve">blocks south of United States </w:t>
      </w:r>
      <w:r w:rsidR="00424F23">
        <w:rPr>
          <w:rFonts w:ascii="Times New Roman" w:hAnsi="Times New Roman" w:cs="Times New Roman"/>
          <w:sz w:val="24"/>
          <w:szCs w:val="24"/>
        </w:rPr>
        <w:t>Headquarters in New York</w:t>
      </w:r>
      <w:r w:rsidR="0040119C">
        <w:rPr>
          <w:rFonts w:ascii="Times New Roman" w:hAnsi="Times New Roman" w:cs="Times New Roman"/>
          <w:sz w:val="24"/>
          <w:szCs w:val="24"/>
        </w:rPr>
        <w:t xml:space="preserve"> lies a community of more than 30,000 residents, where the impacts of the coronavirus outbreak upended their life. All facilities, including playgrounds, are closed. Like many other communities, school closures, business shutdowns and social distancing have sent Stuyvesant Town-Peter Cooper village scrambling to counter the threat of the virus.</w:t>
      </w:r>
      <w:r w:rsidR="000B50A7">
        <w:rPr>
          <w:rFonts w:ascii="Times New Roman" w:hAnsi="Times New Roman" w:cs="Times New Roman"/>
          <w:sz w:val="24"/>
          <w:szCs w:val="24"/>
        </w:rPr>
        <w:t xml:space="preserve"> </w:t>
      </w:r>
      <w:r w:rsidR="0040119C">
        <w:rPr>
          <w:rFonts w:ascii="Times New Roman" w:hAnsi="Times New Roman" w:cs="Times New Roman"/>
          <w:sz w:val="24"/>
          <w:szCs w:val="24"/>
        </w:rPr>
        <w:t xml:space="preserve">Amid concerns of rising neighborhood tensions </w:t>
      </w:r>
      <w:r w:rsidR="000B50A7">
        <w:rPr>
          <w:rFonts w:ascii="Times New Roman" w:hAnsi="Times New Roman" w:cs="Times New Roman"/>
          <w:sz w:val="24"/>
          <w:szCs w:val="24"/>
        </w:rPr>
        <w:t>in frustrating circumstances, however, acts of kindness and solidarity are burgeoning.</w:t>
      </w:r>
    </w:p>
    <w:p w:rsidR="00A37F1B" w:rsidRDefault="00A26563">
      <w:pPr>
        <w:spacing w:line="360" w:lineRule="auto"/>
        <w:rPr>
          <w:rFonts w:ascii="Times New Roman" w:hAnsi="Times New Roman" w:cs="Times New Roman"/>
          <w:sz w:val="24"/>
          <w:szCs w:val="24"/>
        </w:rPr>
      </w:pPr>
      <w:r>
        <w:rPr>
          <w:rFonts w:ascii="Times New Roman" w:hAnsi="Times New Roman" w:cs="Times New Roman"/>
          <w:sz w:val="24"/>
          <w:szCs w:val="24"/>
        </w:rPr>
        <w:t xml:space="preserve">For its part, the United Nations continued to help countries counter the outbreak. </w:t>
      </w:r>
      <w:r w:rsidR="001D1EA5">
        <w:rPr>
          <w:rFonts w:ascii="Times New Roman" w:hAnsi="Times New Roman" w:cs="Times New Roman"/>
          <w:sz w:val="24"/>
          <w:szCs w:val="24"/>
        </w:rPr>
        <w:t>As</w:t>
      </w:r>
      <w:r>
        <w:rPr>
          <w:rFonts w:ascii="Times New Roman" w:hAnsi="Times New Roman" w:cs="Times New Roman"/>
          <w:sz w:val="24"/>
          <w:szCs w:val="24"/>
        </w:rPr>
        <w:t xml:space="preserve"> the epicenter of the COVID- 19 outbreak shifts from East Asia to Europe, the United Nation is calling on regional group to unite efforts.</w:t>
      </w:r>
      <w:r w:rsidR="0066226C">
        <w:rPr>
          <w:rFonts w:ascii="Times New Roman" w:hAnsi="Times New Roman" w:cs="Times New Roman"/>
          <w:sz w:val="24"/>
          <w:szCs w:val="24"/>
        </w:rPr>
        <w:t xml:space="preserve">                 </w:t>
      </w:r>
    </w:p>
    <w:p w:rsidR="00A37F1B" w:rsidRDefault="00A37F1B">
      <w:pPr>
        <w:spacing w:line="360" w:lineRule="auto"/>
        <w:rPr>
          <w:rFonts w:ascii="Times New Roman" w:hAnsi="Times New Roman" w:cs="Times New Roman"/>
          <w:sz w:val="24"/>
          <w:szCs w:val="24"/>
        </w:rPr>
      </w:pPr>
      <w:r>
        <w:rPr>
          <w:rFonts w:ascii="Times New Roman" w:hAnsi="Times New Roman" w:cs="Times New Roman"/>
          <w:sz w:val="24"/>
          <w:szCs w:val="24"/>
        </w:rPr>
        <w:t>-OPEC</w:t>
      </w:r>
    </w:p>
    <w:p w:rsidR="00342A22" w:rsidRDefault="00A37F1B">
      <w:pPr>
        <w:spacing w:line="360" w:lineRule="auto"/>
        <w:rPr>
          <w:rFonts w:ascii="Times New Roman" w:hAnsi="Times New Roman" w:cs="Times New Roman"/>
          <w:sz w:val="24"/>
          <w:szCs w:val="24"/>
        </w:rPr>
      </w:pPr>
      <w:r>
        <w:rPr>
          <w:rFonts w:ascii="Times New Roman" w:hAnsi="Times New Roman" w:cs="Times New Roman"/>
          <w:sz w:val="24"/>
          <w:szCs w:val="24"/>
        </w:rPr>
        <w:t>OPEC’</w:t>
      </w:r>
      <w:r w:rsidR="0038542E">
        <w:rPr>
          <w:rFonts w:ascii="Times New Roman" w:hAnsi="Times New Roman" w:cs="Times New Roman"/>
          <w:sz w:val="24"/>
          <w:szCs w:val="24"/>
        </w:rPr>
        <w:t xml:space="preserve">s support, in the conjunction with the OPEC fund of international development, for expanding energy access is also important. Energy poverty and vulnerability typically go hand in hand. Closing the energy poverty gap will help vulnerable communities become more prosperous and more resilient. OPEC cooperation with other oil producing nations has contributed to stability and sustainability of energy supply, </w:t>
      </w:r>
      <w:r w:rsidR="00E23340">
        <w:rPr>
          <w:rFonts w:ascii="Times New Roman" w:hAnsi="Times New Roman" w:cs="Times New Roman"/>
          <w:sz w:val="24"/>
          <w:szCs w:val="24"/>
        </w:rPr>
        <w:t xml:space="preserve">benefiting producers, consumers and the global economy. The declaration of corporation has proven to offer an effective, trusted and powerful instrument </w:t>
      </w:r>
      <w:r w:rsidR="00202DD6">
        <w:rPr>
          <w:rFonts w:ascii="Times New Roman" w:hAnsi="Times New Roman" w:cs="Times New Roman"/>
          <w:sz w:val="24"/>
          <w:szCs w:val="24"/>
        </w:rPr>
        <w:t>for voluntary collaboration. By extension, examining the risk of future epidemics and pandemics and working together to reduce their market impact.</w:t>
      </w:r>
    </w:p>
    <w:p w:rsidR="00894185" w:rsidRDefault="00342A22">
      <w:pPr>
        <w:spacing w:line="360" w:lineRule="auto"/>
        <w:rPr>
          <w:rFonts w:ascii="Times New Roman" w:hAnsi="Times New Roman" w:cs="Times New Roman"/>
          <w:sz w:val="24"/>
          <w:szCs w:val="24"/>
        </w:rPr>
      </w:pPr>
      <w:r>
        <w:rPr>
          <w:rFonts w:ascii="Times New Roman" w:hAnsi="Times New Roman" w:cs="Times New Roman"/>
          <w:sz w:val="24"/>
          <w:szCs w:val="24"/>
        </w:rPr>
        <w:t xml:space="preserve">Throughout its 60 years, OPEC has consistently demonstrated the </w:t>
      </w:r>
      <w:r w:rsidR="0050485D">
        <w:rPr>
          <w:rFonts w:ascii="Times New Roman" w:hAnsi="Times New Roman" w:cs="Times New Roman"/>
          <w:sz w:val="24"/>
          <w:szCs w:val="24"/>
        </w:rPr>
        <w:t>benefits of dialogue, cooperatio</w:t>
      </w:r>
      <w:r>
        <w:rPr>
          <w:rFonts w:ascii="Times New Roman" w:hAnsi="Times New Roman" w:cs="Times New Roman"/>
          <w:sz w:val="24"/>
          <w:szCs w:val="24"/>
        </w:rPr>
        <w:t xml:space="preserve">n and information sharing to address common challenges. It is a model for the kind of international collaboration that will be needed to recover from COVID- 19, and of equal importance, to mitigate the human and the economic damage of future public health crises. </w:t>
      </w:r>
      <w:r w:rsidR="0066226C">
        <w:rPr>
          <w:rFonts w:ascii="Times New Roman" w:hAnsi="Times New Roman" w:cs="Times New Roman"/>
          <w:sz w:val="24"/>
          <w:szCs w:val="24"/>
        </w:rPr>
        <w:t xml:space="preserve"> </w:t>
      </w:r>
    </w:p>
    <w:p w:rsidR="00894185" w:rsidRDefault="00894185">
      <w:pPr>
        <w:spacing w:line="360" w:lineRule="auto"/>
        <w:rPr>
          <w:rFonts w:ascii="Times New Roman" w:hAnsi="Times New Roman" w:cs="Times New Roman"/>
          <w:sz w:val="24"/>
          <w:szCs w:val="24"/>
        </w:rPr>
      </w:pPr>
    </w:p>
    <w:p w:rsidR="00894185" w:rsidRDefault="00894185">
      <w:pPr>
        <w:spacing w:line="360" w:lineRule="auto"/>
        <w:rPr>
          <w:rFonts w:ascii="Times New Roman" w:hAnsi="Times New Roman" w:cs="Times New Roman"/>
          <w:sz w:val="24"/>
          <w:szCs w:val="24"/>
        </w:rPr>
      </w:pPr>
      <w:r>
        <w:rPr>
          <w:rFonts w:ascii="Times New Roman" w:hAnsi="Times New Roman" w:cs="Times New Roman"/>
          <w:sz w:val="24"/>
          <w:szCs w:val="24"/>
        </w:rPr>
        <w:t>-The ILO</w:t>
      </w:r>
    </w:p>
    <w:p w:rsidR="00F55DCE" w:rsidRDefault="0089418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ILO and the European Bank for Reconstruction and Development (EBRD) are joining forces to respond to the coronavirus in the western Balkans by advising national policy action to support workers and enterprises. The ILO office for central and Eastern Europe and the EBRD </w:t>
      </w:r>
      <w:r>
        <w:rPr>
          <w:rFonts w:ascii="Times New Roman" w:hAnsi="Times New Roman" w:cs="Times New Roman"/>
          <w:sz w:val="24"/>
          <w:szCs w:val="24"/>
        </w:rPr>
        <w:lastRenderedPageBreak/>
        <w:t>Gender and economic inclusion team have established a joint task force to assess the imp</w:t>
      </w:r>
      <w:r w:rsidR="000C5FD8">
        <w:rPr>
          <w:rFonts w:ascii="Times New Roman" w:hAnsi="Times New Roman" w:cs="Times New Roman"/>
          <w:sz w:val="24"/>
          <w:szCs w:val="24"/>
        </w:rPr>
        <w:t xml:space="preserve">act of the crisis on the region’s economies by examining the likely short- and medium-term employment and labor market effects. Initial results are expected by early may. The task force will include ILO and ERD experts as well as senior policy </w:t>
      </w:r>
      <w:r w:rsidR="00F55DCE">
        <w:rPr>
          <w:rFonts w:ascii="Times New Roman" w:hAnsi="Times New Roman" w:cs="Times New Roman"/>
          <w:sz w:val="24"/>
          <w:szCs w:val="24"/>
        </w:rPr>
        <w:t>advisors from the region.</w:t>
      </w:r>
    </w:p>
    <w:p w:rsidR="00705F4F" w:rsidRDefault="00F55DCE">
      <w:pPr>
        <w:spacing w:line="360" w:lineRule="auto"/>
        <w:rPr>
          <w:rFonts w:ascii="Times New Roman" w:hAnsi="Times New Roman" w:cs="Times New Roman"/>
          <w:sz w:val="24"/>
          <w:szCs w:val="24"/>
        </w:rPr>
      </w:pPr>
      <w:r>
        <w:rPr>
          <w:rFonts w:ascii="Times New Roman" w:hAnsi="Times New Roman" w:cs="Times New Roman"/>
          <w:sz w:val="24"/>
          <w:szCs w:val="24"/>
        </w:rPr>
        <w:t>A survey on the impact on the covid-19 crisis on enterprises in the western Balkan is currently being rolled out and data on how to best assist the private sector will be available shortly.as a further step the force will develop policy responses taking into account the measures already announced by each government in the region with a focus on challenges in</w:t>
      </w:r>
      <w:r w:rsidR="00D51CAF">
        <w:rPr>
          <w:rFonts w:ascii="Times New Roman" w:hAnsi="Times New Roman" w:cs="Times New Roman"/>
          <w:sz w:val="24"/>
          <w:szCs w:val="24"/>
        </w:rPr>
        <w:t xml:space="preserve">sufficiently addressed. Governments and social partners may consider these policy options in order to mitigate the impact of the crisis on the world of </w:t>
      </w:r>
      <w:r w:rsidR="00B937E4">
        <w:rPr>
          <w:rFonts w:ascii="Times New Roman" w:hAnsi="Times New Roman" w:cs="Times New Roman"/>
          <w:sz w:val="24"/>
          <w:szCs w:val="24"/>
        </w:rPr>
        <w:t>labor</w:t>
      </w:r>
      <w:r w:rsidR="00D51CAF">
        <w:rPr>
          <w:rFonts w:ascii="Times New Roman" w:hAnsi="Times New Roman" w:cs="Times New Roman"/>
          <w:sz w:val="24"/>
          <w:szCs w:val="24"/>
        </w:rPr>
        <w:t>.</w:t>
      </w:r>
      <w:r w:rsidR="00590CB6">
        <w:rPr>
          <w:rFonts w:ascii="Times New Roman" w:hAnsi="Times New Roman" w:cs="Times New Roman"/>
          <w:sz w:val="24"/>
          <w:szCs w:val="24"/>
        </w:rPr>
        <w:t xml:space="preserve"> This task forces work will be complemented by direct support for initiating an open policy dialogue on the responses the western Balkan economies could develop to off-set the short-and medium-term employment and </w:t>
      </w:r>
      <w:r w:rsidR="00B937E4">
        <w:rPr>
          <w:rFonts w:ascii="Times New Roman" w:hAnsi="Times New Roman" w:cs="Times New Roman"/>
          <w:sz w:val="24"/>
          <w:szCs w:val="24"/>
        </w:rPr>
        <w:t>labor</w:t>
      </w:r>
      <w:r w:rsidR="00590CB6">
        <w:rPr>
          <w:rFonts w:ascii="Times New Roman" w:hAnsi="Times New Roman" w:cs="Times New Roman"/>
          <w:sz w:val="24"/>
          <w:szCs w:val="24"/>
        </w:rPr>
        <w:t xml:space="preserve"> markets impact of the crisis. The knowledge products generated by the task force will serve governments and social partners to elaborate and assess policy </w:t>
      </w:r>
      <w:r w:rsidR="00B157E6">
        <w:rPr>
          <w:rFonts w:ascii="Times New Roman" w:hAnsi="Times New Roman" w:cs="Times New Roman"/>
          <w:sz w:val="24"/>
          <w:szCs w:val="24"/>
        </w:rPr>
        <w:t>re</w:t>
      </w:r>
      <w:r w:rsidR="00B937E4">
        <w:rPr>
          <w:rFonts w:ascii="Times New Roman" w:hAnsi="Times New Roman" w:cs="Times New Roman"/>
          <w:sz w:val="24"/>
          <w:szCs w:val="24"/>
        </w:rPr>
        <w:t xml:space="preserve">sponses aimed at supporting workers, households and enterprise. </w:t>
      </w:r>
      <w:r w:rsidR="0066226C">
        <w:rPr>
          <w:rFonts w:ascii="Times New Roman" w:hAnsi="Times New Roman" w:cs="Times New Roman"/>
          <w:sz w:val="24"/>
          <w:szCs w:val="24"/>
        </w:rPr>
        <w:t xml:space="preserve">      </w:t>
      </w:r>
    </w:p>
    <w:p w:rsidR="00705F4F" w:rsidRDefault="00705F4F">
      <w:pPr>
        <w:spacing w:line="360" w:lineRule="auto"/>
        <w:rPr>
          <w:rFonts w:ascii="Times New Roman" w:hAnsi="Times New Roman" w:cs="Times New Roman"/>
          <w:sz w:val="24"/>
          <w:szCs w:val="24"/>
        </w:rPr>
      </w:pPr>
    </w:p>
    <w:p w:rsidR="00705F4F" w:rsidRDefault="00705F4F">
      <w:pPr>
        <w:spacing w:line="360" w:lineRule="auto"/>
        <w:rPr>
          <w:rFonts w:ascii="Times New Roman" w:hAnsi="Times New Roman" w:cs="Times New Roman"/>
          <w:sz w:val="24"/>
          <w:szCs w:val="24"/>
        </w:rPr>
      </w:pPr>
      <w:r>
        <w:rPr>
          <w:rFonts w:ascii="Times New Roman" w:hAnsi="Times New Roman" w:cs="Times New Roman"/>
          <w:sz w:val="24"/>
          <w:szCs w:val="24"/>
        </w:rPr>
        <w:t xml:space="preserve">-IAEA international atomic energy agency </w:t>
      </w:r>
    </w:p>
    <w:p w:rsidR="00270FB5" w:rsidRDefault="00705F4F">
      <w:pPr>
        <w:spacing w:line="360" w:lineRule="auto"/>
        <w:rPr>
          <w:rFonts w:ascii="Times New Roman" w:hAnsi="Times New Roman" w:cs="Times New Roman"/>
          <w:sz w:val="24"/>
          <w:szCs w:val="24"/>
        </w:rPr>
      </w:pPr>
      <w:r>
        <w:rPr>
          <w:rFonts w:ascii="Times New Roman" w:hAnsi="Times New Roman" w:cs="Times New Roman"/>
          <w:sz w:val="24"/>
          <w:szCs w:val="24"/>
        </w:rPr>
        <w:t xml:space="preserve">All IAEA operations are continuing during the COVID-19 coronavirus outbreak. As access to the Vienna International Centre (VIC) is restricted, nearly all VIC-based personnel are working remotely as of Monday, 16 march to reduce the risk of transmission of COVID-19. Safeguards inspections worldwide are continuing but with some travel disruption. The IAEA’s remote working measures </w:t>
      </w:r>
      <w:r w:rsidR="00CE407C">
        <w:rPr>
          <w:rFonts w:ascii="Times New Roman" w:hAnsi="Times New Roman" w:cs="Times New Roman"/>
          <w:sz w:val="24"/>
          <w:szCs w:val="24"/>
        </w:rPr>
        <w:t xml:space="preserve">are in place until 30 April. </w:t>
      </w:r>
      <w:r w:rsidR="0066226C">
        <w:rPr>
          <w:rFonts w:ascii="Times New Roman" w:hAnsi="Times New Roman" w:cs="Times New Roman"/>
          <w:sz w:val="24"/>
          <w:szCs w:val="24"/>
        </w:rPr>
        <w:t xml:space="preserve"> </w:t>
      </w:r>
      <w:r w:rsidR="00CE407C">
        <w:rPr>
          <w:rFonts w:ascii="Times New Roman" w:hAnsi="Times New Roman" w:cs="Times New Roman"/>
          <w:sz w:val="24"/>
          <w:szCs w:val="24"/>
        </w:rPr>
        <w:t xml:space="preserve">Most meetings and non-critical travel through 1 </w:t>
      </w:r>
      <w:r w:rsidR="005D591F">
        <w:rPr>
          <w:rFonts w:ascii="Times New Roman" w:hAnsi="Times New Roman" w:cs="Times New Roman"/>
          <w:sz w:val="24"/>
          <w:szCs w:val="24"/>
        </w:rPr>
        <w:t>June</w:t>
      </w:r>
      <w:r w:rsidR="00CE407C">
        <w:rPr>
          <w:rFonts w:ascii="Times New Roman" w:hAnsi="Times New Roman" w:cs="Times New Roman"/>
          <w:sz w:val="24"/>
          <w:szCs w:val="24"/>
        </w:rPr>
        <w:t xml:space="preserve"> 2020 are postponed or deferred. The situation for other events is under review in light of the evolving situations. Precautionary measures have been taken in line with recommendations from Austrian authorities further extended measures instructing everyone in Austria to continue to stay at home and avoid contact with others beyond their immediate household. Additional measures have also been put in place including on the use </w:t>
      </w:r>
      <w:r w:rsidR="005D591F">
        <w:rPr>
          <w:rFonts w:ascii="Times New Roman" w:hAnsi="Times New Roman" w:cs="Times New Roman"/>
          <w:sz w:val="24"/>
          <w:szCs w:val="24"/>
        </w:rPr>
        <w:t xml:space="preserve">of face masks, limits to outdoor activities and business operations. </w:t>
      </w:r>
      <w:r w:rsidR="0066226C">
        <w:rPr>
          <w:rFonts w:ascii="Times New Roman" w:hAnsi="Times New Roman" w:cs="Times New Roman"/>
          <w:sz w:val="24"/>
          <w:szCs w:val="24"/>
        </w:rPr>
        <w:t xml:space="preserve">                                                                                                                                                                                                                                                                                                                                                                                                                                                                                                                                                                                                                                                                                                                                                                                                                                                                                                                                                                                                                                                                                                                                                                                                                                                                                                                                                                                                                                                                                                                                                                                                                                                                                                                                                                                                                                                                                                                                                                                                                                                                                                                                                                                                                                                                                                                                                                                                                                                                                                                                                                                                                                                                                                                                                                                                                                                                                                                                                                                                                                                                                                                                                                                                                                                                                                                                                    </w:t>
      </w:r>
    </w:p>
    <w:p w:rsidR="00ED055D" w:rsidRDefault="00ED055D">
      <w:pPr>
        <w:spacing w:line="360" w:lineRule="auto"/>
        <w:rPr>
          <w:rFonts w:ascii="Times New Roman" w:hAnsi="Times New Roman" w:cs="Times New Roman"/>
          <w:sz w:val="24"/>
          <w:szCs w:val="24"/>
        </w:rPr>
      </w:pPr>
    </w:p>
    <w:p w:rsidR="00076591" w:rsidRDefault="00076591">
      <w:pPr>
        <w:spacing w:line="360" w:lineRule="auto"/>
        <w:rPr>
          <w:rFonts w:ascii="Times New Roman" w:hAnsi="Times New Roman" w:cs="Times New Roman"/>
          <w:sz w:val="24"/>
          <w:szCs w:val="24"/>
        </w:rPr>
      </w:pPr>
    </w:p>
    <w:p w:rsidR="00ED055D" w:rsidRPr="00270FB5" w:rsidRDefault="00ED055D">
      <w:pPr>
        <w:spacing w:line="360" w:lineRule="auto"/>
        <w:rPr>
          <w:rFonts w:ascii="Times New Roman" w:hAnsi="Times New Roman" w:cs="Times New Roman"/>
          <w:sz w:val="24"/>
          <w:szCs w:val="24"/>
        </w:rPr>
      </w:pPr>
    </w:p>
    <w:sectPr w:rsidR="00ED055D" w:rsidRPr="0027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D6B"/>
    <w:multiLevelType w:val="hybridMultilevel"/>
    <w:tmpl w:val="CDF49712"/>
    <w:lvl w:ilvl="0" w:tplc="6538A4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95FF2"/>
    <w:multiLevelType w:val="hybridMultilevel"/>
    <w:tmpl w:val="C19609E4"/>
    <w:lvl w:ilvl="0" w:tplc="946C9B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13BBC"/>
    <w:multiLevelType w:val="hybridMultilevel"/>
    <w:tmpl w:val="F150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58"/>
    <w:rsid w:val="00073703"/>
    <w:rsid w:val="00076591"/>
    <w:rsid w:val="000A3463"/>
    <w:rsid w:val="000B50A7"/>
    <w:rsid w:val="000C5FD8"/>
    <w:rsid w:val="000D5678"/>
    <w:rsid w:val="001D1EA5"/>
    <w:rsid w:val="001F63D7"/>
    <w:rsid w:val="00202DD6"/>
    <w:rsid w:val="00270FB5"/>
    <w:rsid w:val="002A3EFB"/>
    <w:rsid w:val="002D5F4A"/>
    <w:rsid w:val="00342A22"/>
    <w:rsid w:val="0038542E"/>
    <w:rsid w:val="00390C58"/>
    <w:rsid w:val="003E3739"/>
    <w:rsid w:val="0040119C"/>
    <w:rsid w:val="00424F23"/>
    <w:rsid w:val="004554A1"/>
    <w:rsid w:val="00491737"/>
    <w:rsid w:val="004A2D3C"/>
    <w:rsid w:val="004E457E"/>
    <w:rsid w:val="0050485D"/>
    <w:rsid w:val="00554CE9"/>
    <w:rsid w:val="005908EA"/>
    <w:rsid w:val="00590CB6"/>
    <w:rsid w:val="005D591F"/>
    <w:rsid w:val="005D6760"/>
    <w:rsid w:val="00625689"/>
    <w:rsid w:val="0066226C"/>
    <w:rsid w:val="006E1911"/>
    <w:rsid w:val="00705F4F"/>
    <w:rsid w:val="007A7672"/>
    <w:rsid w:val="00867A7B"/>
    <w:rsid w:val="00890865"/>
    <w:rsid w:val="00894185"/>
    <w:rsid w:val="00962628"/>
    <w:rsid w:val="00973ABB"/>
    <w:rsid w:val="00994393"/>
    <w:rsid w:val="009D6A58"/>
    <w:rsid w:val="00A26563"/>
    <w:rsid w:val="00A37F1B"/>
    <w:rsid w:val="00AA137B"/>
    <w:rsid w:val="00B157E6"/>
    <w:rsid w:val="00B2211D"/>
    <w:rsid w:val="00B937E4"/>
    <w:rsid w:val="00BD08DD"/>
    <w:rsid w:val="00C355CA"/>
    <w:rsid w:val="00CE407C"/>
    <w:rsid w:val="00D12263"/>
    <w:rsid w:val="00D51CAF"/>
    <w:rsid w:val="00D63D2E"/>
    <w:rsid w:val="00E23340"/>
    <w:rsid w:val="00ED055D"/>
    <w:rsid w:val="00F55DCE"/>
    <w:rsid w:val="00F71883"/>
    <w:rsid w:val="00FD59E0"/>
    <w:rsid w:val="00FF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299CF-FC96-4AF4-90D5-6AEAA4CC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5</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46</cp:revision>
  <dcterms:created xsi:type="dcterms:W3CDTF">2020-04-13T05:01:00Z</dcterms:created>
  <dcterms:modified xsi:type="dcterms:W3CDTF">2020-04-16T19:45:00Z</dcterms:modified>
</cp:coreProperties>
</file>