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E9C" w:rsidRPr="000E57B3" w:rsidRDefault="00BC44D3" w:rsidP="00BC44D3">
      <w:pPr>
        <w:jc w:val="center"/>
        <w:rPr>
          <w:rFonts w:asciiTheme="majorBidi" w:hAnsiTheme="majorBidi" w:cstheme="majorBidi"/>
          <w:b/>
          <w:sz w:val="40"/>
          <w:szCs w:val="40"/>
        </w:rPr>
      </w:pPr>
      <w:r w:rsidRPr="000E57B3">
        <w:rPr>
          <w:rFonts w:asciiTheme="majorBidi" w:hAnsiTheme="majorBidi" w:cstheme="majorBidi"/>
          <w:b/>
          <w:sz w:val="40"/>
          <w:szCs w:val="40"/>
        </w:rPr>
        <w:t>NAME</w:t>
      </w:r>
      <w:r w:rsidR="00990D38" w:rsidRPr="000E57B3">
        <w:rPr>
          <w:rFonts w:asciiTheme="majorBidi" w:hAnsiTheme="majorBidi" w:cstheme="majorBidi"/>
          <w:b/>
          <w:sz w:val="40"/>
          <w:szCs w:val="40"/>
        </w:rPr>
        <w:t xml:space="preserve">: </w:t>
      </w:r>
      <w:r w:rsidR="000E57B3">
        <w:rPr>
          <w:rFonts w:asciiTheme="majorBidi" w:hAnsiTheme="majorBidi" w:cstheme="majorBidi"/>
          <w:b/>
          <w:sz w:val="40"/>
          <w:szCs w:val="40"/>
        </w:rPr>
        <w:t>UMAR ABDULRAHMAN MOHAMMED</w:t>
      </w:r>
    </w:p>
    <w:p w:rsidR="00990D38" w:rsidRPr="000E57B3" w:rsidRDefault="00990D38" w:rsidP="00BC44D3">
      <w:pPr>
        <w:jc w:val="center"/>
        <w:rPr>
          <w:rFonts w:asciiTheme="majorBidi" w:hAnsiTheme="majorBidi" w:cstheme="majorBidi"/>
          <w:b/>
          <w:sz w:val="40"/>
          <w:szCs w:val="40"/>
        </w:rPr>
      </w:pPr>
      <w:r w:rsidRPr="000E57B3">
        <w:rPr>
          <w:rFonts w:asciiTheme="majorBidi" w:hAnsiTheme="majorBidi" w:cstheme="majorBidi"/>
          <w:b/>
          <w:sz w:val="40"/>
          <w:szCs w:val="40"/>
        </w:rPr>
        <w:t>MATRIC NUMBER: 17/ENG03/0</w:t>
      </w:r>
      <w:r w:rsidR="000E57B3">
        <w:rPr>
          <w:rFonts w:asciiTheme="majorBidi" w:hAnsiTheme="majorBidi" w:cstheme="majorBidi"/>
          <w:b/>
          <w:sz w:val="40"/>
          <w:szCs w:val="40"/>
        </w:rPr>
        <w:t>54</w:t>
      </w:r>
    </w:p>
    <w:p w:rsidR="00990D38" w:rsidRPr="000E57B3" w:rsidRDefault="00990D38" w:rsidP="00BC44D3">
      <w:pPr>
        <w:jc w:val="center"/>
        <w:rPr>
          <w:rFonts w:asciiTheme="majorBidi" w:hAnsiTheme="majorBidi" w:cstheme="majorBidi"/>
          <w:b/>
          <w:sz w:val="40"/>
          <w:szCs w:val="40"/>
        </w:rPr>
      </w:pPr>
      <w:r w:rsidRPr="000E57B3">
        <w:rPr>
          <w:rFonts w:asciiTheme="majorBidi" w:hAnsiTheme="majorBidi" w:cstheme="majorBidi"/>
          <w:b/>
          <w:sz w:val="40"/>
          <w:szCs w:val="40"/>
        </w:rPr>
        <w:t>COURSE TITLE: ENGINEERING SURVEYING II</w:t>
      </w:r>
    </w:p>
    <w:p w:rsidR="00990D38" w:rsidRPr="000E57B3" w:rsidRDefault="00990D38" w:rsidP="00BC44D3">
      <w:pPr>
        <w:jc w:val="center"/>
        <w:rPr>
          <w:rFonts w:asciiTheme="majorBidi" w:hAnsiTheme="majorBidi" w:cstheme="majorBidi"/>
          <w:b/>
          <w:sz w:val="40"/>
          <w:szCs w:val="40"/>
        </w:rPr>
      </w:pPr>
      <w:r w:rsidRPr="000E57B3">
        <w:rPr>
          <w:rFonts w:asciiTheme="majorBidi" w:hAnsiTheme="majorBidi" w:cstheme="majorBidi"/>
          <w:b/>
          <w:sz w:val="40"/>
          <w:szCs w:val="40"/>
        </w:rPr>
        <w:t>COURSE CODE: CVE 301</w:t>
      </w:r>
    </w:p>
    <w:p w:rsidR="00990D38" w:rsidRDefault="00990D38"/>
    <w:p w:rsidR="00990D38" w:rsidRPr="000E57B3" w:rsidRDefault="00990D38" w:rsidP="00BC44D3">
      <w:pPr>
        <w:jc w:val="both"/>
        <w:rPr>
          <w:rFonts w:asciiTheme="majorBidi" w:hAnsiTheme="majorBidi" w:cstheme="majorBidi"/>
          <w:bCs/>
          <w:sz w:val="52"/>
          <w:szCs w:val="52"/>
          <w:u w:val="single"/>
        </w:rPr>
      </w:pPr>
      <w:r w:rsidRPr="000E57B3">
        <w:rPr>
          <w:rFonts w:asciiTheme="majorBidi" w:hAnsiTheme="majorBidi" w:cstheme="majorBidi"/>
          <w:bCs/>
          <w:sz w:val="52"/>
          <w:szCs w:val="52"/>
          <w:u w:val="single"/>
        </w:rPr>
        <w:t xml:space="preserve">THE BENEFITS OF GPS OVER OTHER FORMS OF EQUIPMENT FOR MEASURING. </w:t>
      </w:r>
    </w:p>
    <w:p w:rsidR="00990D38" w:rsidRDefault="00990D38" w:rsidP="00BC44D3">
      <w:pPr>
        <w:jc w:val="both"/>
        <w:rPr>
          <w:sz w:val="52"/>
          <w:szCs w:val="52"/>
        </w:rPr>
      </w:pPr>
    </w:p>
    <w:p w:rsidR="00990D38" w:rsidRPr="000E57B3" w:rsidRDefault="00990D38" w:rsidP="00BC44D3">
      <w:pPr>
        <w:pStyle w:val="ListParagraph"/>
        <w:numPr>
          <w:ilvl w:val="0"/>
          <w:numId w:val="2"/>
        </w:numPr>
        <w:jc w:val="both"/>
        <w:rPr>
          <w:rFonts w:asciiTheme="majorBidi" w:hAnsiTheme="majorBidi" w:cstheme="majorBidi"/>
          <w:sz w:val="32"/>
          <w:szCs w:val="32"/>
        </w:rPr>
      </w:pPr>
      <w:r w:rsidRPr="000E57B3">
        <w:rPr>
          <w:rFonts w:asciiTheme="majorBidi" w:hAnsiTheme="majorBidi" w:cstheme="majorBidi"/>
          <w:b/>
          <w:sz w:val="32"/>
          <w:szCs w:val="32"/>
        </w:rPr>
        <w:t xml:space="preserve">Highly Accurate </w:t>
      </w:r>
      <w:proofErr w:type="gramStart"/>
      <w:r w:rsidRPr="000E57B3">
        <w:rPr>
          <w:rFonts w:asciiTheme="majorBidi" w:hAnsiTheme="majorBidi" w:cstheme="majorBidi"/>
          <w:b/>
          <w:sz w:val="32"/>
          <w:szCs w:val="32"/>
        </w:rPr>
        <w:t>And</w:t>
      </w:r>
      <w:proofErr w:type="gramEnd"/>
      <w:r w:rsidRPr="000E57B3">
        <w:rPr>
          <w:rFonts w:asciiTheme="majorBidi" w:hAnsiTheme="majorBidi" w:cstheme="majorBidi"/>
          <w:b/>
          <w:sz w:val="32"/>
          <w:szCs w:val="32"/>
        </w:rPr>
        <w:t xml:space="preserve"> Fast Process: </w:t>
      </w:r>
      <w:r w:rsidRPr="000E57B3">
        <w:rPr>
          <w:rFonts w:asciiTheme="majorBidi" w:hAnsiTheme="majorBidi" w:cstheme="majorBidi"/>
          <w:sz w:val="32"/>
          <w:szCs w:val="32"/>
        </w:rPr>
        <w:t>The GPS technology supports the surveying process by providing data with highest accuracy due to the multi-channel design. This equipment is also faster when compared with conventional surveying equipment.</w:t>
      </w:r>
    </w:p>
    <w:p w:rsidR="00990D38" w:rsidRPr="000E57B3" w:rsidRDefault="00990D38" w:rsidP="00BC44D3">
      <w:pPr>
        <w:ind w:left="990"/>
        <w:jc w:val="both"/>
        <w:rPr>
          <w:rFonts w:asciiTheme="majorBidi" w:hAnsiTheme="majorBidi" w:cstheme="majorBidi"/>
          <w:sz w:val="32"/>
          <w:szCs w:val="32"/>
        </w:rPr>
      </w:pPr>
      <w:r w:rsidRPr="000E57B3">
        <w:rPr>
          <w:rFonts w:asciiTheme="majorBidi" w:hAnsiTheme="majorBidi" w:cstheme="majorBidi"/>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rsidR="00990D38" w:rsidRPr="000E57B3" w:rsidRDefault="00990D38" w:rsidP="00BC44D3">
      <w:pPr>
        <w:ind w:left="990"/>
        <w:jc w:val="both"/>
        <w:rPr>
          <w:rFonts w:asciiTheme="majorBidi" w:hAnsiTheme="majorBidi" w:cstheme="majorBidi"/>
          <w:sz w:val="32"/>
          <w:szCs w:val="32"/>
        </w:rPr>
      </w:pPr>
      <w:r w:rsidRPr="000E57B3">
        <w:rPr>
          <w:rFonts w:asciiTheme="majorBidi" w:hAnsiTheme="majorBidi" w:cstheme="majorBidi"/>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w:t>
      </w:r>
      <w:r w:rsidR="00840A2C" w:rsidRPr="000E57B3">
        <w:rPr>
          <w:rFonts w:asciiTheme="majorBidi" w:hAnsiTheme="majorBidi" w:cstheme="majorBidi"/>
          <w:sz w:val="32"/>
          <w:szCs w:val="32"/>
        </w:rPr>
        <w:t xml:space="preserve"> </w:t>
      </w:r>
      <w:r w:rsidRPr="000E57B3">
        <w:rPr>
          <w:rFonts w:asciiTheme="majorBidi" w:hAnsiTheme="majorBidi" w:cstheme="majorBidi"/>
          <w:sz w:val="32"/>
          <w:szCs w:val="32"/>
        </w:rPr>
        <w:t xml:space="preserve">of work. It’s no surprise the surveying and mapping community </w:t>
      </w:r>
      <w:r w:rsidRPr="000E57B3">
        <w:rPr>
          <w:rFonts w:asciiTheme="majorBidi" w:hAnsiTheme="majorBidi" w:cstheme="majorBidi"/>
          <w:sz w:val="32"/>
          <w:szCs w:val="32"/>
        </w:rPr>
        <w:lastRenderedPageBreak/>
        <w:t>registered an immediate increase in productivity upon adopting GPS surveying methods.</w:t>
      </w:r>
    </w:p>
    <w:p w:rsidR="00990D38" w:rsidRPr="000E57B3" w:rsidRDefault="00990D38" w:rsidP="00BC44D3">
      <w:pPr>
        <w:pStyle w:val="ListParagraph"/>
        <w:numPr>
          <w:ilvl w:val="0"/>
          <w:numId w:val="2"/>
        </w:numPr>
        <w:jc w:val="both"/>
        <w:rPr>
          <w:rFonts w:asciiTheme="majorBidi" w:hAnsiTheme="majorBidi" w:cstheme="majorBidi"/>
          <w:sz w:val="32"/>
          <w:szCs w:val="32"/>
        </w:rPr>
      </w:pPr>
      <w:r w:rsidRPr="000E57B3">
        <w:rPr>
          <w:rFonts w:asciiTheme="majorBidi" w:hAnsiTheme="majorBidi" w:cstheme="majorBidi"/>
          <w:b/>
          <w:sz w:val="32"/>
          <w:szCs w:val="32"/>
        </w:rPr>
        <w:t xml:space="preserve">Time, Cost </w:t>
      </w:r>
      <w:proofErr w:type="gramStart"/>
      <w:r w:rsidRPr="000E57B3">
        <w:rPr>
          <w:rFonts w:asciiTheme="majorBidi" w:hAnsiTheme="majorBidi" w:cstheme="majorBidi"/>
          <w:b/>
          <w:sz w:val="32"/>
          <w:szCs w:val="32"/>
        </w:rPr>
        <w:t>And</w:t>
      </w:r>
      <w:proofErr w:type="gramEnd"/>
      <w:r w:rsidRPr="000E57B3">
        <w:rPr>
          <w:rFonts w:asciiTheme="majorBidi" w:hAnsiTheme="majorBidi" w:cstheme="majorBidi"/>
          <w:b/>
          <w:sz w:val="32"/>
          <w:szCs w:val="32"/>
        </w:rPr>
        <w:t xml:space="preserve"> Labor Saving Technique: </w:t>
      </w:r>
      <w:r w:rsidRPr="000E57B3">
        <w:rPr>
          <w:rFonts w:asciiTheme="majorBidi" w:hAnsiTheme="majorBidi" w:cstheme="majorBidi"/>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rsidR="00990D38" w:rsidRPr="000E57B3" w:rsidRDefault="00990D38" w:rsidP="00BC44D3">
      <w:pPr>
        <w:ind w:left="990"/>
        <w:jc w:val="both"/>
        <w:rPr>
          <w:rFonts w:asciiTheme="majorBidi" w:hAnsiTheme="majorBidi" w:cstheme="majorBidi"/>
          <w:sz w:val="32"/>
          <w:szCs w:val="32"/>
        </w:rPr>
      </w:pPr>
      <w:r w:rsidRPr="000E57B3">
        <w:rPr>
          <w:rFonts w:asciiTheme="majorBidi" w:hAnsiTheme="majorBidi" w:cstheme="majorBidi"/>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rsidR="00990D38" w:rsidRPr="000E57B3" w:rsidRDefault="00990D38" w:rsidP="00BC44D3">
      <w:pPr>
        <w:ind w:left="990"/>
        <w:jc w:val="both"/>
        <w:rPr>
          <w:rFonts w:asciiTheme="majorBidi" w:hAnsiTheme="majorBidi" w:cstheme="majorBidi"/>
          <w:sz w:val="32"/>
          <w:szCs w:val="32"/>
        </w:rPr>
      </w:pPr>
      <w:r w:rsidRPr="000E57B3">
        <w:rPr>
          <w:rFonts w:asciiTheme="majorBidi" w:hAnsiTheme="majorBidi" w:cstheme="majorBidi"/>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rsidR="00990D38" w:rsidRPr="000E57B3" w:rsidRDefault="00990D38" w:rsidP="00BC44D3">
      <w:pPr>
        <w:ind w:left="990"/>
        <w:jc w:val="both"/>
        <w:rPr>
          <w:rFonts w:asciiTheme="majorBidi" w:hAnsiTheme="majorBidi" w:cstheme="majorBidi"/>
          <w:sz w:val="32"/>
          <w:szCs w:val="32"/>
        </w:rPr>
      </w:pPr>
      <w:r w:rsidRPr="000E57B3">
        <w:rPr>
          <w:rFonts w:asciiTheme="majorBidi" w:hAnsiTheme="majorBidi" w:cstheme="majorBidi"/>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rsidR="00990D38" w:rsidRPr="000E57B3" w:rsidRDefault="00990D38" w:rsidP="00BC44D3">
      <w:pPr>
        <w:ind w:left="990"/>
        <w:jc w:val="both"/>
        <w:rPr>
          <w:rFonts w:asciiTheme="majorBidi" w:hAnsiTheme="majorBidi" w:cstheme="majorBidi"/>
          <w:sz w:val="32"/>
          <w:szCs w:val="32"/>
        </w:rPr>
      </w:pPr>
    </w:p>
    <w:p w:rsidR="00840A2C" w:rsidRPr="000E57B3" w:rsidRDefault="00840A2C" w:rsidP="00BC44D3">
      <w:pPr>
        <w:pStyle w:val="ListParagraph"/>
        <w:numPr>
          <w:ilvl w:val="0"/>
          <w:numId w:val="2"/>
        </w:numPr>
        <w:jc w:val="both"/>
        <w:rPr>
          <w:rFonts w:asciiTheme="majorBidi" w:hAnsiTheme="majorBidi" w:cstheme="majorBidi"/>
          <w:sz w:val="32"/>
          <w:szCs w:val="32"/>
        </w:rPr>
      </w:pPr>
      <w:r w:rsidRPr="000E57B3">
        <w:rPr>
          <w:rFonts w:asciiTheme="majorBidi" w:hAnsiTheme="majorBidi" w:cstheme="majorBidi"/>
          <w:b/>
          <w:sz w:val="32"/>
          <w:szCs w:val="32"/>
        </w:rPr>
        <w:lastRenderedPageBreak/>
        <w:t>Portability:</w:t>
      </w:r>
      <w:r w:rsidRPr="000E57B3">
        <w:rPr>
          <w:rFonts w:asciiTheme="majorBidi" w:hAnsiTheme="majorBidi" w:cstheme="majorBidi"/>
          <w:sz w:val="32"/>
          <w:szCs w:val="32"/>
        </w:rPr>
        <w:t xml:space="preserve"> 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rsidR="00990D38" w:rsidRPr="000E57B3" w:rsidRDefault="00840A2C" w:rsidP="00BC44D3">
      <w:pPr>
        <w:ind w:left="990"/>
        <w:jc w:val="both"/>
        <w:rPr>
          <w:rFonts w:asciiTheme="majorBidi" w:hAnsiTheme="majorBidi" w:cstheme="majorBidi"/>
          <w:sz w:val="32"/>
          <w:szCs w:val="32"/>
        </w:rPr>
      </w:pPr>
      <w:r w:rsidRPr="000E57B3">
        <w:rPr>
          <w:rFonts w:asciiTheme="majorBidi" w:hAnsiTheme="majorBidi" w:cstheme="majorBidi"/>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p>
    <w:p w:rsidR="00840A2C" w:rsidRPr="000E57B3" w:rsidRDefault="00840A2C" w:rsidP="00BC44D3">
      <w:pPr>
        <w:pStyle w:val="ListParagraph"/>
        <w:numPr>
          <w:ilvl w:val="0"/>
          <w:numId w:val="2"/>
        </w:numPr>
        <w:jc w:val="both"/>
        <w:rPr>
          <w:rFonts w:asciiTheme="majorBidi" w:hAnsiTheme="majorBidi" w:cstheme="majorBidi"/>
          <w:sz w:val="32"/>
          <w:szCs w:val="32"/>
        </w:rPr>
      </w:pPr>
      <w:r w:rsidRPr="000E57B3">
        <w:rPr>
          <w:rFonts w:asciiTheme="majorBidi" w:hAnsiTheme="majorBidi" w:cstheme="majorBidi"/>
          <w:b/>
          <w:sz w:val="32"/>
          <w:szCs w:val="32"/>
        </w:rPr>
        <w:t xml:space="preserve">Location and Area Size: </w:t>
      </w:r>
      <w:r w:rsidRPr="000E57B3">
        <w:rPr>
          <w:rFonts w:asciiTheme="majorBidi" w:hAnsiTheme="majorBidi" w:cstheme="majorBidi"/>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rsidR="00840A2C" w:rsidRPr="000E57B3" w:rsidRDefault="00840A2C" w:rsidP="00BC44D3">
      <w:pPr>
        <w:pStyle w:val="ListParagraph"/>
        <w:numPr>
          <w:ilvl w:val="0"/>
          <w:numId w:val="2"/>
        </w:numPr>
        <w:jc w:val="both"/>
        <w:rPr>
          <w:rFonts w:asciiTheme="majorBidi" w:hAnsiTheme="majorBidi" w:cstheme="majorBidi"/>
          <w:sz w:val="32"/>
          <w:szCs w:val="32"/>
        </w:rPr>
      </w:pPr>
      <w:r w:rsidRPr="000E57B3">
        <w:rPr>
          <w:rFonts w:asciiTheme="majorBidi" w:hAnsiTheme="majorBidi" w:cstheme="majorBidi"/>
          <w:b/>
          <w:sz w:val="32"/>
          <w:szCs w:val="32"/>
        </w:rPr>
        <w:t>Economic Gains:</w:t>
      </w:r>
      <w:r w:rsidRPr="000E57B3">
        <w:rPr>
          <w:rFonts w:asciiTheme="majorBidi" w:hAnsiTheme="majorBidi" w:cstheme="majorBidi"/>
          <w:sz w:val="32"/>
          <w:szCs w:val="32"/>
        </w:rPr>
        <w:t xml:space="preserve"> 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w:t>
      </w:r>
      <w:r w:rsidRPr="000E57B3">
        <w:rPr>
          <w:rFonts w:asciiTheme="majorBidi" w:hAnsiTheme="majorBidi" w:cstheme="majorBidi"/>
          <w:sz w:val="32"/>
          <w:szCs w:val="32"/>
        </w:rPr>
        <w:lastRenderedPageBreak/>
        <w:t>$2.3 billion and $3.7 billion in 2012. It’s projected that this amount is going to increase significantly as of next year, thanks to the increased use of this technology, its contribution expected to reach between $7.8 billion and $13.7 billion.</w:t>
      </w:r>
    </w:p>
    <w:p w:rsidR="00840A2C" w:rsidRPr="000E57B3" w:rsidRDefault="00840A2C" w:rsidP="00BC44D3">
      <w:pPr>
        <w:ind w:left="990"/>
        <w:jc w:val="both"/>
        <w:rPr>
          <w:rFonts w:asciiTheme="majorBidi" w:hAnsiTheme="majorBidi" w:cstheme="majorBidi"/>
          <w:sz w:val="32"/>
          <w:szCs w:val="32"/>
        </w:rPr>
      </w:pPr>
      <w:r w:rsidRPr="000E57B3">
        <w:rPr>
          <w:rFonts w:asciiTheme="majorBidi" w:hAnsiTheme="majorBidi" w:cstheme="majorBidi"/>
          <w:sz w:val="32"/>
          <w:szCs w:val="32"/>
        </w:rPr>
        <w:t>All in all, the ongoing modernization and development of the GPS technology as well as its connection with other techniques will make the GPS surveys even more useful and widely adopted worldwide in the near future.</w:t>
      </w:r>
    </w:p>
    <w:p w:rsidR="00840A2C" w:rsidRDefault="00840A2C" w:rsidP="00BC44D3">
      <w:pPr>
        <w:ind w:left="990"/>
        <w:jc w:val="both"/>
        <w:rPr>
          <w:sz w:val="32"/>
          <w:szCs w:val="32"/>
        </w:rPr>
      </w:pPr>
    </w:p>
    <w:p w:rsidR="00840A2C" w:rsidRDefault="00840A2C" w:rsidP="00BC44D3">
      <w:pPr>
        <w:ind w:left="990"/>
        <w:jc w:val="both"/>
        <w:rPr>
          <w:sz w:val="32"/>
          <w:szCs w:val="32"/>
        </w:rPr>
      </w:pPr>
    </w:p>
    <w:p w:rsidR="00840A2C" w:rsidRPr="000E57B3" w:rsidRDefault="00840A2C" w:rsidP="00BC44D3">
      <w:pPr>
        <w:ind w:left="990"/>
        <w:jc w:val="both"/>
        <w:rPr>
          <w:rFonts w:asciiTheme="majorBidi" w:hAnsiTheme="majorBidi" w:cstheme="majorBidi"/>
          <w:bCs/>
          <w:sz w:val="52"/>
          <w:szCs w:val="52"/>
          <w:u w:val="single"/>
        </w:rPr>
      </w:pPr>
      <w:r w:rsidRPr="000E57B3">
        <w:rPr>
          <w:rFonts w:asciiTheme="majorBidi" w:hAnsiTheme="majorBidi" w:cstheme="majorBidi"/>
          <w:bCs/>
          <w:sz w:val="52"/>
          <w:szCs w:val="52"/>
          <w:u w:val="single"/>
        </w:rPr>
        <w:t xml:space="preserve">TYPE OF ERRORS ASSOCIATED WITH ABSOLUTE GPS POSITIONING MODE </w:t>
      </w:r>
    </w:p>
    <w:p w:rsidR="00BC44D3" w:rsidRPr="000E57B3" w:rsidRDefault="00BC44D3" w:rsidP="00BC44D3">
      <w:pPr>
        <w:pStyle w:val="ListParagraph"/>
        <w:numPr>
          <w:ilvl w:val="0"/>
          <w:numId w:val="4"/>
        </w:numPr>
        <w:shd w:val="clear" w:color="auto" w:fill="FFFFFF"/>
        <w:spacing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color w:val="212529"/>
          <w:sz w:val="32"/>
          <w:szCs w:val="32"/>
        </w:rPr>
        <w:t>System errors:</w:t>
      </w:r>
      <w:r w:rsidRPr="000E57B3">
        <w:rPr>
          <w:rFonts w:asciiTheme="majorBidi" w:eastAsia="Times New Roman" w:hAnsiTheme="majorBidi" w:cstheme="majorBidi"/>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rsidR="00BC44D3" w:rsidRPr="000E57B3" w:rsidRDefault="00BC44D3" w:rsidP="00BC44D3">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Ephemerides Errors</w:t>
      </w:r>
      <w:r w:rsidRPr="000E57B3">
        <w:rPr>
          <w:rFonts w:asciiTheme="majorBidi" w:eastAsia="Times New Roman" w:hAnsiTheme="majorBidi" w:cstheme="majorBidi"/>
          <w:color w:val="212529"/>
          <w:sz w:val="32"/>
          <w:szCs w:val="32"/>
        </w:rPr>
        <w:t xml:space="preserve">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w:t>
      </w:r>
      <w:r w:rsidRPr="000E57B3">
        <w:rPr>
          <w:rFonts w:asciiTheme="majorBidi" w:eastAsia="Times New Roman" w:hAnsiTheme="majorBidi" w:cstheme="majorBidi"/>
          <w:color w:val="212529"/>
          <w:sz w:val="32"/>
          <w:szCs w:val="32"/>
        </w:rPr>
        <w:lastRenderedPageBreak/>
        <w:t>of a few meters. For most practical purposes these errors are insignificant in a relative (differential) positioning mode. Precise orbits that have typically sub-decimeter orbital accuracy may be required for specific projects.</w:t>
      </w:r>
    </w:p>
    <w:p w:rsidR="00BC44D3" w:rsidRPr="000E57B3" w:rsidRDefault="00BC44D3" w:rsidP="00BC44D3">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Satellite Clock</w:t>
      </w:r>
      <w:r w:rsidRPr="000E57B3">
        <w:rPr>
          <w:rFonts w:asciiTheme="majorBidi" w:eastAsia="Times New Roman" w:hAnsiTheme="majorBidi" w:cstheme="majorBidi"/>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rsidR="00BC44D3" w:rsidRPr="000E57B3" w:rsidRDefault="00BC44D3" w:rsidP="00BC44D3">
      <w:pPr>
        <w:numPr>
          <w:ilvl w:val="0"/>
          <w:numId w:val="5"/>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Tropospheric Delay</w:t>
      </w:r>
      <w:r w:rsidRPr="000E57B3">
        <w:rPr>
          <w:rFonts w:asciiTheme="majorBidi" w:eastAsia="Times New Roman" w:hAnsiTheme="majorBidi" w:cstheme="majorBidi"/>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proofErr w:type="spellStart"/>
      <w:r w:rsidRPr="000E57B3">
        <w:rPr>
          <w:rFonts w:asciiTheme="majorBidi" w:eastAsia="Times New Roman" w:hAnsiTheme="majorBidi" w:cstheme="majorBidi"/>
          <w:color w:val="212529"/>
          <w:sz w:val="32"/>
          <w:szCs w:val="32"/>
        </w:rPr>
        <w:t>MHz.</w:t>
      </w:r>
      <w:proofErr w:type="spellEnd"/>
    </w:p>
    <w:p w:rsidR="00BC44D3" w:rsidRPr="000E57B3" w:rsidRDefault="00BC44D3" w:rsidP="00BC44D3">
      <w:pPr>
        <w:pStyle w:val="ListParagraph"/>
        <w:numPr>
          <w:ilvl w:val="0"/>
          <w:numId w:val="4"/>
        </w:numPr>
        <w:shd w:val="clear" w:color="auto" w:fill="FFFFFF"/>
        <w:spacing w:after="100" w:afterAutospacing="1" w:line="240" w:lineRule="auto"/>
        <w:jc w:val="both"/>
        <w:outlineLvl w:val="5"/>
        <w:rPr>
          <w:rFonts w:asciiTheme="majorBidi" w:eastAsia="Times New Roman" w:hAnsiTheme="majorBidi" w:cstheme="majorBidi"/>
          <w:b/>
          <w:bCs/>
          <w:sz w:val="32"/>
          <w:szCs w:val="32"/>
        </w:rPr>
      </w:pPr>
      <w:r w:rsidRPr="000E57B3">
        <w:rPr>
          <w:rFonts w:asciiTheme="majorBidi" w:eastAsia="Times New Roman" w:hAnsiTheme="majorBidi" w:cstheme="majorBidi"/>
          <w:b/>
          <w:bCs/>
          <w:sz w:val="32"/>
          <w:szCs w:val="32"/>
        </w:rPr>
        <w:t>Receiver Dependent Errors</w:t>
      </w:r>
    </w:p>
    <w:p w:rsidR="00BC44D3" w:rsidRPr="000E57B3" w:rsidRDefault="00BC44D3" w:rsidP="00BC44D3">
      <w:pPr>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Receiver Clock Error</w:t>
      </w:r>
      <w:r w:rsidRPr="000E57B3">
        <w:rPr>
          <w:rFonts w:asciiTheme="majorBidi" w:eastAsia="Times New Roman" w:hAnsiTheme="majorBidi" w:cstheme="majorBidi"/>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rsidR="00BC44D3" w:rsidRPr="000E57B3" w:rsidRDefault="00BC44D3" w:rsidP="00BC44D3">
      <w:pPr>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Receiver Noise</w:t>
      </w:r>
      <w:r w:rsidRPr="000E57B3">
        <w:rPr>
          <w:rFonts w:asciiTheme="majorBidi" w:eastAsia="Times New Roman" w:hAnsiTheme="majorBidi" w:cstheme="majorBidi"/>
          <w:color w:val="212529"/>
          <w:sz w:val="32"/>
          <w:szCs w:val="32"/>
        </w:rPr>
        <w:t> – GPS receivers are not perfect devices. Some level of noise always contaminates the observations and produces positioning errors. The “carrier to noise power density ratio C/N</w:t>
      </w:r>
      <w:r w:rsidRPr="000E57B3">
        <w:rPr>
          <w:rFonts w:asciiTheme="majorBidi" w:eastAsia="Times New Roman" w:hAnsiTheme="majorBidi" w:cstheme="majorBidi"/>
          <w:color w:val="212529"/>
          <w:sz w:val="32"/>
          <w:szCs w:val="32"/>
          <w:vertAlign w:val="subscript"/>
        </w:rPr>
        <w:t>o</w:t>
      </w:r>
      <w:r w:rsidRPr="000E57B3">
        <w:rPr>
          <w:rFonts w:asciiTheme="majorBidi" w:eastAsia="Times New Roman" w:hAnsiTheme="majorBidi" w:cstheme="majorBidi"/>
          <w:color w:val="212529"/>
          <w:sz w:val="32"/>
          <w:szCs w:val="32"/>
        </w:rPr>
        <w:t>” value determines how well the tracking loops in the receiver can track the signal and, hence, the precision of the observation. Nominal GPS receiver C/N</w:t>
      </w:r>
      <w:r w:rsidRPr="000E57B3">
        <w:rPr>
          <w:rFonts w:asciiTheme="majorBidi" w:eastAsia="Times New Roman" w:hAnsiTheme="majorBidi" w:cstheme="majorBidi"/>
          <w:color w:val="212529"/>
          <w:sz w:val="32"/>
          <w:szCs w:val="32"/>
          <w:vertAlign w:val="subscript"/>
        </w:rPr>
        <w:t>o</w:t>
      </w:r>
      <w:r w:rsidRPr="000E57B3">
        <w:rPr>
          <w:rFonts w:asciiTheme="majorBidi" w:eastAsia="Times New Roman" w:hAnsiTheme="majorBidi" w:cstheme="majorBidi"/>
          <w:color w:val="212529"/>
          <w:sz w:val="32"/>
          <w:szCs w:val="32"/>
        </w:rPr>
        <w:t> values are in the 40 50 dB-Hz range.</w:t>
      </w:r>
    </w:p>
    <w:p w:rsidR="00BC44D3" w:rsidRPr="000E57B3" w:rsidRDefault="00BC44D3" w:rsidP="00BC44D3">
      <w:pPr>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Antenna Phase Center</w:t>
      </w:r>
      <w:r w:rsidRPr="000E57B3">
        <w:rPr>
          <w:rFonts w:asciiTheme="majorBidi" w:eastAsia="Times New Roman" w:hAnsiTheme="majorBidi" w:cstheme="majorBidi"/>
          <w:color w:val="212529"/>
          <w:sz w:val="32"/>
          <w:szCs w:val="32"/>
        </w:rPr>
        <w:t xml:space="preserve"> – The cross hair of a GPS receiver is the antenna phase center. The position that is determined with GPS is the position of the antenna phase center. Every antenna is </w:t>
      </w:r>
      <w:r w:rsidRPr="000E57B3">
        <w:rPr>
          <w:rFonts w:asciiTheme="majorBidi" w:eastAsia="Times New Roman" w:hAnsiTheme="majorBidi" w:cstheme="majorBidi"/>
          <w:color w:val="212529"/>
          <w:sz w:val="32"/>
          <w:szCs w:val="32"/>
        </w:rPr>
        <w:lastRenderedPageBreak/>
        <w:t>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rsidR="00BC44D3" w:rsidRPr="000E57B3" w:rsidRDefault="00BC44D3" w:rsidP="00BC44D3">
      <w:pPr>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Bulls-Eye Level Bubble Collimation Error</w:t>
      </w:r>
      <w:r w:rsidRPr="000E57B3">
        <w:rPr>
          <w:rFonts w:asciiTheme="majorBidi" w:eastAsia="Times New Roman" w:hAnsiTheme="majorBidi" w:cstheme="majorBidi"/>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rsidR="00BC44D3" w:rsidRPr="000E57B3" w:rsidRDefault="00BC44D3" w:rsidP="00BC44D3">
      <w:pPr>
        <w:pStyle w:val="ListParagraph"/>
        <w:numPr>
          <w:ilvl w:val="0"/>
          <w:numId w:val="4"/>
        </w:numPr>
        <w:shd w:val="clear" w:color="auto" w:fill="FFFFFF"/>
        <w:spacing w:after="100" w:afterAutospacing="1" w:line="240" w:lineRule="auto"/>
        <w:jc w:val="both"/>
        <w:outlineLvl w:val="5"/>
        <w:rPr>
          <w:rFonts w:asciiTheme="majorBidi" w:eastAsia="Times New Roman" w:hAnsiTheme="majorBidi" w:cstheme="majorBidi"/>
          <w:b/>
          <w:bCs/>
          <w:sz w:val="32"/>
          <w:szCs w:val="32"/>
        </w:rPr>
      </w:pPr>
      <w:bookmarkStart w:id="0" w:name="4.3.3"/>
      <w:r w:rsidRPr="000E57B3">
        <w:rPr>
          <w:rFonts w:asciiTheme="majorBidi" w:eastAsia="Times New Roman" w:hAnsiTheme="majorBidi" w:cstheme="majorBidi"/>
          <w:b/>
          <w:bCs/>
          <w:sz w:val="32"/>
          <w:szCs w:val="32"/>
        </w:rPr>
        <w:t> Errors Due to Point Selection</w:t>
      </w:r>
      <w:bookmarkEnd w:id="0"/>
    </w:p>
    <w:p w:rsidR="00BC44D3" w:rsidRPr="000E57B3" w:rsidRDefault="00BC44D3" w:rsidP="00BC44D3">
      <w:pPr>
        <w:shd w:val="clear" w:color="auto" w:fill="FFFFFF"/>
        <w:spacing w:after="100" w:afterAutospacing="1" w:line="240" w:lineRule="auto"/>
        <w:ind w:left="720"/>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rsidR="00BC44D3" w:rsidRPr="000E57B3" w:rsidRDefault="00BC44D3" w:rsidP="00BC44D3">
      <w:pPr>
        <w:numPr>
          <w:ilvl w:val="0"/>
          <w:numId w:val="7"/>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Multipath</w:t>
      </w:r>
      <w:r w:rsidRPr="000E57B3">
        <w:rPr>
          <w:rFonts w:asciiTheme="majorBidi" w:eastAsia="Times New Roman" w:hAnsiTheme="majorBidi" w:cstheme="majorBidi"/>
          <w:color w:val="212529"/>
          <w:sz w:val="32"/>
          <w:szCs w:val="32"/>
        </w:rPr>
        <w:t xml:space="preserve">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w:t>
      </w:r>
      <w:r w:rsidRPr="000E57B3">
        <w:rPr>
          <w:rFonts w:asciiTheme="majorBidi" w:eastAsia="Times New Roman" w:hAnsiTheme="majorBidi" w:cstheme="majorBidi"/>
          <w:color w:val="212529"/>
          <w:sz w:val="32"/>
          <w:szCs w:val="32"/>
        </w:rPr>
        <w:lastRenderedPageBreak/>
        <w:t>stations near large flat surfaces such as buildings and large signs.</w:t>
      </w:r>
      <w:r w:rsidRPr="000E57B3">
        <w:rPr>
          <w:rFonts w:asciiTheme="majorBidi" w:eastAsia="Times New Roman" w:hAnsiTheme="majorBidi" w:cstheme="majorBidi"/>
          <w:color w:val="212529"/>
          <w:sz w:val="32"/>
          <w:szCs w:val="32"/>
        </w:rPr>
        <w:br/>
      </w:r>
      <w:r w:rsidRPr="000E57B3">
        <w:rPr>
          <w:rFonts w:asciiTheme="majorBidi" w:eastAsia="Times New Roman" w:hAnsiTheme="majorBidi" w:cstheme="majorBidi"/>
          <w:color w:val="212529"/>
          <w:sz w:val="32"/>
          <w:szCs w:val="32"/>
        </w:rPr>
        <w:br/>
        <w:t>For this reason, the vehicle used during the survey should not be parked near the GPS antenna, or the antenna should be mounted higher than the vehicle. Longer observation times can help “average out” multi-path error.</w:t>
      </w:r>
    </w:p>
    <w:p w:rsidR="00BC44D3" w:rsidRDefault="00BC44D3" w:rsidP="00BC44D3">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noProof/>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e.nj.us/transportation/eng/documents/survey/images/figure4_5.gif"/>
                    <pic:cNvPicPr>
                      <a:picLocks noChangeAspect="1" noChangeArrowheads="1"/>
                    </pic:cNvPicPr>
                  </pic:nvPicPr>
                  <pic:blipFill>
                    <a:blip r:embed="rId6"/>
                    <a:srcRect/>
                    <a:stretch>
                      <a:fillRect/>
                    </a:stretch>
                  </pic:blipFill>
                  <pic:spPr bwMode="auto">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proofErr w:type="gramStart"/>
      <w:r>
        <w:rPr>
          <w:rFonts w:eastAsia="Times New Roman" w:cs="Arial"/>
          <w:color w:val="212529"/>
          <w:sz w:val="32"/>
          <w:szCs w:val="32"/>
        </w:rPr>
        <w:t>Multipath  Example</w:t>
      </w:r>
      <w:proofErr w:type="gramEnd"/>
    </w:p>
    <w:p w:rsidR="00BC44D3" w:rsidRPr="000E57B3" w:rsidRDefault="00BC44D3" w:rsidP="00BC44D3">
      <w:pPr>
        <w:numPr>
          <w:ilvl w:val="0"/>
          <w:numId w:val="8"/>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Obstructions</w:t>
      </w:r>
      <w:r w:rsidRPr="000E57B3">
        <w:rPr>
          <w:rFonts w:asciiTheme="majorBidi" w:eastAsia="Times New Roman" w:hAnsiTheme="majorBidi" w:cstheme="majorBidi"/>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sidRPr="000E57B3">
        <w:rPr>
          <w:rFonts w:asciiTheme="majorBidi" w:eastAsia="Times New Roman" w:hAnsiTheme="majorBidi" w:cstheme="majorBidi"/>
          <w:color w:val="212529"/>
          <w:sz w:val="32"/>
          <w:szCs w:val="32"/>
        </w:rPr>
        <w:br/>
        <w:t>The second types of obstructions are those that do not completely block the signal but may hamper integer fixing, such as tree canopy. If the location of the point cannot be altered, longer observation sessions are required to assure quality results.</w:t>
      </w:r>
    </w:p>
    <w:p w:rsidR="00BC44D3" w:rsidRPr="000E57B3" w:rsidRDefault="00BC44D3" w:rsidP="00BC44D3">
      <w:pPr>
        <w:numPr>
          <w:ilvl w:val="0"/>
          <w:numId w:val="8"/>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lastRenderedPageBreak/>
        <w:t>Interference</w:t>
      </w:r>
      <w:r w:rsidRPr="000E57B3">
        <w:rPr>
          <w:rFonts w:asciiTheme="majorBidi" w:eastAsia="Times New Roman" w:hAnsiTheme="majorBidi" w:cstheme="majorBidi"/>
          <w:color w:val="212529"/>
          <w:sz w:val="32"/>
          <w:szCs w:val="32"/>
        </w:rPr>
        <w:t> – Electromagnetic signal interference can cause lower C/N</w:t>
      </w:r>
      <w:r w:rsidRPr="000E57B3">
        <w:rPr>
          <w:rFonts w:asciiTheme="majorBidi" w:eastAsia="Times New Roman" w:hAnsiTheme="majorBidi" w:cstheme="majorBidi"/>
          <w:color w:val="212529"/>
          <w:sz w:val="32"/>
          <w:szCs w:val="32"/>
          <w:vertAlign w:val="subscript"/>
        </w:rPr>
        <w:t>o</w:t>
      </w:r>
      <w:r w:rsidRPr="000E57B3">
        <w:rPr>
          <w:rFonts w:asciiTheme="majorBidi" w:eastAsia="Times New Roman" w:hAnsiTheme="majorBidi" w:cstheme="majorBidi"/>
          <w:color w:val="212529"/>
          <w:sz w:val="32"/>
          <w:szCs w:val="32"/>
        </w:rPr>
        <w:t> values and less reliable observations. Areas with very high wireless communication traffic or nearby high voltage power lines should be avoided. Longer sessions could overcome some of the effect of the interference.</w:t>
      </w:r>
    </w:p>
    <w:p w:rsidR="00BC44D3" w:rsidRPr="000E57B3" w:rsidRDefault="00BC44D3" w:rsidP="00BC44D3">
      <w:pPr>
        <w:pStyle w:val="ListParagraph"/>
        <w:numPr>
          <w:ilvl w:val="0"/>
          <w:numId w:val="4"/>
        </w:numPr>
        <w:shd w:val="clear" w:color="auto" w:fill="FFFFFF"/>
        <w:spacing w:after="100" w:afterAutospacing="1" w:line="240" w:lineRule="auto"/>
        <w:jc w:val="both"/>
        <w:outlineLvl w:val="5"/>
        <w:rPr>
          <w:rFonts w:asciiTheme="majorBidi" w:eastAsia="Times New Roman" w:hAnsiTheme="majorBidi" w:cstheme="majorBidi"/>
          <w:b/>
          <w:bCs/>
          <w:color w:val="080808"/>
          <w:sz w:val="32"/>
          <w:szCs w:val="32"/>
        </w:rPr>
      </w:pPr>
      <w:bookmarkStart w:id="2" w:name="4.3.4"/>
      <w:r w:rsidRPr="000E57B3">
        <w:rPr>
          <w:rFonts w:asciiTheme="majorBidi" w:eastAsia="Times New Roman" w:hAnsiTheme="majorBidi" w:cstheme="majorBidi"/>
          <w:b/>
          <w:bCs/>
          <w:color w:val="080808"/>
          <w:sz w:val="32"/>
          <w:szCs w:val="32"/>
        </w:rPr>
        <w:t>Operation Errors</w:t>
      </w:r>
      <w:bookmarkEnd w:id="2"/>
    </w:p>
    <w:p w:rsidR="00BC44D3" w:rsidRPr="000E57B3" w:rsidRDefault="00BC44D3" w:rsidP="00BC44D3">
      <w:pPr>
        <w:numPr>
          <w:ilvl w:val="0"/>
          <w:numId w:val="9"/>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Satellite Geometry</w:t>
      </w:r>
      <w:r w:rsidRPr="000E57B3">
        <w:rPr>
          <w:rFonts w:asciiTheme="majorBidi" w:eastAsia="Times New Roman" w:hAnsiTheme="majorBidi" w:cstheme="majorBidi"/>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rsidR="00BC44D3" w:rsidRPr="000E57B3" w:rsidRDefault="00BC44D3" w:rsidP="00BC44D3">
      <w:p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p>
    <w:p w:rsidR="00BC44D3" w:rsidRPr="000E57B3" w:rsidRDefault="00BC44D3" w:rsidP="00BC44D3">
      <w:p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p>
    <w:p w:rsidR="00BC44D3" w:rsidRPr="000E57B3" w:rsidRDefault="00BC44D3" w:rsidP="00BC44D3">
      <w:pPr>
        <w:pStyle w:val="ListParagraph"/>
        <w:numPr>
          <w:ilvl w:val="0"/>
          <w:numId w:val="4"/>
        </w:numPr>
        <w:shd w:val="clear" w:color="auto" w:fill="FFFFFF"/>
        <w:spacing w:after="100" w:afterAutospacing="1" w:line="240" w:lineRule="auto"/>
        <w:jc w:val="both"/>
        <w:outlineLvl w:val="5"/>
        <w:rPr>
          <w:rFonts w:asciiTheme="majorBidi" w:eastAsia="Times New Roman" w:hAnsiTheme="majorBidi" w:cstheme="majorBidi"/>
          <w:b/>
          <w:bCs/>
          <w:sz w:val="32"/>
          <w:szCs w:val="32"/>
        </w:rPr>
      </w:pPr>
      <w:bookmarkStart w:id="3" w:name="4.3.5"/>
      <w:r w:rsidRPr="000E57B3">
        <w:rPr>
          <w:rFonts w:asciiTheme="majorBidi" w:eastAsia="Times New Roman" w:hAnsiTheme="majorBidi" w:cstheme="majorBidi"/>
          <w:b/>
          <w:bCs/>
          <w:sz w:val="32"/>
          <w:szCs w:val="32"/>
        </w:rPr>
        <w:t>Data Processing Errors</w:t>
      </w:r>
      <w:bookmarkEnd w:id="3"/>
    </w:p>
    <w:p w:rsidR="00BC44D3" w:rsidRPr="000E57B3" w:rsidRDefault="00BC44D3" w:rsidP="00BC44D3">
      <w:pPr>
        <w:shd w:val="clear" w:color="auto" w:fill="FFFFFF"/>
        <w:spacing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rsidR="00BC44D3" w:rsidRPr="000E57B3" w:rsidRDefault="00BC44D3" w:rsidP="00BC44D3">
      <w:pPr>
        <w:numPr>
          <w:ilvl w:val="0"/>
          <w:numId w:val="11"/>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Loop Closures</w:t>
      </w:r>
      <w:r w:rsidRPr="000E57B3">
        <w:rPr>
          <w:rFonts w:asciiTheme="majorBidi" w:eastAsia="Times New Roman" w:hAnsiTheme="majorBidi" w:cstheme="majorBidi"/>
          <w:color w:val="212529"/>
          <w:sz w:val="32"/>
          <w:szCs w:val="32"/>
        </w:rPr>
        <w:t xml:space="preserve">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w:t>
      </w:r>
      <w:r w:rsidRPr="000E57B3">
        <w:rPr>
          <w:rFonts w:asciiTheme="majorBidi" w:eastAsia="Times New Roman" w:hAnsiTheme="majorBidi" w:cstheme="majorBidi"/>
          <w:color w:val="212529"/>
          <w:sz w:val="32"/>
          <w:szCs w:val="32"/>
        </w:rPr>
        <w:lastRenderedPageBreak/>
        <w:t>from a minimum of two independent sessions. The acceptable closure for a given survey task should be specified at its planning stage. Survey tasks that require higher accuracies will have more stringent acceptable closures and vice versa.</w:t>
      </w:r>
    </w:p>
    <w:p w:rsidR="00BC44D3" w:rsidRPr="000E57B3" w:rsidRDefault="00BC44D3" w:rsidP="00BC44D3">
      <w:pPr>
        <w:numPr>
          <w:ilvl w:val="0"/>
          <w:numId w:val="11"/>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Ambiguity Resolution Error</w:t>
      </w:r>
      <w:r w:rsidRPr="000E57B3">
        <w:rPr>
          <w:rFonts w:asciiTheme="majorBidi" w:eastAsia="Times New Roman" w:hAnsiTheme="majorBidi" w:cstheme="majorBidi"/>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rsidR="00BC44D3" w:rsidRPr="000E57B3" w:rsidRDefault="00BC44D3" w:rsidP="00BC44D3">
      <w:pPr>
        <w:numPr>
          <w:ilvl w:val="0"/>
          <w:numId w:val="11"/>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Cycle Slip</w:t>
      </w:r>
      <w:r w:rsidRPr="000E57B3">
        <w:rPr>
          <w:rFonts w:asciiTheme="majorBidi" w:eastAsia="Times New Roman" w:hAnsiTheme="majorBidi" w:cstheme="majorBidi"/>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rsidR="00BC44D3" w:rsidRPr="000E57B3" w:rsidRDefault="00BC44D3" w:rsidP="00BC44D3">
      <w:pPr>
        <w:numPr>
          <w:ilvl w:val="0"/>
          <w:numId w:val="11"/>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Station Coordinate and Transformation Errors</w:t>
      </w:r>
      <w:r w:rsidRPr="000E57B3">
        <w:rPr>
          <w:rFonts w:asciiTheme="majorBidi" w:eastAsia="Times New Roman" w:hAnsiTheme="majorBidi" w:cstheme="majorBidi"/>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rsidR="00BC44D3" w:rsidRPr="000E57B3" w:rsidRDefault="00BC44D3" w:rsidP="00BC44D3">
      <w:pPr>
        <w:jc w:val="both"/>
        <w:rPr>
          <w:rFonts w:asciiTheme="majorBidi" w:hAnsiTheme="majorBidi" w:cstheme="majorBidi"/>
          <w:sz w:val="32"/>
          <w:szCs w:val="32"/>
        </w:rPr>
      </w:pPr>
    </w:p>
    <w:p w:rsidR="00BC44D3" w:rsidRPr="000E57B3" w:rsidRDefault="00BC44D3" w:rsidP="00BC44D3">
      <w:pPr>
        <w:shd w:val="clear" w:color="auto" w:fill="FFFFFF"/>
        <w:spacing w:after="100" w:afterAutospacing="1" w:line="240" w:lineRule="auto"/>
        <w:ind w:left="720"/>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color w:val="212529"/>
          <w:sz w:val="32"/>
          <w:szCs w:val="32"/>
        </w:rPr>
        <w:t xml:space="preserve">Dilution of Precision (DOP) is a purely geometrical contribution to the uncertainty in a position fix. It is a unit-less number that indicates the error in position determination as a function of the </w:t>
      </w:r>
      <w:r w:rsidRPr="000E57B3">
        <w:rPr>
          <w:rFonts w:asciiTheme="majorBidi" w:eastAsia="Times New Roman" w:hAnsiTheme="majorBidi" w:cstheme="majorBidi"/>
          <w:color w:val="212529"/>
          <w:sz w:val="32"/>
          <w:szCs w:val="32"/>
        </w:rPr>
        <w:lastRenderedPageBreak/>
        <w:t>relative satellite geometry. GPS derived positions uses four parameters: position (</w:t>
      </w:r>
      <w:r w:rsidRPr="000E57B3">
        <w:rPr>
          <w:rFonts w:asciiTheme="majorBidi" w:eastAsia="Times New Roman" w:hAnsiTheme="majorBidi" w:cstheme="majorBidi"/>
          <w:i/>
          <w:iCs/>
          <w:color w:val="212529"/>
          <w:sz w:val="32"/>
          <w:szCs w:val="32"/>
        </w:rPr>
        <w:t>X, Y, Z)</w:t>
      </w:r>
      <w:r w:rsidRPr="000E57B3">
        <w:rPr>
          <w:rFonts w:asciiTheme="majorBidi" w:eastAsia="Times New Roman" w:hAnsiTheme="majorBidi" w:cstheme="majorBidi"/>
          <w:color w:val="212529"/>
          <w:sz w:val="32"/>
          <w:szCs w:val="32"/>
        </w:rPr>
        <w:t> and time </w:t>
      </w:r>
      <w:r w:rsidRPr="000E57B3">
        <w:rPr>
          <w:rFonts w:asciiTheme="majorBidi" w:eastAsia="Times New Roman" w:hAnsiTheme="majorBidi" w:cstheme="majorBidi"/>
          <w:i/>
          <w:iCs/>
          <w:color w:val="212529"/>
          <w:sz w:val="32"/>
          <w:szCs w:val="32"/>
        </w:rPr>
        <w:t>t</w:t>
      </w:r>
      <w:r w:rsidRPr="000E57B3">
        <w:rPr>
          <w:rFonts w:asciiTheme="majorBidi" w:eastAsia="Times New Roman" w:hAnsiTheme="majorBidi" w:cstheme="majorBidi"/>
          <w:color w:val="212529"/>
          <w:sz w:val="32"/>
          <w:szCs w:val="32"/>
        </w:rPr>
        <w:t xml:space="preserve">. The DOP for all four parameters is called Geometric DOP (GDOP). The DOP for a </w:t>
      </w:r>
      <w:proofErr w:type="gramStart"/>
      <w:r w:rsidRPr="000E57B3">
        <w:rPr>
          <w:rFonts w:asciiTheme="majorBidi" w:eastAsia="Times New Roman" w:hAnsiTheme="majorBidi" w:cstheme="majorBidi"/>
          <w:color w:val="212529"/>
          <w:sz w:val="32"/>
          <w:szCs w:val="32"/>
        </w:rPr>
        <w:t>three coordinate</w:t>
      </w:r>
      <w:proofErr w:type="gramEnd"/>
      <w:r w:rsidRPr="000E57B3">
        <w:rPr>
          <w:rFonts w:asciiTheme="majorBidi" w:eastAsia="Times New Roman" w:hAnsiTheme="majorBidi" w:cstheme="majorBidi"/>
          <w:color w:val="212529"/>
          <w:sz w:val="32"/>
          <w:szCs w:val="32"/>
        </w:rPr>
        <w:t xml:space="preserve"> position (</w:t>
      </w:r>
      <w:r w:rsidRPr="000E57B3">
        <w:rPr>
          <w:rFonts w:asciiTheme="majorBidi" w:eastAsia="Times New Roman" w:hAnsiTheme="majorBidi" w:cstheme="majorBidi"/>
          <w:i/>
          <w:iCs/>
          <w:color w:val="212529"/>
          <w:sz w:val="32"/>
          <w:szCs w:val="32"/>
        </w:rPr>
        <w:t>X, Y, Z)</w:t>
      </w:r>
      <w:r w:rsidRPr="000E57B3">
        <w:rPr>
          <w:rFonts w:asciiTheme="majorBidi" w:eastAsia="Times New Roman" w:hAnsiTheme="majorBidi" w:cstheme="majorBidi"/>
          <w:color w:val="212529"/>
          <w:sz w:val="32"/>
          <w:szCs w:val="32"/>
        </w:rPr>
        <w:t> is called PDOP, the DOP for two horizontal coordinates (</w:t>
      </w:r>
      <w:r w:rsidRPr="000E57B3">
        <w:rPr>
          <w:rFonts w:asciiTheme="majorBidi" w:eastAsia="Times New Roman" w:hAnsiTheme="majorBidi" w:cstheme="majorBidi"/>
          <w:i/>
          <w:iCs/>
          <w:color w:val="212529"/>
          <w:sz w:val="32"/>
          <w:szCs w:val="32"/>
        </w:rPr>
        <w:t>X, Y</w:t>
      </w:r>
      <w:r w:rsidRPr="000E57B3">
        <w:rPr>
          <w:rFonts w:asciiTheme="majorBidi" w:eastAsia="Times New Roman" w:hAnsiTheme="majorBidi" w:cstheme="majorBidi"/>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rsidR="00BC44D3" w:rsidRPr="000E57B3" w:rsidRDefault="00BC44D3" w:rsidP="00BC44D3">
      <w:pPr>
        <w:shd w:val="clear" w:color="auto" w:fill="FFFFFF"/>
        <w:spacing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rsidR="00BC44D3" w:rsidRPr="000E57B3" w:rsidRDefault="00BC44D3" w:rsidP="00BC44D3">
      <w:pPr>
        <w:numPr>
          <w:ilvl w:val="0"/>
          <w:numId w:val="10"/>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Length of Session</w:t>
      </w:r>
      <w:r w:rsidRPr="000E57B3">
        <w:rPr>
          <w:rFonts w:asciiTheme="majorBidi" w:eastAsia="Times New Roman" w:hAnsiTheme="majorBidi" w:cstheme="majorBidi"/>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rsidR="00BC44D3" w:rsidRPr="000E57B3" w:rsidRDefault="00BC44D3" w:rsidP="00BC44D3">
      <w:pPr>
        <w:numPr>
          <w:ilvl w:val="0"/>
          <w:numId w:val="10"/>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lastRenderedPageBreak/>
        <w:t>Instrument Setup</w:t>
      </w:r>
      <w:r w:rsidRPr="000E57B3">
        <w:rPr>
          <w:rFonts w:asciiTheme="majorBidi" w:eastAsia="Times New Roman" w:hAnsiTheme="majorBidi" w:cstheme="majorBidi"/>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rsidR="00840A2C" w:rsidRPr="000E57B3" w:rsidRDefault="00BC44D3" w:rsidP="00BC44D3">
      <w:pPr>
        <w:numPr>
          <w:ilvl w:val="0"/>
          <w:numId w:val="10"/>
        </w:numPr>
        <w:shd w:val="clear" w:color="auto" w:fill="FFFFFF"/>
        <w:spacing w:before="100" w:beforeAutospacing="1" w:after="100" w:afterAutospacing="1" w:line="240" w:lineRule="auto"/>
        <w:jc w:val="both"/>
        <w:rPr>
          <w:rFonts w:asciiTheme="majorBidi" w:eastAsia="Times New Roman" w:hAnsiTheme="majorBidi" w:cstheme="majorBidi"/>
          <w:color w:val="212529"/>
          <w:sz w:val="32"/>
          <w:szCs w:val="32"/>
        </w:rPr>
      </w:pPr>
      <w:r w:rsidRPr="000E57B3">
        <w:rPr>
          <w:rFonts w:asciiTheme="majorBidi" w:eastAsia="Times New Roman" w:hAnsiTheme="majorBidi" w:cstheme="majorBidi"/>
          <w:b/>
          <w:bCs/>
          <w:color w:val="212529"/>
          <w:sz w:val="32"/>
          <w:szCs w:val="32"/>
        </w:rPr>
        <w:t>Antenna Height</w:t>
      </w:r>
      <w:r w:rsidRPr="000E57B3">
        <w:rPr>
          <w:rFonts w:asciiTheme="majorBidi" w:eastAsia="Times New Roman" w:hAnsiTheme="majorBidi" w:cstheme="majorBidi"/>
          <w:color w:val="212529"/>
          <w:sz w:val="32"/>
          <w:szCs w:val="32"/>
        </w:rPr>
        <w:t> – One of the most common errors in GPS surveys is the incorrect reading or recording of the height of the antenna. Antenna height error affects all three position parameters (</w:t>
      </w:r>
      <w:r w:rsidRPr="000E57B3">
        <w:rPr>
          <w:rFonts w:asciiTheme="majorBidi" w:eastAsia="Times New Roman" w:hAnsiTheme="majorBidi" w:cstheme="majorBidi"/>
          <w:i/>
          <w:iCs/>
          <w:color w:val="212529"/>
          <w:sz w:val="32"/>
          <w:szCs w:val="32"/>
        </w:rPr>
        <w:t>X, Y, Z),</w:t>
      </w:r>
      <w:r w:rsidRPr="000E57B3">
        <w:rPr>
          <w:rFonts w:asciiTheme="majorBidi" w:eastAsia="Times New Roman" w:hAnsiTheme="majorBidi" w:cstheme="majorBidi"/>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bookmarkStart w:id="4" w:name="_GoBack"/>
      <w:bookmarkEnd w:id="4"/>
    </w:p>
    <w:sectPr w:rsidR="00840A2C" w:rsidRPr="000E57B3" w:rsidSect="005C5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BE8"/>
    <w:multiLevelType w:val="multilevel"/>
    <w:tmpl w:val="C2444D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4B00AB"/>
    <w:multiLevelType w:val="multilevel"/>
    <w:tmpl w:val="7E6EB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3B5EB0"/>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F75AF"/>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45E5"/>
    <w:multiLevelType w:val="multilevel"/>
    <w:tmpl w:val="33943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BC34820"/>
    <w:multiLevelType w:val="multilevel"/>
    <w:tmpl w:val="904E7C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BA32DF"/>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62B87B11"/>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8635D2"/>
    <w:multiLevelType w:val="multilevel"/>
    <w:tmpl w:val="FCA4A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D2905BD"/>
    <w:multiLevelType w:val="multilevel"/>
    <w:tmpl w:val="8ACAD3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83573B"/>
    <w:multiLevelType w:val="multilevel"/>
    <w:tmpl w:val="F0F21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38"/>
    <w:rsid w:val="000E57B3"/>
    <w:rsid w:val="00235C16"/>
    <w:rsid w:val="005C5ED8"/>
    <w:rsid w:val="00840A2C"/>
    <w:rsid w:val="00990D38"/>
    <w:rsid w:val="00BC44D3"/>
    <w:rsid w:val="00CC7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896"/>
  <w15:docId w15:val="{B75F9B10-6218-4332-885C-21BBBEAC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D38"/>
    <w:pPr>
      <w:ind w:left="720"/>
      <w:contextualSpacing/>
    </w:pPr>
  </w:style>
  <w:style w:type="paragraph" w:styleId="BalloonText">
    <w:name w:val="Balloon Text"/>
    <w:basedOn w:val="Normal"/>
    <w:link w:val="BalloonTextChar"/>
    <w:uiPriority w:val="99"/>
    <w:semiHidden/>
    <w:unhideWhenUsed/>
    <w:rsid w:val="00BC4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250">
      <w:bodyDiv w:val="1"/>
      <w:marLeft w:val="0"/>
      <w:marRight w:val="0"/>
      <w:marTop w:val="0"/>
      <w:marBottom w:val="0"/>
      <w:divBdr>
        <w:top w:val="none" w:sz="0" w:space="0" w:color="auto"/>
        <w:left w:val="none" w:sz="0" w:space="0" w:color="auto"/>
        <w:bottom w:val="none" w:sz="0" w:space="0" w:color="auto"/>
        <w:right w:val="none" w:sz="0" w:space="0" w:color="auto"/>
      </w:divBdr>
    </w:div>
    <w:div w:id="1051687525">
      <w:bodyDiv w:val="1"/>
      <w:marLeft w:val="0"/>
      <w:marRight w:val="0"/>
      <w:marTop w:val="0"/>
      <w:marBottom w:val="0"/>
      <w:divBdr>
        <w:top w:val="none" w:sz="0" w:space="0" w:color="auto"/>
        <w:left w:val="none" w:sz="0" w:space="0" w:color="auto"/>
        <w:bottom w:val="none" w:sz="0" w:space="0" w:color="auto"/>
        <w:right w:val="none" w:sz="0" w:space="0" w:color="auto"/>
      </w:divBdr>
    </w:div>
    <w:div w:id="1286085540">
      <w:bodyDiv w:val="1"/>
      <w:marLeft w:val="0"/>
      <w:marRight w:val="0"/>
      <w:marTop w:val="0"/>
      <w:marBottom w:val="0"/>
      <w:divBdr>
        <w:top w:val="none" w:sz="0" w:space="0" w:color="auto"/>
        <w:left w:val="none" w:sz="0" w:space="0" w:color="auto"/>
        <w:bottom w:val="none" w:sz="0" w:space="0" w:color="auto"/>
        <w:right w:val="none" w:sz="0" w:space="0" w:color="auto"/>
      </w:divBdr>
    </w:div>
    <w:div w:id="1439984846">
      <w:bodyDiv w:val="1"/>
      <w:marLeft w:val="0"/>
      <w:marRight w:val="0"/>
      <w:marTop w:val="0"/>
      <w:marBottom w:val="0"/>
      <w:divBdr>
        <w:top w:val="none" w:sz="0" w:space="0" w:color="auto"/>
        <w:left w:val="none" w:sz="0" w:space="0" w:color="auto"/>
        <w:bottom w:val="none" w:sz="0" w:space="0" w:color="auto"/>
        <w:right w:val="none" w:sz="0" w:space="0" w:color="auto"/>
      </w:divBdr>
    </w:div>
    <w:div w:id="182743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0E13-B1B5-4E4A-88C0-FBDE9A04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Gmoh</dc:creator>
  <cp:keywords>SURVEY</cp:keywords>
  <cp:lastModifiedBy>Abdulrahman Umar</cp:lastModifiedBy>
  <cp:revision>2</cp:revision>
  <dcterms:created xsi:type="dcterms:W3CDTF">2020-04-17T20:56:00Z</dcterms:created>
  <dcterms:modified xsi:type="dcterms:W3CDTF">2020-04-17T20:56:00Z</dcterms:modified>
</cp:coreProperties>
</file>