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2C94" w14:textId="5CBAF703" w:rsidR="00E82605" w:rsidRDefault="00E82605">
      <w:pPr>
        <w:rPr>
          <w:rFonts w:ascii="Times New Roman" w:hAnsi="Times New Roman" w:cs="Times New Roman"/>
          <w:b/>
          <w:bCs/>
          <w:sz w:val="24"/>
          <w:szCs w:val="24"/>
        </w:rPr>
      </w:pPr>
      <w:r>
        <w:rPr>
          <w:rFonts w:ascii="Times New Roman" w:hAnsi="Times New Roman" w:cs="Times New Roman"/>
          <w:b/>
          <w:bCs/>
          <w:sz w:val="24"/>
          <w:szCs w:val="24"/>
        </w:rPr>
        <w:t>NAME: ADEBOLA ENIOLA YEJIDE</w:t>
      </w:r>
    </w:p>
    <w:p w14:paraId="0BA3200F" w14:textId="0AFCF1ED" w:rsidR="00E82605" w:rsidRDefault="00E82605">
      <w:pPr>
        <w:rPr>
          <w:rFonts w:ascii="Times New Roman" w:hAnsi="Times New Roman" w:cs="Times New Roman"/>
          <w:b/>
          <w:bCs/>
          <w:sz w:val="24"/>
          <w:szCs w:val="24"/>
        </w:rPr>
      </w:pPr>
      <w:r>
        <w:rPr>
          <w:rFonts w:ascii="Times New Roman" w:hAnsi="Times New Roman" w:cs="Times New Roman"/>
          <w:b/>
          <w:bCs/>
          <w:sz w:val="24"/>
          <w:szCs w:val="24"/>
        </w:rPr>
        <w:t>MATRIC NUMBER: 17/SMS09/004</w:t>
      </w:r>
    </w:p>
    <w:p w14:paraId="24D9C879" w14:textId="6296FC50" w:rsidR="00E82605" w:rsidRDefault="00E82605">
      <w:pPr>
        <w:rPr>
          <w:rFonts w:ascii="Times New Roman" w:hAnsi="Times New Roman" w:cs="Times New Roman"/>
          <w:b/>
          <w:bCs/>
          <w:sz w:val="24"/>
          <w:szCs w:val="24"/>
        </w:rPr>
      </w:pPr>
      <w:r>
        <w:rPr>
          <w:rFonts w:ascii="Times New Roman" w:hAnsi="Times New Roman" w:cs="Times New Roman"/>
          <w:b/>
          <w:bCs/>
          <w:sz w:val="24"/>
          <w:szCs w:val="24"/>
        </w:rPr>
        <w:t>COURSE: IRD310</w:t>
      </w:r>
    </w:p>
    <w:p w14:paraId="555A76AE" w14:textId="6BB5F6EE" w:rsidR="00E82605" w:rsidRDefault="00E82605">
      <w:pPr>
        <w:rPr>
          <w:rFonts w:ascii="Times New Roman" w:hAnsi="Times New Roman" w:cs="Times New Roman"/>
          <w:b/>
          <w:bCs/>
          <w:sz w:val="24"/>
          <w:szCs w:val="24"/>
        </w:rPr>
      </w:pPr>
      <w:r>
        <w:rPr>
          <w:rFonts w:ascii="Times New Roman" w:hAnsi="Times New Roman" w:cs="Times New Roman"/>
          <w:b/>
          <w:bCs/>
          <w:sz w:val="24"/>
          <w:szCs w:val="24"/>
          <w:u w:val="single"/>
        </w:rPr>
        <w:t>ASSIGNMENT.</w:t>
      </w:r>
    </w:p>
    <w:p w14:paraId="4B555B6E" w14:textId="74D2CD27" w:rsidR="00E82605" w:rsidRDefault="002278B8">
      <w:pPr>
        <w:rPr>
          <w:rFonts w:ascii="Times New Roman" w:hAnsi="Times New Roman" w:cs="Times New Roman"/>
          <w:b/>
          <w:bCs/>
          <w:sz w:val="24"/>
          <w:szCs w:val="24"/>
        </w:rPr>
      </w:pPr>
      <w:r>
        <w:rPr>
          <w:rFonts w:ascii="Times New Roman" w:hAnsi="Times New Roman" w:cs="Times New Roman"/>
          <w:b/>
          <w:bCs/>
          <w:sz w:val="24"/>
          <w:szCs w:val="24"/>
        </w:rPr>
        <w:t>How is Asia as a region responding to the Covid-19 pandemic? Contrast this with the response in Africa.</w:t>
      </w:r>
    </w:p>
    <w:p w14:paraId="619BBC00" w14:textId="6C46FB93" w:rsidR="00E82605" w:rsidRDefault="00E82605" w:rsidP="006E5C58">
      <w:pPr>
        <w:spacing w:line="360" w:lineRule="auto"/>
        <w:jc w:val="both"/>
        <w:rPr>
          <w:rFonts w:ascii="Times New Roman" w:hAnsi="Times New Roman" w:cs="Times New Roman"/>
          <w:sz w:val="24"/>
          <w:szCs w:val="24"/>
        </w:rPr>
      </w:pPr>
      <w:r>
        <w:rPr>
          <w:rFonts w:ascii="Times New Roman" w:hAnsi="Times New Roman" w:cs="Times New Roman"/>
          <w:sz w:val="24"/>
          <w:szCs w:val="24"/>
        </w:rPr>
        <w:t>Coronaviruses are zoonotic, which means that they are normally transmitted between animals and people. It was first detected on the 7</w:t>
      </w:r>
      <w:r w:rsidRPr="00E82605">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2020 in Wuhan, China. Coronaviruses are large group of viruses that consists of a group of genetic materials surrounded by a envelop with protein spikes. This gives it the appearance of a crown, and crown in Latin is called ‘Corona’, and that is how the viruses got their name.</w:t>
      </w:r>
    </w:p>
    <w:p w14:paraId="7A2E1F00" w14:textId="265FA3F1" w:rsidR="00E82605" w:rsidRDefault="00E82605" w:rsidP="006E5C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different types of Corona viruses which cause respiratory and sometimes gastrointestinal symptom. Respiratory diseases can range from the Common cold to Pneumonia. However, there are some types corona viruses that can cause Severe Acute Respiratory Syndrome (SARS) which was first </w:t>
      </w:r>
      <w:r w:rsidR="00A64007">
        <w:rPr>
          <w:rFonts w:ascii="Times New Roman" w:hAnsi="Times New Roman" w:cs="Times New Roman"/>
          <w:sz w:val="24"/>
          <w:szCs w:val="24"/>
        </w:rPr>
        <w:t>identified in China in 2003; the Middle-East Respiratory Syndrome corona virus which was first identified in Saudi Arabia in 2012; the 2019 Nobel corona virus which was first identified in China. The disease began to spread from those infected to their family members, health care staff and so on. It is has become a global issue of global concern, as the whole world is now affected.</w:t>
      </w:r>
      <w:r w:rsidR="00AB1D0C">
        <w:rPr>
          <w:rFonts w:ascii="Times New Roman" w:hAnsi="Times New Roman" w:cs="Times New Roman"/>
          <w:sz w:val="24"/>
          <w:szCs w:val="24"/>
        </w:rPr>
        <w:t xml:space="preserve"> Worldwide confirmed cases </w:t>
      </w:r>
      <w:r w:rsidR="00F660EB">
        <w:rPr>
          <w:rFonts w:ascii="Times New Roman" w:hAnsi="Times New Roman" w:cs="Times New Roman"/>
          <w:sz w:val="24"/>
          <w:szCs w:val="24"/>
        </w:rPr>
        <w:t>estimate</w:t>
      </w:r>
      <w:r w:rsidR="00AB1D0C">
        <w:rPr>
          <w:rFonts w:ascii="Times New Roman" w:hAnsi="Times New Roman" w:cs="Times New Roman"/>
          <w:sz w:val="24"/>
          <w:szCs w:val="24"/>
        </w:rPr>
        <w:t xml:space="preserve"> 2,256,84</w:t>
      </w:r>
      <w:r w:rsidR="002E1C95">
        <w:rPr>
          <w:rFonts w:ascii="Times New Roman" w:hAnsi="Times New Roman" w:cs="Times New Roman"/>
          <w:sz w:val="24"/>
          <w:szCs w:val="24"/>
        </w:rPr>
        <w:t>4; 571,851</w:t>
      </w:r>
      <w:r w:rsidR="00AB1D0C">
        <w:rPr>
          <w:rFonts w:ascii="Times New Roman" w:hAnsi="Times New Roman" w:cs="Times New Roman"/>
          <w:sz w:val="24"/>
          <w:szCs w:val="24"/>
        </w:rPr>
        <w:t xml:space="preserve"> recovered, and 154,350 deaths.</w:t>
      </w:r>
    </w:p>
    <w:p w14:paraId="28C41004" w14:textId="63FA615A" w:rsidR="00BA34A2" w:rsidRDefault="00A64007" w:rsidP="006E5C58">
      <w:pPr>
        <w:spacing w:line="360" w:lineRule="auto"/>
        <w:jc w:val="both"/>
        <w:rPr>
          <w:rFonts w:ascii="Times New Roman" w:hAnsi="Times New Roman" w:cs="Times New Roman"/>
          <w:sz w:val="24"/>
          <w:szCs w:val="24"/>
        </w:rPr>
      </w:pPr>
      <w:r>
        <w:rPr>
          <w:rFonts w:ascii="Times New Roman" w:hAnsi="Times New Roman" w:cs="Times New Roman"/>
          <w:sz w:val="24"/>
          <w:szCs w:val="24"/>
        </w:rPr>
        <w:t>As the new corona virus marches around the globe</w:t>
      </w:r>
      <w:r w:rsidR="0018673B">
        <w:rPr>
          <w:rFonts w:ascii="Times New Roman" w:hAnsi="Times New Roman" w:cs="Times New Roman"/>
          <w:sz w:val="24"/>
          <w:szCs w:val="24"/>
        </w:rPr>
        <w:t>, countries with escalating outbreaks are eager to learn whether China’s extreme lockdown were responsible for bringing the crisis there under control. Other nation</w:t>
      </w:r>
      <w:r w:rsidR="0059521B">
        <w:rPr>
          <w:rFonts w:ascii="Times New Roman" w:hAnsi="Times New Roman" w:cs="Times New Roman"/>
          <w:sz w:val="24"/>
          <w:szCs w:val="24"/>
        </w:rPr>
        <w:t>s</w:t>
      </w:r>
      <w:r w:rsidR="0018673B">
        <w:rPr>
          <w:rFonts w:ascii="Times New Roman" w:hAnsi="Times New Roman" w:cs="Times New Roman"/>
          <w:sz w:val="24"/>
          <w:szCs w:val="24"/>
        </w:rPr>
        <w:t xml:space="preserve"> are now following China’s lead and limiting movement within their borders, while dozens of countries have restricted international visitors. In mid-January, Chinese authorities introduced unprecedented measures to contain the virus</w:t>
      </w:r>
      <w:r w:rsidR="0059521B">
        <w:rPr>
          <w:rFonts w:ascii="Times New Roman" w:hAnsi="Times New Roman" w:cs="Times New Roman"/>
          <w:sz w:val="24"/>
          <w:szCs w:val="24"/>
        </w:rPr>
        <w:t xml:space="preserve">, stopping movement in and out of Wuhan, the center of the epidemic, and 15 other cities in Hubei province- home to more that 60 million people. </w:t>
      </w:r>
      <w:r w:rsidR="006E5C58">
        <w:rPr>
          <w:rFonts w:ascii="Times New Roman" w:hAnsi="Times New Roman" w:cs="Times New Roman"/>
          <w:sz w:val="24"/>
          <w:szCs w:val="24"/>
        </w:rPr>
        <w:t>Flights and trains were suspended, and roads were blocked. Soon after, people in many</w:t>
      </w:r>
      <w:r w:rsidR="00376EFE">
        <w:rPr>
          <w:rFonts w:ascii="Times New Roman" w:hAnsi="Times New Roman" w:cs="Times New Roman"/>
          <w:sz w:val="24"/>
          <w:szCs w:val="24"/>
        </w:rPr>
        <w:t xml:space="preserve"> </w:t>
      </w:r>
      <w:r w:rsidR="006E5C58">
        <w:rPr>
          <w:rFonts w:ascii="Times New Roman" w:hAnsi="Times New Roman" w:cs="Times New Roman"/>
          <w:sz w:val="24"/>
          <w:szCs w:val="24"/>
        </w:rPr>
        <w:t xml:space="preserve">Chinese cities were told to stay at home and venture out only to get food or medical help. Some 760 million </w:t>
      </w:r>
      <w:r w:rsidR="00376EFE">
        <w:rPr>
          <w:rFonts w:ascii="Times New Roman" w:hAnsi="Times New Roman" w:cs="Times New Roman"/>
          <w:sz w:val="24"/>
          <w:szCs w:val="24"/>
        </w:rPr>
        <w:t>people,</w:t>
      </w:r>
      <w:r w:rsidR="006E5C58">
        <w:rPr>
          <w:rFonts w:ascii="Times New Roman" w:hAnsi="Times New Roman" w:cs="Times New Roman"/>
          <w:sz w:val="24"/>
          <w:szCs w:val="24"/>
        </w:rPr>
        <w:t xml:space="preserve"> roughly half the country’s population, were confined to their homes </w:t>
      </w:r>
      <w:r w:rsidR="00376EFE">
        <w:rPr>
          <w:rFonts w:ascii="Times New Roman" w:hAnsi="Times New Roman" w:cs="Times New Roman"/>
          <w:sz w:val="24"/>
          <w:szCs w:val="24"/>
        </w:rPr>
        <w:t>(According</w:t>
      </w:r>
      <w:r w:rsidR="006E5C58">
        <w:rPr>
          <w:rFonts w:ascii="Times New Roman" w:hAnsi="Times New Roman" w:cs="Times New Roman"/>
          <w:sz w:val="24"/>
          <w:szCs w:val="24"/>
        </w:rPr>
        <w:t xml:space="preserve"> to </w:t>
      </w:r>
      <w:r w:rsidR="00BA34A2">
        <w:rPr>
          <w:rFonts w:ascii="Times New Roman" w:hAnsi="Times New Roman" w:cs="Times New Roman"/>
          <w:sz w:val="24"/>
          <w:szCs w:val="24"/>
        </w:rPr>
        <w:t xml:space="preserve">“The New York Times”). </w:t>
      </w:r>
      <w:r w:rsidR="00870072">
        <w:rPr>
          <w:rFonts w:ascii="Times New Roman" w:hAnsi="Times New Roman" w:cs="Times New Roman"/>
          <w:sz w:val="24"/>
          <w:szCs w:val="24"/>
        </w:rPr>
        <w:t>Despite the late awareness by China over the pandemic, they have also invented scanning machines in order to detect those with the virus which has helped.</w:t>
      </w:r>
    </w:p>
    <w:p w14:paraId="7FBA8FA1" w14:textId="0E5FB281" w:rsidR="003F1A2E" w:rsidRDefault="003F1A2E" w:rsidP="006E5C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Asian countries especially Singapore and Hong Kong, have imposed border control border control. The governments have enforced stricter border checks on visitors from China, Italy, Iran, and other virus-hit countries. On the 9</w:t>
      </w:r>
      <w:r w:rsidRPr="003F1A2E">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 South Korea rolled out a new measure that starting on 13</w:t>
      </w:r>
      <w:r w:rsidRPr="003F1A2E">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short term visas for all foreign nationals will be invalidated.</w:t>
      </w:r>
      <w:r w:rsidR="002A0EB4" w:rsidRPr="002A0EB4">
        <w:t xml:space="preserve"> </w:t>
      </w:r>
      <w:r w:rsidR="002A0EB4">
        <w:rPr>
          <w:rFonts w:ascii="Times New Roman" w:hAnsi="Times New Roman" w:cs="Times New Roman"/>
          <w:sz w:val="24"/>
          <w:szCs w:val="24"/>
        </w:rPr>
        <w:t xml:space="preserve">They also </w:t>
      </w:r>
      <w:r w:rsidR="002A0EB4" w:rsidRPr="002A0EB4">
        <w:rPr>
          <w:rFonts w:ascii="Times New Roman" w:hAnsi="Times New Roman" w:cs="Times New Roman"/>
          <w:sz w:val="24"/>
          <w:szCs w:val="24"/>
        </w:rPr>
        <w:t>provide strong evidence to support governments in making well informed policy decisions and providing actual figures of the number of those infected, recovering, and death rate from Covid-19. This has helped to keep the world more informed.</w:t>
      </w:r>
    </w:p>
    <w:p w14:paraId="72A3B892" w14:textId="3A124841" w:rsidR="00220D6D" w:rsidRDefault="00220D6D" w:rsidP="006E5C58">
      <w:pPr>
        <w:spacing w:line="360" w:lineRule="auto"/>
        <w:jc w:val="both"/>
        <w:rPr>
          <w:rFonts w:ascii="Times New Roman" w:hAnsi="Times New Roman" w:cs="Times New Roman"/>
          <w:sz w:val="24"/>
          <w:szCs w:val="24"/>
        </w:rPr>
      </w:pPr>
      <w:r>
        <w:rPr>
          <w:rFonts w:ascii="Times New Roman" w:hAnsi="Times New Roman" w:cs="Times New Roman"/>
          <w:sz w:val="24"/>
          <w:szCs w:val="24"/>
        </w:rPr>
        <w:t>Also, UNICEF welcomes a US$3.5 million grant from Asian Development Bank (ADB) to provide urgent medical supplies in 16 countries across West and Central Asia; South</w:t>
      </w:r>
      <w:r w:rsidR="00BA2421">
        <w:rPr>
          <w:rFonts w:ascii="Times New Roman" w:hAnsi="Times New Roman" w:cs="Times New Roman"/>
          <w:sz w:val="24"/>
          <w:szCs w:val="24"/>
        </w:rPr>
        <w:t xml:space="preserve"> </w:t>
      </w:r>
      <w:r>
        <w:rPr>
          <w:rFonts w:ascii="Times New Roman" w:hAnsi="Times New Roman" w:cs="Times New Roman"/>
          <w:sz w:val="24"/>
          <w:szCs w:val="24"/>
        </w:rPr>
        <w:t>Asia;</w:t>
      </w:r>
      <w:r w:rsidR="00BA2421">
        <w:rPr>
          <w:rFonts w:ascii="Times New Roman" w:hAnsi="Times New Roman" w:cs="Times New Roman"/>
          <w:sz w:val="24"/>
          <w:szCs w:val="24"/>
        </w:rPr>
        <w:t xml:space="preserve"> East Asia and Pacific, to support governments  in the ongoing response to the Covid-19 pandemic (BANGKOK, 15 April, 2020).This grant is being used for medical care and personal protective equipment for health care staff and others</w:t>
      </w:r>
      <w:r w:rsidR="002A69F6">
        <w:rPr>
          <w:rFonts w:ascii="Times New Roman" w:hAnsi="Times New Roman" w:cs="Times New Roman"/>
          <w:sz w:val="24"/>
          <w:szCs w:val="24"/>
        </w:rPr>
        <w:t>.</w:t>
      </w:r>
    </w:p>
    <w:p w14:paraId="34F6323C" w14:textId="65AAE1A9" w:rsidR="0080697E" w:rsidRDefault="00FE30A7" w:rsidP="006E5C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in Africa on the other hand, 102 new measures, 45 countries have taken legislative action to address the coronavirus. These include legislative action (passage of laws and regulations, orders/decrees), executive order/decrees, and other practices that have not been confined. These exclude actions taken by the government using existing legislation- for example, prosecuting journalists and citizen reporters and protesters. There </w:t>
      </w:r>
      <w:r w:rsidR="000B0DCF">
        <w:rPr>
          <w:rFonts w:ascii="Times New Roman" w:hAnsi="Times New Roman" w:cs="Times New Roman"/>
          <w:sz w:val="24"/>
          <w:szCs w:val="24"/>
        </w:rPr>
        <w:t>are</w:t>
      </w:r>
      <w:r>
        <w:rPr>
          <w:rFonts w:ascii="Times New Roman" w:hAnsi="Times New Roman" w:cs="Times New Roman"/>
          <w:sz w:val="24"/>
          <w:szCs w:val="24"/>
        </w:rPr>
        <w:t xml:space="preserve"> 18 declarations of states of emergency: Angola, Cape Verde, Cote d’Ivoire, DRC, Equatorial Guinea, Eswatini/Swaziland, Ethiopia, Guinea Bissau, Lesotho, Liberia, Mozambique, Namibia, Senegal, Sierra Leone, and </w:t>
      </w:r>
      <w:r w:rsidR="0080697E">
        <w:rPr>
          <w:rFonts w:ascii="Times New Roman" w:hAnsi="Times New Roman" w:cs="Times New Roman"/>
          <w:sz w:val="24"/>
          <w:szCs w:val="24"/>
        </w:rPr>
        <w:t>Botswana and Gambia. There have been 3 declarations of national state disaster in Malawi, South Africa, and Zimbabwe. There have also been 10 declarations of public health emergencies in Botswana, Burkina Faso, Republic of Congo, The Gambia, Kenya, Liberia, Madagascar, Niger, Sudan, and Togo.</w:t>
      </w:r>
    </w:p>
    <w:p w14:paraId="679FFB77" w14:textId="3A07EE84" w:rsidR="00985C19" w:rsidRDefault="00985C19" w:rsidP="006E5C58">
      <w:pPr>
        <w:spacing w:line="360" w:lineRule="auto"/>
        <w:jc w:val="both"/>
        <w:rPr>
          <w:rFonts w:ascii="Times New Roman" w:hAnsi="Times New Roman" w:cs="Times New Roman"/>
          <w:sz w:val="24"/>
          <w:szCs w:val="24"/>
        </w:rPr>
      </w:pPr>
      <w:r>
        <w:rPr>
          <w:rFonts w:ascii="Times New Roman" w:hAnsi="Times New Roman" w:cs="Times New Roman"/>
          <w:sz w:val="24"/>
          <w:szCs w:val="24"/>
        </w:rPr>
        <w:t>African countries have also adopted self-isolation as a response to Covid-19. Soldiers and Police officers have been on the look out for those breaking the rules and giving sanctions to those who do not comply.</w:t>
      </w:r>
      <w:r w:rsidR="00A928C6">
        <w:rPr>
          <w:rFonts w:ascii="Times New Roman" w:hAnsi="Times New Roman" w:cs="Times New Roman"/>
          <w:sz w:val="24"/>
          <w:szCs w:val="24"/>
        </w:rPr>
        <w:t xml:space="preserve"> There has been multiple cases of police and security force brutality in the name of ‘enforcing’ measures, including in Kenya, Rwanda, Uganda, South Africa and Zimbabwe, against journalists and members of the public (especially those from the informal sector).</w:t>
      </w:r>
    </w:p>
    <w:p w14:paraId="5D56226E" w14:textId="216FC870" w:rsidR="00A928C6" w:rsidRDefault="00A928C6" w:rsidP="006E5C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Instead of harnessing the power of technology to strengthen the </w:t>
      </w:r>
      <w:r w:rsidR="00B1036E">
        <w:rPr>
          <w:rFonts w:ascii="Times New Roman" w:hAnsi="Times New Roman" w:cs="Times New Roman"/>
          <w:sz w:val="24"/>
          <w:szCs w:val="24"/>
        </w:rPr>
        <w:t>response</w:t>
      </w:r>
      <w:r>
        <w:rPr>
          <w:rFonts w:ascii="Times New Roman" w:hAnsi="Times New Roman" w:cs="Times New Roman"/>
          <w:sz w:val="24"/>
          <w:szCs w:val="24"/>
        </w:rPr>
        <w:t xml:space="preserve"> to th</w:t>
      </w:r>
      <w:r w:rsidR="00B1036E">
        <w:rPr>
          <w:rFonts w:ascii="Times New Roman" w:hAnsi="Times New Roman" w:cs="Times New Roman"/>
          <w:sz w:val="24"/>
          <w:szCs w:val="24"/>
        </w:rPr>
        <w:t xml:space="preserve">e pandemic, governments are using disinformation laws, “fake news” provisions, etc. to clamp down on dissent.  </w:t>
      </w:r>
      <w:r w:rsidR="00B1036E">
        <w:rPr>
          <w:rFonts w:ascii="Times New Roman" w:hAnsi="Times New Roman" w:cs="Times New Roman"/>
          <w:sz w:val="24"/>
          <w:szCs w:val="24"/>
        </w:rPr>
        <w:lastRenderedPageBreak/>
        <w:t>However, on March 30, Zimbabwe issued regulations that subject those who publish or communi</w:t>
      </w:r>
      <w:r w:rsidR="00836B32">
        <w:rPr>
          <w:rFonts w:ascii="Times New Roman" w:hAnsi="Times New Roman" w:cs="Times New Roman"/>
          <w:sz w:val="24"/>
          <w:szCs w:val="24"/>
        </w:rPr>
        <w:t>cate false statements about public officers that are enforcing the national lockdown to a penalty of up to level 14 (ZWL$120,000) or imprisonment of up to 20 years. This is one of the most extreme responses.</w:t>
      </w:r>
    </w:p>
    <w:p w14:paraId="183A41EA" w14:textId="560AAB18" w:rsidR="00836B32" w:rsidRDefault="00A85927" w:rsidP="006E5C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some extent, the idea of social distancing in Africa has only been theoretically applicable. This is evident during the burial of Abba Kyari, Chief of staff </w:t>
      </w:r>
      <w:r w:rsidR="006153D1">
        <w:rPr>
          <w:rFonts w:ascii="Times New Roman" w:hAnsi="Times New Roman" w:cs="Times New Roman"/>
          <w:sz w:val="24"/>
          <w:szCs w:val="24"/>
        </w:rPr>
        <w:t xml:space="preserve">to </w:t>
      </w:r>
      <w:r>
        <w:rPr>
          <w:rFonts w:ascii="Times New Roman" w:hAnsi="Times New Roman" w:cs="Times New Roman"/>
          <w:sz w:val="24"/>
          <w:szCs w:val="24"/>
        </w:rPr>
        <w:t>President Buhari. A lot of people attended the burial and were clustered up together to observe the burial rites. Also, another case study is seen in Nigeria were Funke Akindele, a Nollywood actress was arrested for throwing a party during this isolation period. She was charged to court and faced due justice. However, a lot of people were at the court, clustered together, and even making videos. This contradicts the main reason of why she was arrested in the first place, as even the authorities have violated the isolation rule.</w:t>
      </w:r>
    </w:p>
    <w:p w14:paraId="13FE1296" w14:textId="45B49249" w:rsidR="006153D1" w:rsidRDefault="006153D1" w:rsidP="006E5C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conclusion, </w:t>
      </w:r>
      <w:r w:rsidR="008F46CE">
        <w:rPr>
          <w:rFonts w:ascii="Times New Roman" w:hAnsi="Times New Roman" w:cs="Times New Roman"/>
          <w:sz w:val="24"/>
          <w:szCs w:val="24"/>
        </w:rPr>
        <w:t xml:space="preserve">Asian </w:t>
      </w:r>
      <w:r w:rsidR="009C2953">
        <w:rPr>
          <w:rFonts w:ascii="Times New Roman" w:hAnsi="Times New Roman" w:cs="Times New Roman"/>
          <w:sz w:val="24"/>
          <w:szCs w:val="24"/>
        </w:rPr>
        <w:t>response</w:t>
      </w:r>
      <w:r w:rsidR="008F46CE">
        <w:rPr>
          <w:rFonts w:ascii="Times New Roman" w:hAnsi="Times New Roman" w:cs="Times New Roman"/>
          <w:sz w:val="24"/>
          <w:szCs w:val="24"/>
        </w:rPr>
        <w:t xml:space="preserve"> in contrast to African response is very clear. Un</w:t>
      </w:r>
      <w:r w:rsidR="00825CD0">
        <w:rPr>
          <w:rFonts w:ascii="Times New Roman" w:hAnsi="Times New Roman" w:cs="Times New Roman"/>
          <w:sz w:val="24"/>
          <w:szCs w:val="24"/>
        </w:rPr>
        <w:t xml:space="preserve">like Asia, Africans have not totally observed the self-isolation rule. Asian countries have also been from time to time, testing the people to know those who have been infected, however, African countries do not have the right </w:t>
      </w:r>
      <w:r w:rsidR="009C2953">
        <w:rPr>
          <w:rFonts w:ascii="Times New Roman" w:hAnsi="Times New Roman" w:cs="Times New Roman"/>
          <w:sz w:val="24"/>
          <w:szCs w:val="24"/>
        </w:rPr>
        <w:t>facilities</w:t>
      </w:r>
      <w:r w:rsidR="00825CD0">
        <w:rPr>
          <w:rFonts w:ascii="Times New Roman" w:hAnsi="Times New Roman" w:cs="Times New Roman"/>
          <w:sz w:val="24"/>
          <w:szCs w:val="24"/>
        </w:rPr>
        <w:t xml:space="preserve"> and income </w:t>
      </w:r>
      <w:r w:rsidR="009C2953">
        <w:rPr>
          <w:rFonts w:ascii="Times New Roman" w:hAnsi="Times New Roman" w:cs="Times New Roman"/>
          <w:sz w:val="24"/>
          <w:szCs w:val="24"/>
        </w:rPr>
        <w:t>capacity</w:t>
      </w:r>
      <w:r w:rsidR="00825CD0">
        <w:rPr>
          <w:rFonts w:ascii="Times New Roman" w:hAnsi="Times New Roman" w:cs="Times New Roman"/>
          <w:sz w:val="24"/>
          <w:szCs w:val="24"/>
        </w:rPr>
        <w:t xml:space="preserve"> to test most of the population. The </w:t>
      </w:r>
      <w:r w:rsidR="009C2953">
        <w:rPr>
          <w:rFonts w:ascii="Times New Roman" w:hAnsi="Times New Roman" w:cs="Times New Roman"/>
          <w:sz w:val="24"/>
          <w:szCs w:val="24"/>
        </w:rPr>
        <w:t>self-isolation</w:t>
      </w:r>
      <w:r w:rsidR="00825CD0">
        <w:rPr>
          <w:rFonts w:ascii="Times New Roman" w:hAnsi="Times New Roman" w:cs="Times New Roman"/>
          <w:sz w:val="24"/>
          <w:szCs w:val="24"/>
        </w:rPr>
        <w:t xml:space="preserve"> is also a major issue for a lot of people in Africa because of the high poverty rate. People find it hard to survive due to hunger, as they even believe hunger might kill them faster than the virus will. There was no adequate provision for the people for this period unlike in Asian countries where there has been provision of food for survival of the people during the quarantine period. </w:t>
      </w:r>
      <w:r w:rsidR="004751DE">
        <w:rPr>
          <w:rFonts w:ascii="Times New Roman" w:hAnsi="Times New Roman" w:cs="Times New Roman"/>
          <w:sz w:val="24"/>
          <w:szCs w:val="24"/>
        </w:rPr>
        <w:t>In Africa, there has been underreported cases and wrong figures about the update on those infected, recovery and death rate. This is majorly because only a few people in Africa have been tested unlike in Asia, where testing occurs on a daily basis</w:t>
      </w:r>
      <w:r w:rsidR="006A48BE">
        <w:rPr>
          <w:rFonts w:ascii="Times New Roman" w:hAnsi="Times New Roman" w:cs="Times New Roman"/>
          <w:sz w:val="24"/>
          <w:szCs w:val="24"/>
        </w:rPr>
        <w:t>, and thereby there is transparency in the figures given on the update of the pandemic.</w:t>
      </w:r>
    </w:p>
    <w:p w14:paraId="3B5CCA52" w14:textId="4C8AA5AB" w:rsidR="00DA1807" w:rsidRDefault="00DA1807" w:rsidP="006E5C5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REFERENCES.</w:t>
      </w:r>
    </w:p>
    <w:p w14:paraId="6DA57F1C" w14:textId="08CA8313" w:rsidR="009952FB" w:rsidRPr="00374471" w:rsidRDefault="009952FB" w:rsidP="009952FB">
      <w:pPr>
        <w:pStyle w:val="ListParagraph"/>
        <w:numPr>
          <w:ilvl w:val="0"/>
          <w:numId w:val="2"/>
        </w:numPr>
        <w:spacing w:line="360" w:lineRule="auto"/>
        <w:jc w:val="both"/>
        <w:rPr>
          <w:rFonts w:ascii="Times New Roman" w:hAnsi="Times New Roman" w:cs="Times New Roman"/>
          <w:i/>
          <w:iCs/>
          <w:sz w:val="24"/>
          <w:szCs w:val="24"/>
        </w:rPr>
      </w:pPr>
      <w:r w:rsidRPr="00374471">
        <w:rPr>
          <w:rFonts w:ascii="Times New Roman" w:hAnsi="Times New Roman" w:cs="Times New Roman"/>
          <w:i/>
          <w:iCs/>
          <w:sz w:val="24"/>
          <w:szCs w:val="24"/>
        </w:rPr>
        <w:t>“Covid-19, n.” Oxford English Dictionary. Retrieved 15 April 2020</w:t>
      </w:r>
      <w:r w:rsidR="002E1F75">
        <w:rPr>
          <w:rFonts w:ascii="Times New Roman" w:hAnsi="Times New Roman" w:cs="Times New Roman"/>
          <w:i/>
          <w:iCs/>
          <w:sz w:val="24"/>
          <w:szCs w:val="24"/>
        </w:rPr>
        <w:t>.</w:t>
      </w:r>
      <w:bookmarkStart w:id="0" w:name="_GoBack"/>
      <w:bookmarkEnd w:id="0"/>
    </w:p>
    <w:p w14:paraId="386ACEFE" w14:textId="517F1AB2" w:rsidR="009952FB" w:rsidRPr="00374471" w:rsidRDefault="009952FB" w:rsidP="009952FB">
      <w:pPr>
        <w:pStyle w:val="ListParagraph"/>
        <w:numPr>
          <w:ilvl w:val="0"/>
          <w:numId w:val="2"/>
        </w:numPr>
        <w:spacing w:line="360" w:lineRule="auto"/>
        <w:jc w:val="both"/>
        <w:rPr>
          <w:rFonts w:ascii="Times New Roman" w:hAnsi="Times New Roman" w:cs="Times New Roman"/>
          <w:i/>
          <w:iCs/>
          <w:sz w:val="24"/>
          <w:szCs w:val="24"/>
        </w:rPr>
      </w:pPr>
      <w:r w:rsidRPr="00374471">
        <w:rPr>
          <w:rFonts w:ascii="Times New Roman" w:hAnsi="Times New Roman" w:cs="Times New Roman"/>
          <w:i/>
          <w:iCs/>
          <w:sz w:val="24"/>
          <w:szCs w:val="24"/>
        </w:rPr>
        <w:t>“Coronavirus disease 2019 (</w:t>
      </w:r>
      <w:r w:rsidR="00374471" w:rsidRPr="00374471">
        <w:rPr>
          <w:rFonts w:ascii="Times New Roman" w:hAnsi="Times New Roman" w:cs="Times New Roman"/>
          <w:i/>
          <w:iCs/>
          <w:sz w:val="24"/>
          <w:szCs w:val="24"/>
        </w:rPr>
        <w:t>COVID-19) Situation Report – 73 (PDF). World Health Organization. 2 April 2020. Retrieved 3 April 2020.</w:t>
      </w:r>
    </w:p>
    <w:p w14:paraId="142FFE0D" w14:textId="1603F1C9" w:rsidR="00374471" w:rsidRPr="00374471" w:rsidRDefault="00374471" w:rsidP="009952FB">
      <w:pPr>
        <w:pStyle w:val="ListParagraph"/>
        <w:numPr>
          <w:ilvl w:val="0"/>
          <w:numId w:val="2"/>
        </w:numPr>
        <w:spacing w:line="360" w:lineRule="auto"/>
        <w:jc w:val="both"/>
        <w:rPr>
          <w:rFonts w:ascii="Times New Roman" w:hAnsi="Times New Roman" w:cs="Times New Roman"/>
          <w:i/>
          <w:iCs/>
          <w:sz w:val="24"/>
          <w:szCs w:val="24"/>
        </w:rPr>
      </w:pPr>
      <w:r w:rsidRPr="00374471">
        <w:rPr>
          <w:rFonts w:ascii="Times New Roman" w:hAnsi="Times New Roman" w:cs="Times New Roman"/>
          <w:i/>
          <w:iCs/>
          <w:sz w:val="24"/>
          <w:szCs w:val="24"/>
        </w:rPr>
        <w:t xml:space="preserve">“Latest news- Detection of the First Case of COVID-19 Infection” Archived from the </w:t>
      </w:r>
      <w:r w:rsidR="002E1C95" w:rsidRPr="00374471">
        <w:rPr>
          <w:rFonts w:ascii="Times New Roman" w:hAnsi="Times New Roman" w:cs="Times New Roman"/>
          <w:i/>
          <w:iCs/>
          <w:sz w:val="24"/>
          <w:szCs w:val="24"/>
        </w:rPr>
        <w:t>original</w:t>
      </w:r>
      <w:r w:rsidRPr="00374471">
        <w:rPr>
          <w:rFonts w:ascii="Times New Roman" w:hAnsi="Times New Roman" w:cs="Times New Roman"/>
          <w:i/>
          <w:iCs/>
          <w:sz w:val="24"/>
          <w:szCs w:val="24"/>
        </w:rPr>
        <w:t xml:space="preserve"> on 19 March 2020. Retrieved 20 March 2020.</w:t>
      </w:r>
    </w:p>
    <w:sectPr w:rsidR="00374471" w:rsidRPr="00374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801FA"/>
    <w:multiLevelType w:val="hybridMultilevel"/>
    <w:tmpl w:val="FA704FD2"/>
    <w:lvl w:ilvl="0" w:tplc="D5F49A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783DD3"/>
    <w:multiLevelType w:val="hybridMultilevel"/>
    <w:tmpl w:val="FB3AA296"/>
    <w:lvl w:ilvl="0" w:tplc="6BCCF0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05"/>
    <w:rsid w:val="000B0DCF"/>
    <w:rsid w:val="00161728"/>
    <w:rsid w:val="0018673B"/>
    <w:rsid w:val="001F1E4E"/>
    <w:rsid w:val="00220D6D"/>
    <w:rsid w:val="002278B8"/>
    <w:rsid w:val="0024537E"/>
    <w:rsid w:val="002A0EB4"/>
    <w:rsid w:val="002A69F6"/>
    <w:rsid w:val="002E0EF4"/>
    <w:rsid w:val="002E1C95"/>
    <w:rsid w:val="002E1F75"/>
    <w:rsid w:val="00374471"/>
    <w:rsid w:val="00376EFE"/>
    <w:rsid w:val="003C6E40"/>
    <w:rsid w:val="003F1A2E"/>
    <w:rsid w:val="004751DE"/>
    <w:rsid w:val="0059521B"/>
    <w:rsid w:val="006153D1"/>
    <w:rsid w:val="006577CB"/>
    <w:rsid w:val="006A48BE"/>
    <w:rsid w:val="006E5C58"/>
    <w:rsid w:val="00803715"/>
    <w:rsid w:val="0080697E"/>
    <w:rsid w:val="00825CD0"/>
    <w:rsid w:val="00836B32"/>
    <w:rsid w:val="00870072"/>
    <w:rsid w:val="008F46CE"/>
    <w:rsid w:val="00985C19"/>
    <w:rsid w:val="009952FB"/>
    <w:rsid w:val="009C2953"/>
    <w:rsid w:val="00A64007"/>
    <w:rsid w:val="00A85927"/>
    <w:rsid w:val="00A928C6"/>
    <w:rsid w:val="00AB1D0C"/>
    <w:rsid w:val="00AD3317"/>
    <w:rsid w:val="00B1036E"/>
    <w:rsid w:val="00BA2421"/>
    <w:rsid w:val="00BA34A2"/>
    <w:rsid w:val="00D74D45"/>
    <w:rsid w:val="00DA1807"/>
    <w:rsid w:val="00DD58A4"/>
    <w:rsid w:val="00E82605"/>
    <w:rsid w:val="00F511D7"/>
    <w:rsid w:val="00F660EB"/>
    <w:rsid w:val="00FE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D603"/>
  <w15:chartTrackingRefBased/>
  <w15:docId w15:val="{C34F968E-EFC8-48AE-A908-1EA02C1A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FB"/>
    <w:pPr>
      <w:ind w:left="720"/>
      <w:contextualSpacing/>
    </w:pPr>
  </w:style>
  <w:style w:type="character" w:styleId="Hyperlink">
    <w:name w:val="Hyperlink"/>
    <w:basedOn w:val="DefaultParagraphFont"/>
    <w:uiPriority w:val="99"/>
    <w:unhideWhenUsed/>
    <w:rsid w:val="009952FB"/>
    <w:rPr>
      <w:color w:val="0563C1" w:themeColor="hyperlink"/>
      <w:u w:val="single"/>
    </w:rPr>
  </w:style>
  <w:style w:type="character" w:styleId="UnresolvedMention">
    <w:name w:val="Unresolved Mention"/>
    <w:basedOn w:val="DefaultParagraphFont"/>
    <w:uiPriority w:val="99"/>
    <w:semiHidden/>
    <w:unhideWhenUsed/>
    <w:rsid w:val="00995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3</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YEJIDE</dc:creator>
  <cp:keywords/>
  <dc:description/>
  <cp:lastModifiedBy>YEJIDE</cp:lastModifiedBy>
  <cp:revision>27</cp:revision>
  <dcterms:created xsi:type="dcterms:W3CDTF">2020-04-17T20:57:00Z</dcterms:created>
  <dcterms:modified xsi:type="dcterms:W3CDTF">2020-04-18T12:18:00Z</dcterms:modified>
</cp:coreProperties>
</file>