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42" w:rsidRPr="00F66080" w:rsidRDefault="009D259D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F6608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MATRIC NO: 16/MHS02/035</w:t>
      </w:r>
    </w:p>
    <w:p w:rsidR="00C50642" w:rsidRPr="00F66080" w:rsidRDefault="009D259D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F6608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NAME: OJO AISHA AYOKUNBI</w:t>
      </w:r>
    </w:p>
    <w:p w:rsidR="00C50642" w:rsidRPr="00F66080" w:rsidRDefault="009D259D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F6608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COURSE CODE: NSC 404</w:t>
      </w:r>
    </w:p>
    <w:p w:rsidR="00F45071" w:rsidRPr="00F66080" w:rsidRDefault="00F45071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F66080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ASSIGNMENT</w:t>
      </w:r>
    </w:p>
    <w:p w:rsidR="00DF1FC3" w:rsidRPr="00F66080" w:rsidRDefault="00DF1FC3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</w:p>
    <w:p w:rsidR="00F45071" w:rsidRPr="00F66080" w:rsidRDefault="00DF1FC3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QUESTION 1: Use of </w:t>
      </w:r>
      <w:proofErr w:type="spellStart"/>
      <w:r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partograph</w:t>
      </w:r>
      <w:proofErr w:type="spellEnd"/>
      <w:r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D352DD"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in the management of first stage of </w:t>
      </w:r>
      <w:proofErr w:type="spellStart"/>
      <w:r w:rsidR="00D352DD"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laour</w:t>
      </w:r>
      <w:proofErr w:type="spellEnd"/>
    </w:p>
    <w:p w:rsidR="0012254C" w:rsidRPr="00F66080" w:rsidRDefault="0012254C" w:rsidP="00F660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The first stage of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extends from the first signs of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to full dilation of the cervix. The first stage of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management involves the following:</w:t>
      </w:r>
    </w:p>
    <w:p w:rsidR="0012254C" w:rsidRPr="00F66080" w:rsidRDefault="0012254C" w:rsidP="00F6608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Care of the mother</w:t>
      </w:r>
    </w:p>
    <w:p w:rsidR="0012254C" w:rsidRPr="00F66080" w:rsidRDefault="0012254C" w:rsidP="00F6608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Preparation of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12254C" w:rsidRPr="00F66080" w:rsidRDefault="0012254C" w:rsidP="00F6608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Admission</w:t>
      </w:r>
    </w:p>
    <w:p w:rsidR="0012254C" w:rsidRPr="00F66080" w:rsidRDefault="0012254C" w:rsidP="00F6608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Examination of the mother: it covers vital signs, general examination, abdominal examination every 4 hourly, type of blood group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, blood glucose, </w:t>
      </w:r>
      <w:bookmarkStart w:id="0" w:name="_GoBack"/>
      <w:bookmarkEnd w:id="0"/>
      <w:r w:rsidRPr="00F66080">
        <w:rPr>
          <w:rFonts w:ascii="Times New Roman" w:hAnsi="Times New Roman" w:cs="Times New Roman"/>
          <w:sz w:val="28"/>
          <w:szCs w:val="28"/>
        </w:rPr>
        <w:t>urine analysis is also undertaken for protein and glucose 4hourly.</w:t>
      </w:r>
    </w:p>
    <w:p w:rsidR="0012254C" w:rsidRPr="00F66080" w:rsidRDefault="0012254C" w:rsidP="00F6608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ASSESSMENT BY </w:t>
      </w:r>
      <w:r w:rsidRPr="00F66080">
        <w:rPr>
          <w:rFonts w:ascii="Times New Roman" w:hAnsi="Times New Roman" w:cs="Times New Roman"/>
          <w:b/>
          <w:sz w:val="28"/>
          <w:szCs w:val="28"/>
        </w:rPr>
        <w:t>PARTOGRAPH</w:t>
      </w:r>
      <w:r w:rsidRPr="00F66080">
        <w:rPr>
          <w:rFonts w:ascii="Times New Roman" w:hAnsi="Times New Roman" w:cs="Times New Roman"/>
          <w:sz w:val="28"/>
          <w:szCs w:val="28"/>
        </w:rPr>
        <w:t xml:space="preserve">(A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partograph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is a chart on which the progress of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over time can be presented): it include  the following:</w:t>
      </w:r>
    </w:p>
    <w:p w:rsidR="0012254C" w:rsidRPr="00F66080" w:rsidRDefault="0012254C" w:rsidP="00F660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IDENTIFICATION </w:t>
      </w:r>
    </w:p>
    <w:p w:rsidR="0012254C" w:rsidRPr="00F66080" w:rsidRDefault="0012254C" w:rsidP="00F6608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Name of patient</w:t>
      </w:r>
    </w:p>
    <w:p w:rsidR="0012254C" w:rsidRPr="00F66080" w:rsidRDefault="0012254C" w:rsidP="00F6608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Tribe</w:t>
      </w:r>
    </w:p>
    <w:p w:rsidR="0012254C" w:rsidRPr="00F66080" w:rsidRDefault="0012254C" w:rsidP="00F66080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Race </w:t>
      </w:r>
    </w:p>
    <w:p w:rsidR="0012254C" w:rsidRPr="00F66080" w:rsidRDefault="0012254C" w:rsidP="00F660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lastRenderedPageBreak/>
        <w:t>VITAL SIGNS</w:t>
      </w:r>
    </w:p>
    <w:p w:rsidR="0012254C" w:rsidRPr="00F66080" w:rsidRDefault="0012254C" w:rsidP="00F660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Pulse rate: pulse is recorded every 30 minutes and marked with a (.) in the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partograph</w:t>
      </w:r>
      <w:proofErr w:type="spellEnd"/>
    </w:p>
    <w:p w:rsidR="0012254C" w:rsidRPr="00F66080" w:rsidRDefault="0012254C" w:rsidP="00F660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Temperature: it is recorded every 2 hourly</w:t>
      </w:r>
    </w:p>
    <w:p w:rsidR="0012254C" w:rsidRPr="00F66080" w:rsidRDefault="0012254C" w:rsidP="00F660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Blood pressure: it is measured every 4hourly and marked with an (↨) </w:t>
      </w:r>
    </w:p>
    <w:p w:rsidR="0012254C" w:rsidRPr="00F66080" w:rsidRDefault="0012254C" w:rsidP="00F660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Urinalysis: all urine passed during labor must be tested for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glyucose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ketones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and proteins. </w:t>
      </w:r>
    </w:p>
    <w:p w:rsidR="0012254C" w:rsidRPr="00F66080" w:rsidRDefault="0012254C" w:rsidP="00F66080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Fluid balance: a record should be kept of all urine passed to ensure that the bladder is being emptied. Observe the tongue periodically for hydration</w:t>
      </w:r>
    </w:p>
    <w:p w:rsidR="0012254C" w:rsidRPr="00F66080" w:rsidRDefault="0012254C" w:rsidP="00F660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ABDOMINAL EXAMINATION</w:t>
      </w:r>
    </w:p>
    <w:p w:rsidR="0012254C" w:rsidRPr="00F66080" w:rsidRDefault="0012254C" w:rsidP="00F6608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Contractions: the length, strength and frequency of contractions should be noted. The strength of contraction </w:t>
      </w:r>
      <w:proofErr w:type="gramStart"/>
      <w:r w:rsidRPr="00F66080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F66080">
        <w:rPr>
          <w:rFonts w:ascii="Times New Roman" w:hAnsi="Times New Roman" w:cs="Times New Roman"/>
          <w:sz w:val="28"/>
          <w:szCs w:val="28"/>
        </w:rPr>
        <w:t xml:space="preserve"> judged by laying a hand on the uterus and noting the degree of hardness during contraction and by timing its length.</w:t>
      </w:r>
    </w:p>
    <w:p w:rsidR="0012254C" w:rsidRPr="00F66080" w:rsidRDefault="0012254C" w:rsidP="00F66080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The number of contraction in 10 minutes and duration of each contraction in seconds are recorded in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partograph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>. Contraction duration between 20-40seconds</w:t>
      </w:r>
    </w:p>
    <w:p w:rsidR="0012254C" w:rsidRPr="00F66080" w:rsidRDefault="0012254C" w:rsidP="00F660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PELVIC GRIP</w:t>
      </w:r>
    </w:p>
    <w:p w:rsidR="0012254C" w:rsidRPr="00F66080" w:rsidRDefault="0012254C" w:rsidP="00F66080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      Gradual disappearance of poles of the head (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sinciput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occiput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>) which were felt</w:t>
      </w:r>
    </w:p>
    <w:p w:rsidR="0012254C" w:rsidRPr="00F66080" w:rsidRDefault="0012254C" w:rsidP="00F660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VAGINAL EXAMINATION</w:t>
      </w:r>
    </w:p>
    <w:p w:rsidR="0012254C" w:rsidRPr="00F66080" w:rsidRDefault="0012254C" w:rsidP="00F66080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The following are been carried out</w:t>
      </w:r>
    </w:p>
    <w:p w:rsidR="0012254C" w:rsidRPr="00F66080" w:rsidRDefault="0012254C" w:rsidP="00F6608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Noting the progress of the dilation of the cervix in centimeters in relation to hours of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labour</w:t>
      </w:r>
      <w:proofErr w:type="spellEnd"/>
    </w:p>
    <w:p w:rsidR="0012254C" w:rsidRPr="00F66080" w:rsidRDefault="0012254C" w:rsidP="00F6608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Noting the position of the head and degree of flexion</w:t>
      </w:r>
    </w:p>
    <w:p w:rsidR="0012254C" w:rsidRPr="00F66080" w:rsidRDefault="0012254C" w:rsidP="00F6608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Noting the station of the head in relation to the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ischial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spines</w:t>
      </w:r>
    </w:p>
    <w:p w:rsidR="0012254C" w:rsidRPr="00F66080" w:rsidRDefault="0012254C" w:rsidP="00F6608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Noting the color of the liquor if the membrane are ruptured </w:t>
      </w:r>
    </w:p>
    <w:p w:rsidR="0012254C" w:rsidRPr="00F66080" w:rsidRDefault="0012254C" w:rsidP="00F6608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lastRenderedPageBreak/>
        <w:t xml:space="preserve">Degree of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moulding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of the head</w:t>
      </w:r>
    </w:p>
    <w:p w:rsidR="0012254C" w:rsidRPr="00F66080" w:rsidRDefault="0012254C" w:rsidP="00F6608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Caput formation: progressive increase is more important that its mere presence</w:t>
      </w:r>
    </w:p>
    <w:p w:rsidR="0012254C" w:rsidRPr="00F66080" w:rsidRDefault="0012254C" w:rsidP="00F66080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PELVIC EXAMINATION</w:t>
      </w:r>
    </w:p>
    <w:p w:rsidR="0012254C" w:rsidRPr="00F66080" w:rsidRDefault="0012254C" w:rsidP="00F66080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Cervix: Dilatation: the diameter of the external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measured by the finger (s) during P/V examination and expressed in cm, one finger = 2 cm, 2 fingers = 4 cm and the distance resulted from their separation is added to the 4 cm in more dilatation.</w:t>
      </w:r>
    </w:p>
    <w:p w:rsidR="0012254C" w:rsidRPr="00F66080" w:rsidRDefault="0012254C" w:rsidP="00F66080">
      <w:pPr>
        <w:pStyle w:val="ListParagraph"/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Position (posterior, midway, central): Patient is allowed to walk during the early first stage particularly with intact membranes.</w:t>
      </w:r>
    </w:p>
    <w:p w:rsidR="0012254C" w:rsidRPr="00F66080" w:rsidRDefault="0012254C" w:rsidP="00F66080">
      <w:pPr>
        <w:pStyle w:val="ListParagraph"/>
        <w:shd w:val="clear" w:color="auto" w:fill="FFFFFF"/>
        <w:spacing w:before="100" w:beforeAutospacing="1" w:after="100" w:afterAutospacing="1" w:line="36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If rest is needed the patient lies on her left lateral position to prevent inferior vena cava compression and hence placental insufficiency and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foetal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distress.</w:t>
      </w:r>
    </w:p>
    <w:p w:rsidR="0012254C" w:rsidRPr="00F66080" w:rsidRDefault="0012254C" w:rsidP="00F660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FETAL HEART</w:t>
      </w:r>
    </w:p>
    <w:p w:rsidR="0012254C" w:rsidRPr="00F66080" w:rsidRDefault="0012254C" w:rsidP="00F660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Rate: it should be between 120-160beats/min</w:t>
      </w:r>
    </w:p>
    <w:p w:rsidR="0012254C" w:rsidRPr="00F66080" w:rsidRDefault="0012254C" w:rsidP="00F660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>Rhythm: should be noted every half hour in 1</w:t>
      </w:r>
      <w:r w:rsidRPr="00F6608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66080">
        <w:rPr>
          <w:rFonts w:ascii="Times New Roman" w:hAnsi="Times New Roman" w:cs="Times New Roman"/>
          <w:sz w:val="28"/>
          <w:szCs w:val="28"/>
        </w:rPr>
        <w:t xml:space="preserve"> stage</w:t>
      </w:r>
    </w:p>
    <w:p w:rsidR="0012254C" w:rsidRPr="00F66080" w:rsidRDefault="0012254C" w:rsidP="00F66080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t xml:space="preserve">Continuous recording: it combines a fetal cardiograph and a maternal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tocograph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in a cardiograph apparatus. It provides information on the baseline fetal heart rate, baseline variability, baseline tachycardia acceleration and deceleration pattern </w:t>
      </w:r>
    </w:p>
    <w:p w:rsidR="0012254C" w:rsidRPr="00F66080" w:rsidRDefault="0012254C" w:rsidP="00F660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NUTRITION</w:t>
      </w:r>
    </w:p>
    <w:p w:rsidR="0012254C" w:rsidRPr="00F66080" w:rsidRDefault="0012254C" w:rsidP="00F66080">
      <w:pPr>
        <w:pStyle w:val="ListParagraph"/>
        <w:spacing w:line="36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When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labour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established no oral feeding is allowed, but sips of water. 15 ml magnesium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trisilicate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given every 2 hours as an oral antacid to guard against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bronchospasm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occurs if the acid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vomitus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inhaled during general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anaesthesia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Mendelson’s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syndrome". Antacid injections may be used instead.</w:t>
      </w:r>
    </w:p>
    <w:p w:rsidR="0012254C" w:rsidRPr="00F66080" w:rsidRDefault="0012254C" w:rsidP="00F66080">
      <w:pPr>
        <w:pStyle w:val="ListParagraph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If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labour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delayed more than 8 hours, IV drip of glucose 5% or saline-glucose solution is given.</w:t>
      </w:r>
    </w:p>
    <w:p w:rsidR="0012254C" w:rsidRPr="00F66080" w:rsidRDefault="0012254C" w:rsidP="00F6608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hAnsi="Times New Roman" w:cs="Times New Roman"/>
          <w:sz w:val="28"/>
          <w:szCs w:val="28"/>
        </w:rPr>
        <w:lastRenderedPageBreak/>
        <w:t>MEDICATION</w:t>
      </w:r>
    </w:p>
    <w:p w:rsidR="0012254C" w:rsidRPr="00F66080" w:rsidRDefault="0012254C" w:rsidP="00F6608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080">
        <w:rPr>
          <w:rFonts w:ascii="Times New Roman" w:hAnsi="Times New Roman" w:cs="Times New Roman"/>
          <w:sz w:val="28"/>
          <w:szCs w:val="28"/>
        </w:rPr>
        <w:t>Oxytocin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misoprostol</w:t>
      </w:r>
      <w:proofErr w:type="spellEnd"/>
      <w:r w:rsidRPr="00F66080">
        <w:rPr>
          <w:rFonts w:ascii="Times New Roman" w:hAnsi="Times New Roman" w:cs="Times New Roman"/>
          <w:sz w:val="28"/>
          <w:szCs w:val="28"/>
        </w:rPr>
        <w:t xml:space="preserve"> are commonly used agent in </w:t>
      </w:r>
      <w:proofErr w:type="spellStart"/>
      <w:r w:rsidRPr="00F66080">
        <w:rPr>
          <w:rFonts w:ascii="Times New Roman" w:hAnsi="Times New Roman" w:cs="Times New Roman"/>
          <w:sz w:val="28"/>
          <w:szCs w:val="28"/>
        </w:rPr>
        <w:t>labour</w:t>
      </w:r>
      <w:proofErr w:type="spellEnd"/>
    </w:p>
    <w:p w:rsidR="0012254C" w:rsidRPr="00F66080" w:rsidRDefault="0012254C" w:rsidP="00F6608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Analgesia:</w:t>
      </w:r>
    </w:p>
    <w:p w:rsidR="0012254C" w:rsidRPr="00F66080" w:rsidRDefault="0012254C" w:rsidP="00F66080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Pethidine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100 mg IM,</w:t>
      </w:r>
    </w:p>
    <w:p w:rsidR="0012254C" w:rsidRPr="00F66080" w:rsidRDefault="0012254C" w:rsidP="00F66080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trilene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inhalation, or</w:t>
      </w:r>
    </w:p>
    <w:p w:rsidR="0012254C" w:rsidRPr="00F66080" w:rsidRDefault="0012254C" w:rsidP="00F66080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epidural</w:t>
      </w:r>
      <w:proofErr w:type="gram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anaesthesia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are the most common use.</w:t>
      </w:r>
    </w:p>
    <w:p w:rsidR="0012254C" w:rsidRPr="00F66080" w:rsidRDefault="0012254C" w:rsidP="00F6608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N.B. Patient should not bear down during the first stage as this is useless, exhausts the patient and predisposes to genital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prolapse</w:t>
      </w:r>
      <w:proofErr w:type="spellEnd"/>
    </w:p>
    <w:p w:rsidR="00F45071" w:rsidRPr="00F66080" w:rsidRDefault="00F45071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45071" w:rsidRPr="00F66080" w:rsidRDefault="00DF1FC3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6608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636790" cy="6951518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90" cy="695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DD" w:rsidRPr="00F66080" w:rsidRDefault="00DF1FC3" w:rsidP="00F6608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</w:rPr>
      </w:pPr>
      <w:r w:rsidRPr="00F66080"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</w:rPr>
        <w:t xml:space="preserve">      AN IMAGE OF A PARTOGRAPH</w:t>
      </w:r>
    </w:p>
    <w:p w:rsidR="00D352DD" w:rsidRPr="00F66080" w:rsidRDefault="00D352DD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D31519" w:rsidRPr="00F66080" w:rsidRDefault="00D31519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lastRenderedPageBreak/>
        <w:t xml:space="preserve">QUESTION 2: </w:t>
      </w:r>
      <w:r w:rsidR="00C50642"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Management of 2</w:t>
      </w:r>
      <w:r w:rsidR="00C50642"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vertAlign w:val="superscript"/>
        </w:rPr>
        <w:t>nd</w:t>
      </w:r>
      <w:r w:rsidR="00C50642"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and 3</w:t>
      </w:r>
      <w:r w:rsidR="00C50642"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vertAlign w:val="superscript"/>
        </w:rPr>
        <w:t>rd</w:t>
      </w:r>
      <w:r w:rsidR="00C50642"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stages of </w:t>
      </w:r>
      <w:proofErr w:type="spellStart"/>
      <w:r w:rsidR="00C50642" w:rsidRPr="00F6608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labour</w:t>
      </w:r>
      <w:proofErr w:type="spellEnd"/>
    </w:p>
    <w:p w:rsidR="00C50642" w:rsidRPr="00887B2B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887B2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SECOND STAGE OF LABOUR</w:t>
      </w:r>
    </w:p>
    <w:p w:rsidR="00F45071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Its beginning is identified by:</w:t>
      </w:r>
    </w:p>
    <w:p w:rsidR="00F45071" w:rsidRPr="00F66080" w:rsidRDefault="00C50642" w:rsidP="00F6608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patient feels the desire to defecate.</w:t>
      </w:r>
    </w:p>
    <w:p w:rsidR="00F45071" w:rsidRPr="00F66080" w:rsidRDefault="00C50642" w:rsidP="00F6608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contractions become more prolonged and painful.</w:t>
      </w:r>
    </w:p>
    <w:p w:rsidR="00F45071" w:rsidRPr="00F66080" w:rsidRDefault="00C50642" w:rsidP="00F6608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Reflex desire to bear down during the contractions.</w:t>
      </w:r>
    </w:p>
    <w:p w:rsidR="00F45071" w:rsidRPr="00F66080" w:rsidRDefault="00C50642" w:rsidP="00F6608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expulsive effort is accompanied by sustained expiratory grunt.</w:t>
      </w:r>
    </w:p>
    <w:p w:rsidR="00F45071" w:rsidRPr="00F66080" w:rsidRDefault="00C50642" w:rsidP="00F6608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Rupture of membranes, although this is not specific as it may occur earlier even before start of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labour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prelabour</w:t>
      </w:r>
      <w:proofErr w:type="spellEnd"/>
      <w:proofErr w:type="gram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rupture of membranes" or later even to the degree that the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foetus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delivered in an intact sac.</w:t>
      </w:r>
    </w:p>
    <w:p w:rsidR="00C50642" w:rsidRPr="00F66080" w:rsidRDefault="00C50642" w:rsidP="00F6608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Full dilatation of the cervix (10 cm) in between uterine contractions is the </w:t>
      </w:r>
      <w:proofErr w:type="gram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most sure</w:t>
      </w:r>
      <w:proofErr w:type="gram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sign.</w:t>
      </w:r>
    </w:p>
    <w:p w:rsidR="00F45071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Delivery room</w:t>
      </w:r>
    </w:p>
    <w:p w:rsidR="00F45071" w:rsidRPr="00F66080" w:rsidRDefault="00C50642" w:rsidP="00F6608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patient is transferred on a wheel or trolley to the delivery room.</w:t>
      </w:r>
    </w:p>
    <w:p w:rsidR="00F45071" w:rsidRPr="00F66080" w:rsidRDefault="00C50642" w:rsidP="00F6608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Put her in the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lithotomy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position.</w:t>
      </w:r>
    </w:p>
    <w:p w:rsidR="00F45071" w:rsidRPr="00F66080" w:rsidRDefault="00C50642" w:rsidP="00F6608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lower abdomen, upper parts of the thighs, vulva and perineum are swabbed with antiseptic lotion.</w:t>
      </w:r>
    </w:p>
    <w:p w:rsidR="00C50642" w:rsidRPr="00F66080" w:rsidRDefault="00C50642" w:rsidP="00F66080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Sterile legs and towels are applied.</w:t>
      </w:r>
    </w:p>
    <w:p w:rsidR="00C50642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Bearing down</w:t>
      </w:r>
    </w:p>
    <w:p w:rsidR="00C50642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Ask the patient to bear down during contractions and relax in between.</w:t>
      </w:r>
    </w:p>
    <w:p w:rsidR="00887B2B" w:rsidRDefault="00887B2B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C50642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>Delivery of the head</w:t>
      </w:r>
    </w:p>
    <w:p w:rsidR="00C50642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main aim during delivery of the head is to prevent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perineal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lacerations through the following instructions:</w:t>
      </w:r>
    </w:p>
    <w:p w:rsidR="00887B2B" w:rsidRDefault="00C50642" w:rsidP="00887B2B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Support of the perineum:</w:t>
      </w:r>
      <w:r w:rsidR="00F45071"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When the labia start to separate by the head, a sterile pad is placed over the perineum and press on it with the right hand during uterine contractions. This is continued until crowning occurs to maintain flexion of the head.</w:t>
      </w:r>
    </w:p>
    <w:p w:rsidR="00887B2B" w:rsidRDefault="00C50642" w:rsidP="00887B2B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Crowning:</w:t>
      </w:r>
      <w:r w:rsidR="00F45071"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is the permanent distension of the </w:t>
      </w:r>
      <w:proofErr w:type="spellStart"/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vulval</w:t>
      </w:r>
      <w:proofErr w:type="spellEnd"/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ring by the </w:t>
      </w:r>
      <w:proofErr w:type="spellStart"/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foetal</w:t>
      </w:r>
      <w:proofErr w:type="spellEnd"/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head like a crown on the head. The head does not recede back in between uterine contractions.</w:t>
      </w:r>
    </w:p>
    <w:p w:rsidR="00887B2B" w:rsidRDefault="00C50642" w:rsidP="00887B2B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Episiotomy:</w:t>
      </w:r>
      <w:r w:rsidR="00D31519"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It is done at crowning when the perineum is stretched to the degree that it is about to tear.</w:t>
      </w:r>
    </w:p>
    <w:p w:rsidR="00887B2B" w:rsidRDefault="00C50642" w:rsidP="00887B2B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Swab and aspirate:</w:t>
      </w:r>
      <w:r w:rsidR="00D31519"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mouth and nose once the head is delivered before respiration is initiated and the liquor, </w:t>
      </w:r>
      <w:proofErr w:type="spellStart"/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meconium</w:t>
      </w:r>
      <w:proofErr w:type="spellEnd"/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 blood is inhaled.</w:t>
      </w:r>
    </w:p>
    <w:p w:rsidR="00C50642" w:rsidRPr="00887B2B" w:rsidRDefault="00C50642" w:rsidP="00887B2B">
      <w:pPr>
        <w:pStyle w:val="ListParagraph"/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Coils of the umbilical cord:</w:t>
      </w:r>
      <w:r w:rsidR="00D31519"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B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if present around the neck are slipped over the head but if tight or multiple they are cut between 2 clamps.</w:t>
      </w:r>
    </w:p>
    <w:p w:rsidR="00C50642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Delivery of the shoulders</w:t>
      </w:r>
    </w:p>
    <w:p w:rsidR="00C50642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Gentle downward traction is applied to the head till the anterior shoulder slips under the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symphysis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pubis. The head is lifted upwards to deliver the posterior shoulder first then downwards to deliver the anterior shoulder.</w:t>
      </w:r>
    </w:p>
    <w:p w:rsidR="00C50642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Delivery of the remainder of the body</w:t>
      </w:r>
    </w:p>
    <w:p w:rsidR="00C50642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Usually slips without difficulty otherwise gentle traction is applied to complete delivery.</w:t>
      </w:r>
    </w:p>
    <w:p w:rsidR="00D352DD" w:rsidRPr="00F66080" w:rsidRDefault="00D352DD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NOTE THE POSTIONS USED</w:t>
      </w: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Standing supported squat, semi sitting,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sitting</w:t>
      </w:r>
      <w:proofErr w:type="gram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,sitting</w:t>
      </w:r>
      <w:proofErr w:type="spellEnd"/>
      <w:proofErr w:type="gram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on toilet,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squatting,side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lying,walking,standing,leaning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or kneeling forward with support, knee chest,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lithotomy</w:t>
      </w:r>
      <w:proofErr w:type="spellEnd"/>
    </w:p>
    <w:p w:rsidR="00C50642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Clamping the cord</w:t>
      </w:r>
    </w:p>
    <w:p w:rsidR="00F45071" w:rsidRPr="00F66080" w:rsidRDefault="00C50642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baby is held by its ankles with the head downwards at a lower level than its mother for few seconds. This may be enhanced by milking the cord towards the </w:t>
      </w:r>
      <w:proofErr w:type="gram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baby,</w:t>
      </w:r>
      <w:proofErr w:type="gram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to add about 100 ml of blood to its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circulation.The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cord is divided between 2 clamps to avoid bleeding from a possible 2nd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uniovular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twin.</w:t>
      </w:r>
    </w:p>
    <w:p w:rsidR="00144A2F" w:rsidRPr="00F66080" w:rsidRDefault="00144A2F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7D89" w:rsidRPr="00F66080" w:rsidRDefault="00F45071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7B2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THIRD STAGE OF LABOUR</w:t>
      </w:r>
      <w:r w:rsidR="00144A2F" w:rsidRPr="00887B2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  <w:r w:rsidR="00144A2F" w:rsidRPr="00F66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44A2F" w:rsidRPr="00F660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is the time between the birth of the baby and the delivery of the placenta and membranes</w:t>
      </w:r>
    </w:p>
    <w:p w:rsidR="00E453B8" w:rsidRPr="00F66080" w:rsidRDefault="00E453B8" w:rsidP="00F6608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There are two ways of managing the third stage of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labour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453B8" w:rsidRPr="00F66080" w:rsidRDefault="00E453B8" w:rsidP="00F66080">
      <w:pPr>
        <w:numPr>
          <w:ilvl w:val="0"/>
          <w:numId w:val="16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active method.</w:t>
      </w:r>
    </w:p>
    <w:p w:rsidR="00E453B8" w:rsidRPr="00F66080" w:rsidRDefault="00E453B8" w:rsidP="00F66080">
      <w:pPr>
        <w:numPr>
          <w:ilvl w:val="0"/>
          <w:numId w:val="16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passive method.</w:t>
      </w:r>
    </w:p>
    <w:p w:rsidR="00E453B8" w:rsidRPr="00F66080" w:rsidRDefault="00E453B8" w:rsidP="00F66080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Whenever possible, the active method should be used. However, a midwife working on her own may need to use the passive method.</w:t>
      </w:r>
    </w:p>
    <w:p w:rsidR="00457D89" w:rsidRPr="00F66080" w:rsidRDefault="00E453B8" w:rsidP="00F66080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ACTIVE METHOD</w:t>
      </w:r>
    </w:p>
    <w:p w:rsidR="00457D89" w:rsidRPr="00F66080" w:rsidRDefault="00E453B8" w:rsidP="00F66080">
      <w:pPr>
        <w:pStyle w:val="ListParagraph"/>
        <w:numPr>
          <w:ilvl w:val="0"/>
          <w:numId w:val="24"/>
        </w:num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Immediately after the delivery of the infant, an abdominal examination is done to exclude a second twin.</w:t>
      </w:r>
    </w:p>
    <w:p w:rsidR="00457D89" w:rsidRPr="00F66080" w:rsidRDefault="0097631F" w:rsidP="00F66080">
      <w:pPr>
        <w:pStyle w:val="ListParagraph"/>
        <w:numPr>
          <w:ilvl w:val="0"/>
          <w:numId w:val="24"/>
        </w:num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="00E453B8"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xytocic</w:t>
      </w:r>
      <w:proofErr w:type="spellEnd"/>
      <w:r w:rsidR="00E453B8"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drug </w:t>
      </w: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Syntocinon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units is given intramuscularly OR </w:t>
      </w:r>
      <w:proofErr w:type="spellStart"/>
      <w:proofErr w:type="gram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Syntometrine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3B8"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 given if no second twin is present.</w:t>
      </w:r>
    </w:p>
    <w:p w:rsidR="00457D89" w:rsidRPr="00F66080" w:rsidRDefault="00E453B8" w:rsidP="00F66080">
      <w:pPr>
        <w:pStyle w:val="ListParagraph"/>
        <w:numPr>
          <w:ilvl w:val="0"/>
          <w:numId w:val="24"/>
        </w:num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When the uterus contracts, controlled cord traction must be applied:</w:t>
      </w:r>
    </w:p>
    <w:p w:rsidR="00457D89" w:rsidRPr="00F66080" w:rsidRDefault="00E453B8" w:rsidP="00F66080">
      <w:pPr>
        <w:pStyle w:val="ListParagraph"/>
        <w:numPr>
          <w:ilvl w:val="0"/>
          <w:numId w:val="25"/>
        </w:num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Keep steady tension on the umbilical cord with one hand.</w:t>
      </w:r>
    </w:p>
    <w:p w:rsidR="00457D89" w:rsidRPr="00F66080" w:rsidRDefault="00E453B8" w:rsidP="00F66080">
      <w:pPr>
        <w:pStyle w:val="ListParagraph"/>
        <w:numPr>
          <w:ilvl w:val="0"/>
          <w:numId w:val="25"/>
        </w:num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Place the other hand just above the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symphysis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pubis and push the uterus upwards.</w:t>
      </w:r>
    </w:p>
    <w:p w:rsidR="00457D89" w:rsidRPr="00F66080" w:rsidRDefault="00E453B8" w:rsidP="00F66080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aps/>
          <w:color w:val="000000" w:themeColor="text1"/>
          <w:spacing w:val="12"/>
          <w:sz w:val="28"/>
          <w:szCs w:val="28"/>
        </w:rPr>
        <w:t xml:space="preserve">NOTE: </w:t>
      </w: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Controlled cord traction is also called the </w:t>
      </w:r>
      <w:r w:rsidRPr="00F66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Brandt-Andrews method (</w:t>
      </w:r>
      <w:proofErr w:type="spellStart"/>
      <w:r w:rsidRPr="00F66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manoeuvre</w:t>
      </w:r>
      <w:proofErr w:type="spellEnd"/>
      <w:r w:rsidRPr="00F660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457D89" w:rsidRPr="00F66080" w:rsidRDefault="00E453B8" w:rsidP="00F66080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Placental separation will take place when the uterus contracts. When controlled cord traction is applied the placenta will be delivered from the upper segment of the uterus.</w:t>
      </w:r>
    </w:p>
    <w:p w:rsidR="00457D89" w:rsidRPr="00F66080" w:rsidRDefault="00E453B8" w:rsidP="00F66080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Once this occurs, continuous light traction on the umbilical cord will now deliver the placenta from the lower uterine segment or vagina.</w:t>
      </w:r>
    </w:p>
    <w:p w:rsidR="00E453B8" w:rsidRPr="00F66080" w:rsidRDefault="00E453B8" w:rsidP="00F66080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If placental separation does not take place during the first uterine contraction after giving the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oxytocic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drug, wait until the next contraction occurs and then repeat the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manoeuvre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7631F" w:rsidRPr="00F66080" w:rsidRDefault="0097631F" w:rsidP="00F66080">
      <w:pPr>
        <w:shd w:val="clear" w:color="auto" w:fill="FFFFFF"/>
        <w:spacing w:before="360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PASSIVE METHOD</w:t>
      </w:r>
    </w:p>
    <w:p w:rsidR="00457D89" w:rsidRPr="00F66080" w:rsidRDefault="00E453B8" w:rsidP="00F66080">
      <w:pPr>
        <w:shd w:val="clear" w:color="auto" w:fill="FFFFFF"/>
        <w:spacing w:before="360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After delivery of the infant the signs of placental separation are waited for.</w:t>
      </w:r>
    </w:p>
    <w:p w:rsidR="00457D89" w:rsidRPr="00F66080" w:rsidRDefault="00E453B8" w:rsidP="00F66080">
      <w:pPr>
        <w:pStyle w:val="ListParagraph"/>
        <w:numPr>
          <w:ilvl w:val="0"/>
          <w:numId w:val="27"/>
        </w:numPr>
        <w:shd w:val="clear" w:color="auto" w:fill="FFFFFF"/>
        <w:spacing w:before="360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When the signs of placental separation appear, the patient is asked to bear down and the placenta is delivered spontaneously, by maternal effort only.</w:t>
      </w:r>
    </w:p>
    <w:p w:rsidR="005E6355" w:rsidRPr="00F66080" w:rsidRDefault="00E453B8" w:rsidP="00F66080">
      <w:pPr>
        <w:pStyle w:val="ListParagraph"/>
        <w:numPr>
          <w:ilvl w:val="0"/>
          <w:numId w:val="27"/>
        </w:numPr>
        <w:shd w:val="clear" w:color="auto" w:fill="FFFFFF"/>
        <w:spacing w:before="360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Only after the placenta has been delivered is an </w:t>
      </w:r>
      <w:proofErr w:type="spellStart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oxytocic</w:t>
      </w:r>
      <w:proofErr w:type="spellEnd"/>
      <w:r w:rsidRPr="00F660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drug given.</w:t>
      </w:r>
    </w:p>
    <w:sectPr w:rsidR="005E6355" w:rsidRPr="00F66080" w:rsidSect="005E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53D"/>
    <w:multiLevelType w:val="multilevel"/>
    <w:tmpl w:val="3714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04E7D"/>
    <w:multiLevelType w:val="hybridMultilevel"/>
    <w:tmpl w:val="1BB8D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30178"/>
    <w:multiLevelType w:val="hybridMultilevel"/>
    <w:tmpl w:val="EB9A043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011BE"/>
    <w:multiLevelType w:val="hybridMultilevel"/>
    <w:tmpl w:val="C012E52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F3693"/>
    <w:multiLevelType w:val="hybridMultilevel"/>
    <w:tmpl w:val="8FC29DA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232FB"/>
    <w:multiLevelType w:val="hybridMultilevel"/>
    <w:tmpl w:val="64B4D67E"/>
    <w:lvl w:ilvl="0" w:tplc="04090015">
      <w:start w:val="2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542EF"/>
    <w:multiLevelType w:val="hybridMultilevel"/>
    <w:tmpl w:val="085860F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1183C"/>
    <w:multiLevelType w:val="hybridMultilevel"/>
    <w:tmpl w:val="FC82B1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6C13058"/>
    <w:multiLevelType w:val="hybridMultilevel"/>
    <w:tmpl w:val="BC3E1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A63D1"/>
    <w:multiLevelType w:val="multilevel"/>
    <w:tmpl w:val="0C7E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D57EF"/>
    <w:multiLevelType w:val="multilevel"/>
    <w:tmpl w:val="4D2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10CE4"/>
    <w:multiLevelType w:val="multilevel"/>
    <w:tmpl w:val="60BC7A26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02775"/>
    <w:multiLevelType w:val="multilevel"/>
    <w:tmpl w:val="48C4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03336"/>
    <w:multiLevelType w:val="multilevel"/>
    <w:tmpl w:val="9FB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65D49"/>
    <w:multiLevelType w:val="multilevel"/>
    <w:tmpl w:val="078C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13775"/>
    <w:multiLevelType w:val="multilevel"/>
    <w:tmpl w:val="A83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F26A3"/>
    <w:multiLevelType w:val="multilevel"/>
    <w:tmpl w:val="2FBE183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BE03168"/>
    <w:multiLevelType w:val="hybridMultilevel"/>
    <w:tmpl w:val="C75CA0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553AFA"/>
    <w:multiLevelType w:val="hybridMultilevel"/>
    <w:tmpl w:val="A30EF4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D8D6DCD"/>
    <w:multiLevelType w:val="multilevel"/>
    <w:tmpl w:val="3F9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42B64"/>
    <w:multiLevelType w:val="hybridMultilevel"/>
    <w:tmpl w:val="CB5E4D10"/>
    <w:lvl w:ilvl="0" w:tplc="B18E1430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BA5814"/>
    <w:multiLevelType w:val="multilevel"/>
    <w:tmpl w:val="A3A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97613"/>
    <w:multiLevelType w:val="hybridMultilevel"/>
    <w:tmpl w:val="FBC2D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C5947"/>
    <w:multiLevelType w:val="multilevel"/>
    <w:tmpl w:val="85C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7954D8"/>
    <w:multiLevelType w:val="multilevel"/>
    <w:tmpl w:val="4830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23397"/>
    <w:multiLevelType w:val="hybridMultilevel"/>
    <w:tmpl w:val="699298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746BA9"/>
    <w:multiLevelType w:val="multilevel"/>
    <w:tmpl w:val="1660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4D56FF"/>
    <w:multiLevelType w:val="hybridMultilevel"/>
    <w:tmpl w:val="80D610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43C2261"/>
    <w:multiLevelType w:val="hybridMultilevel"/>
    <w:tmpl w:val="2ABCCD6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9C920CF"/>
    <w:multiLevelType w:val="multilevel"/>
    <w:tmpl w:val="BCB4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124BE0"/>
    <w:multiLevelType w:val="hybridMultilevel"/>
    <w:tmpl w:val="C840FD06"/>
    <w:lvl w:ilvl="0" w:tplc="B6B6FA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CA42F0C"/>
    <w:multiLevelType w:val="multilevel"/>
    <w:tmpl w:val="1B1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BC74DD"/>
    <w:multiLevelType w:val="multilevel"/>
    <w:tmpl w:val="069CD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C54295"/>
    <w:multiLevelType w:val="multilevel"/>
    <w:tmpl w:val="0CC8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230700"/>
    <w:multiLevelType w:val="hybridMultilevel"/>
    <w:tmpl w:val="50DECE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8326E"/>
    <w:multiLevelType w:val="multilevel"/>
    <w:tmpl w:val="ABAEC3F6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entative="1">
      <w:start w:val="1"/>
      <w:numFmt w:val="decimal"/>
      <w:lvlText w:val="%2."/>
      <w:lvlJc w:val="left"/>
      <w:pPr>
        <w:tabs>
          <w:tab w:val="num" w:pos="5760"/>
        </w:tabs>
        <w:ind w:left="5760" w:hanging="360"/>
      </w:pPr>
    </w:lvl>
    <w:lvl w:ilvl="2" w:tentative="1">
      <w:start w:val="1"/>
      <w:numFmt w:val="decimal"/>
      <w:lvlText w:val="%3."/>
      <w:lvlJc w:val="left"/>
      <w:pPr>
        <w:tabs>
          <w:tab w:val="num" w:pos="6480"/>
        </w:tabs>
        <w:ind w:left="6480" w:hanging="360"/>
      </w:pPr>
    </w:lvl>
    <w:lvl w:ilvl="3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entative="1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 w:tentative="1">
      <w:start w:val="1"/>
      <w:numFmt w:val="decimal"/>
      <w:lvlText w:val="%6."/>
      <w:lvlJc w:val="left"/>
      <w:pPr>
        <w:tabs>
          <w:tab w:val="num" w:pos="8640"/>
        </w:tabs>
        <w:ind w:left="8640" w:hanging="360"/>
      </w:pPr>
    </w:lvl>
    <w:lvl w:ilvl="6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080"/>
        </w:tabs>
        <w:ind w:left="10080" w:hanging="360"/>
      </w:pPr>
    </w:lvl>
    <w:lvl w:ilvl="8" w:tentative="1">
      <w:start w:val="1"/>
      <w:numFmt w:val="decimal"/>
      <w:lvlText w:val="%9."/>
      <w:lvlJc w:val="left"/>
      <w:pPr>
        <w:tabs>
          <w:tab w:val="num" w:pos="10800"/>
        </w:tabs>
        <w:ind w:left="10800" w:hanging="360"/>
      </w:pPr>
    </w:lvl>
  </w:abstractNum>
  <w:abstractNum w:abstractNumId="36">
    <w:nsid w:val="7DCA07DD"/>
    <w:multiLevelType w:val="hybridMultilevel"/>
    <w:tmpl w:val="D4B270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6"/>
  </w:num>
  <w:num w:numId="4">
    <w:abstractNumId w:val="11"/>
  </w:num>
  <w:num w:numId="5">
    <w:abstractNumId w:val="19"/>
  </w:num>
  <w:num w:numId="6">
    <w:abstractNumId w:val="16"/>
  </w:num>
  <w:num w:numId="7">
    <w:abstractNumId w:val="13"/>
  </w:num>
  <w:num w:numId="8">
    <w:abstractNumId w:val="21"/>
  </w:num>
  <w:num w:numId="9">
    <w:abstractNumId w:val="23"/>
  </w:num>
  <w:num w:numId="10">
    <w:abstractNumId w:val="33"/>
  </w:num>
  <w:num w:numId="11">
    <w:abstractNumId w:val="10"/>
  </w:num>
  <w:num w:numId="12">
    <w:abstractNumId w:val="15"/>
  </w:num>
  <w:num w:numId="13">
    <w:abstractNumId w:val="29"/>
  </w:num>
  <w:num w:numId="14">
    <w:abstractNumId w:val="34"/>
  </w:num>
  <w:num w:numId="15">
    <w:abstractNumId w:val="36"/>
  </w:num>
  <w:num w:numId="16">
    <w:abstractNumId w:val="0"/>
  </w:num>
  <w:num w:numId="17">
    <w:abstractNumId w:val="32"/>
  </w:num>
  <w:num w:numId="18">
    <w:abstractNumId w:val="35"/>
  </w:num>
  <w:num w:numId="19">
    <w:abstractNumId w:val="14"/>
  </w:num>
  <w:num w:numId="20">
    <w:abstractNumId w:val="24"/>
  </w:num>
  <w:num w:numId="21">
    <w:abstractNumId w:val="9"/>
  </w:num>
  <w:num w:numId="22">
    <w:abstractNumId w:val="1"/>
  </w:num>
  <w:num w:numId="23">
    <w:abstractNumId w:val="27"/>
  </w:num>
  <w:num w:numId="24">
    <w:abstractNumId w:val="18"/>
  </w:num>
  <w:num w:numId="25">
    <w:abstractNumId w:val="30"/>
  </w:num>
  <w:num w:numId="26">
    <w:abstractNumId w:val="7"/>
  </w:num>
  <w:num w:numId="27">
    <w:abstractNumId w:val="22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C32EE4"/>
    <w:rsid w:val="0012254C"/>
    <w:rsid w:val="00144A2F"/>
    <w:rsid w:val="001E53B3"/>
    <w:rsid w:val="002F38E3"/>
    <w:rsid w:val="00457D89"/>
    <w:rsid w:val="00567086"/>
    <w:rsid w:val="005E6355"/>
    <w:rsid w:val="006730B6"/>
    <w:rsid w:val="00673D02"/>
    <w:rsid w:val="00833E69"/>
    <w:rsid w:val="00887B2B"/>
    <w:rsid w:val="0094032F"/>
    <w:rsid w:val="0097631F"/>
    <w:rsid w:val="009B7B6B"/>
    <w:rsid w:val="009C3622"/>
    <w:rsid w:val="009D259D"/>
    <w:rsid w:val="00AC1550"/>
    <w:rsid w:val="00AE2B99"/>
    <w:rsid w:val="00C32EE4"/>
    <w:rsid w:val="00C50642"/>
    <w:rsid w:val="00D31519"/>
    <w:rsid w:val="00D352DD"/>
    <w:rsid w:val="00DF1FC3"/>
    <w:rsid w:val="00E453B8"/>
    <w:rsid w:val="00F45071"/>
    <w:rsid w:val="00F6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55"/>
  </w:style>
  <w:style w:type="paragraph" w:styleId="Heading2">
    <w:name w:val="heading 2"/>
    <w:basedOn w:val="Normal"/>
    <w:link w:val="Heading2Char"/>
    <w:uiPriority w:val="9"/>
    <w:qFormat/>
    <w:rsid w:val="00E45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5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bleu">
    <w:name w:val="titrebleu"/>
    <w:basedOn w:val="Normal"/>
    <w:rsid w:val="00C5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2">
    <w:name w:val="titre2"/>
    <w:basedOn w:val="Normal"/>
    <w:rsid w:val="00C5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3">
    <w:name w:val="titre3"/>
    <w:basedOn w:val="Normal"/>
    <w:rsid w:val="00C5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0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53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453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453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0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36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2020-04-17T04:24:00Z</dcterms:created>
  <dcterms:modified xsi:type="dcterms:W3CDTF">2020-04-18T05:44:00Z</dcterms:modified>
</cp:coreProperties>
</file>