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D" w:rsidRDefault="008D4231" w:rsidP="0000170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257425" cy="1885950"/>
            <wp:effectExtent l="19050" t="0" r="9525"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stretch>
                      <a:fillRect/>
                    </a:stretch>
                  </pic:blipFill>
                  <pic:spPr>
                    <a:xfrm>
                      <a:off x="0" y="0"/>
                      <a:ext cx="2257425" cy="1885950"/>
                    </a:xfrm>
                    <a:prstGeom prst="rect">
                      <a:avLst/>
                    </a:prstGeom>
                  </pic:spPr>
                </pic:pic>
              </a:graphicData>
            </a:graphic>
          </wp:inline>
        </w:drawing>
      </w:r>
    </w:p>
    <w:p w:rsidR="00583C57" w:rsidRDefault="00583C57" w:rsidP="0000170D">
      <w:pPr>
        <w:jc w:val="both"/>
        <w:rPr>
          <w:rFonts w:ascii="Times New Roman" w:hAnsi="Times New Roman" w:cs="Times New Roman"/>
          <w:sz w:val="24"/>
          <w:szCs w:val="24"/>
        </w:rPr>
      </w:pPr>
    </w:p>
    <w:p w:rsidR="0000170D" w:rsidRPr="0000170D" w:rsidRDefault="0000170D" w:rsidP="0000170D">
      <w:pPr>
        <w:jc w:val="both"/>
        <w:rPr>
          <w:rFonts w:ascii="Times New Roman" w:hAnsi="Times New Roman" w:cs="Times New Roman"/>
          <w:sz w:val="24"/>
          <w:szCs w:val="24"/>
        </w:rPr>
      </w:pPr>
      <w:r w:rsidRPr="0000170D">
        <w:rPr>
          <w:rFonts w:ascii="Times New Roman" w:hAnsi="Times New Roman" w:cs="Times New Roman"/>
          <w:sz w:val="24"/>
          <w:szCs w:val="24"/>
        </w:rPr>
        <w:t>NAME: ANIAMAKA CHIBUNDU</w:t>
      </w:r>
    </w:p>
    <w:p w:rsidR="0000170D" w:rsidRPr="0000170D" w:rsidRDefault="0000170D" w:rsidP="0000170D">
      <w:pPr>
        <w:jc w:val="both"/>
        <w:rPr>
          <w:rFonts w:ascii="Times New Roman" w:hAnsi="Times New Roman" w:cs="Times New Roman"/>
          <w:sz w:val="24"/>
          <w:szCs w:val="24"/>
        </w:rPr>
      </w:pPr>
    </w:p>
    <w:p w:rsidR="0000170D" w:rsidRPr="0000170D" w:rsidRDefault="0000170D" w:rsidP="0000170D">
      <w:pPr>
        <w:jc w:val="both"/>
        <w:rPr>
          <w:rFonts w:ascii="Times New Roman" w:hAnsi="Times New Roman" w:cs="Times New Roman"/>
          <w:sz w:val="24"/>
          <w:szCs w:val="24"/>
        </w:rPr>
      </w:pPr>
      <w:r w:rsidRPr="0000170D">
        <w:rPr>
          <w:rFonts w:ascii="Times New Roman" w:hAnsi="Times New Roman" w:cs="Times New Roman"/>
          <w:sz w:val="24"/>
          <w:szCs w:val="24"/>
        </w:rPr>
        <w:t>MATRIC NO: 15/LAW01/036</w:t>
      </w:r>
    </w:p>
    <w:p w:rsidR="0000170D" w:rsidRPr="0000170D" w:rsidRDefault="0000170D" w:rsidP="0000170D">
      <w:pPr>
        <w:jc w:val="both"/>
        <w:rPr>
          <w:rFonts w:ascii="Times New Roman" w:hAnsi="Times New Roman" w:cs="Times New Roman"/>
          <w:sz w:val="24"/>
          <w:szCs w:val="24"/>
        </w:rPr>
      </w:pPr>
    </w:p>
    <w:p w:rsidR="0000170D" w:rsidRPr="0000170D" w:rsidRDefault="0000170D" w:rsidP="0000170D">
      <w:pPr>
        <w:jc w:val="both"/>
        <w:rPr>
          <w:rFonts w:ascii="Times New Roman" w:hAnsi="Times New Roman" w:cs="Times New Roman"/>
          <w:sz w:val="24"/>
          <w:szCs w:val="24"/>
        </w:rPr>
      </w:pPr>
      <w:r w:rsidRPr="0000170D">
        <w:rPr>
          <w:rFonts w:ascii="Times New Roman" w:hAnsi="Times New Roman" w:cs="Times New Roman"/>
          <w:sz w:val="24"/>
          <w:szCs w:val="24"/>
        </w:rPr>
        <w:t>COURSE CODE: LPB 514</w:t>
      </w:r>
    </w:p>
    <w:p w:rsidR="0000170D" w:rsidRPr="0000170D" w:rsidRDefault="0000170D" w:rsidP="0000170D">
      <w:pPr>
        <w:jc w:val="both"/>
        <w:rPr>
          <w:rFonts w:ascii="Times New Roman" w:hAnsi="Times New Roman" w:cs="Times New Roman"/>
          <w:sz w:val="24"/>
          <w:szCs w:val="24"/>
        </w:rPr>
      </w:pPr>
    </w:p>
    <w:p w:rsidR="0000170D" w:rsidRPr="0000170D" w:rsidRDefault="0000170D" w:rsidP="0000170D">
      <w:pPr>
        <w:jc w:val="both"/>
        <w:rPr>
          <w:rFonts w:ascii="Times New Roman" w:hAnsi="Times New Roman" w:cs="Times New Roman"/>
          <w:sz w:val="24"/>
          <w:szCs w:val="24"/>
        </w:rPr>
      </w:pPr>
      <w:r w:rsidRPr="0000170D">
        <w:rPr>
          <w:rFonts w:ascii="Times New Roman" w:hAnsi="Times New Roman" w:cs="Times New Roman"/>
          <w:sz w:val="24"/>
          <w:szCs w:val="24"/>
        </w:rPr>
        <w:t>COURSE TITLE: HEALTH LAW II</w:t>
      </w:r>
    </w:p>
    <w:p w:rsidR="0000170D" w:rsidRPr="0000170D" w:rsidRDefault="0000170D" w:rsidP="0000170D">
      <w:pPr>
        <w:jc w:val="both"/>
        <w:rPr>
          <w:rFonts w:ascii="Times New Roman" w:hAnsi="Times New Roman" w:cs="Times New Roman"/>
          <w:sz w:val="24"/>
          <w:szCs w:val="24"/>
        </w:rPr>
      </w:pPr>
    </w:p>
    <w:p w:rsidR="0000170D" w:rsidRPr="0000170D" w:rsidRDefault="0000170D" w:rsidP="0000170D">
      <w:pPr>
        <w:jc w:val="both"/>
        <w:rPr>
          <w:rFonts w:ascii="Times New Roman" w:hAnsi="Times New Roman" w:cs="Times New Roman"/>
          <w:sz w:val="24"/>
          <w:szCs w:val="24"/>
        </w:rPr>
      </w:pPr>
      <w:r w:rsidRPr="0000170D">
        <w:rPr>
          <w:rFonts w:ascii="Times New Roman" w:hAnsi="Times New Roman" w:cs="Times New Roman"/>
          <w:sz w:val="24"/>
          <w:szCs w:val="24"/>
        </w:rPr>
        <w:t>LECTURER: PROF. SMARANDA OLARINDE</w:t>
      </w:r>
    </w:p>
    <w:p w:rsidR="0000170D" w:rsidRPr="0000170D" w:rsidRDefault="0000170D" w:rsidP="0000170D">
      <w:pPr>
        <w:jc w:val="both"/>
        <w:rPr>
          <w:rFonts w:ascii="Times New Roman" w:hAnsi="Times New Roman" w:cs="Times New Roman"/>
          <w:sz w:val="24"/>
          <w:szCs w:val="24"/>
        </w:rPr>
      </w:pPr>
    </w:p>
    <w:p w:rsidR="0000170D" w:rsidRPr="0000170D" w:rsidRDefault="0000170D" w:rsidP="0000170D">
      <w:pPr>
        <w:jc w:val="both"/>
        <w:rPr>
          <w:rFonts w:ascii="Times New Roman" w:hAnsi="Times New Roman" w:cs="Times New Roman"/>
          <w:sz w:val="24"/>
          <w:szCs w:val="24"/>
        </w:rPr>
      </w:pPr>
      <w:r w:rsidRPr="0000170D">
        <w:rPr>
          <w:rFonts w:ascii="Times New Roman" w:hAnsi="Times New Roman" w:cs="Times New Roman"/>
          <w:sz w:val="24"/>
          <w:szCs w:val="24"/>
        </w:rPr>
        <w:t>QUESTION:</w:t>
      </w:r>
    </w:p>
    <w:p w:rsidR="0000170D" w:rsidRPr="0000170D" w:rsidRDefault="0000170D" w:rsidP="0000170D">
      <w:pPr>
        <w:pStyle w:val="ListParagraph"/>
        <w:numPr>
          <w:ilvl w:val="0"/>
          <w:numId w:val="1"/>
        </w:numPr>
        <w:jc w:val="both"/>
        <w:rPr>
          <w:rFonts w:ascii="Times New Roman" w:hAnsi="Times New Roman" w:cs="Times New Roman"/>
          <w:sz w:val="24"/>
          <w:szCs w:val="24"/>
        </w:rPr>
      </w:pPr>
      <w:r w:rsidRPr="0000170D">
        <w:rPr>
          <w:rFonts w:ascii="Times New Roman" w:hAnsi="Times New Roman" w:cs="Times New Roman"/>
          <w:sz w:val="24"/>
          <w:szCs w:val="24"/>
        </w:rPr>
        <w:t>What are the grounds for a lawful termination of pregnancy?</w:t>
      </w:r>
    </w:p>
    <w:p w:rsidR="0000170D" w:rsidRDefault="0000170D" w:rsidP="0000170D">
      <w:pPr>
        <w:pStyle w:val="ListParagraph"/>
        <w:numPr>
          <w:ilvl w:val="0"/>
          <w:numId w:val="1"/>
        </w:numPr>
        <w:jc w:val="both"/>
        <w:rPr>
          <w:rFonts w:ascii="Times New Roman" w:hAnsi="Times New Roman" w:cs="Times New Roman"/>
          <w:sz w:val="24"/>
          <w:szCs w:val="24"/>
        </w:rPr>
      </w:pPr>
      <w:r w:rsidRPr="0000170D">
        <w:rPr>
          <w:rFonts w:ascii="Times New Roman" w:hAnsi="Times New Roman" w:cs="Times New Roman"/>
          <w:sz w:val="24"/>
          <w:szCs w:val="24"/>
        </w:rPr>
        <w:t>Does the potential father have any legal rights in this decision?</w:t>
      </w:r>
    </w:p>
    <w:p w:rsidR="0000170D" w:rsidRDefault="0000170D" w:rsidP="0000170D">
      <w:pPr>
        <w:jc w:val="both"/>
        <w:rPr>
          <w:rFonts w:ascii="Times New Roman" w:hAnsi="Times New Roman" w:cs="Times New Roman"/>
          <w:sz w:val="24"/>
          <w:szCs w:val="24"/>
        </w:rPr>
      </w:pPr>
    </w:p>
    <w:p w:rsidR="0000170D" w:rsidRDefault="0000170D" w:rsidP="0000170D">
      <w:pPr>
        <w:jc w:val="both"/>
        <w:rPr>
          <w:rFonts w:ascii="Times New Roman" w:hAnsi="Times New Roman" w:cs="Times New Roman"/>
          <w:sz w:val="24"/>
          <w:szCs w:val="24"/>
        </w:rPr>
      </w:pPr>
    </w:p>
    <w:p w:rsidR="0000170D" w:rsidRDefault="0000170D" w:rsidP="0000170D">
      <w:pPr>
        <w:jc w:val="both"/>
        <w:rPr>
          <w:rFonts w:ascii="Times New Roman" w:hAnsi="Times New Roman" w:cs="Times New Roman"/>
          <w:sz w:val="24"/>
          <w:szCs w:val="24"/>
        </w:rPr>
      </w:pPr>
    </w:p>
    <w:p w:rsidR="0000170D" w:rsidRDefault="0000170D" w:rsidP="0000170D">
      <w:pPr>
        <w:jc w:val="both"/>
        <w:rPr>
          <w:rFonts w:ascii="Times New Roman" w:hAnsi="Times New Roman" w:cs="Times New Roman"/>
          <w:sz w:val="24"/>
          <w:szCs w:val="24"/>
        </w:rPr>
      </w:pPr>
    </w:p>
    <w:p w:rsidR="008D4231" w:rsidRDefault="008D4231" w:rsidP="00583C57">
      <w:pPr>
        <w:spacing w:line="360" w:lineRule="auto"/>
        <w:jc w:val="both"/>
        <w:rPr>
          <w:rFonts w:ascii="Times New Roman" w:hAnsi="Times New Roman" w:cs="Times New Roman"/>
          <w:sz w:val="24"/>
          <w:szCs w:val="24"/>
        </w:rPr>
      </w:pPr>
    </w:p>
    <w:p w:rsidR="0000170D" w:rsidRDefault="0000170D" w:rsidP="00583C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Answer to Question A</w:t>
      </w:r>
    </w:p>
    <w:p w:rsidR="002C27F3" w:rsidRDefault="002C27F3" w:rsidP="00583C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grounds on which a pregnancy </w:t>
      </w:r>
      <w:r w:rsidR="00992312">
        <w:rPr>
          <w:rFonts w:ascii="Times New Roman" w:hAnsi="Times New Roman" w:cs="Times New Roman"/>
          <w:sz w:val="24"/>
          <w:szCs w:val="24"/>
        </w:rPr>
        <w:t>can be legally terminated are stated in Section 37 of the Human Fertilization and Embryology Act, (HFEA) 1990</w:t>
      </w:r>
      <w:r w:rsidR="007E446A">
        <w:rPr>
          <w:rFonts w:ascii="Times New Roman" w:hAnsi="Times New Roman" w:cs="Times New Roman"/>
          <w:sz w:val="24"/>
          <w:szCs w:val="24"/>
        </w:rPr>
        <w:t xml:space="preserve"> which states that a person shall not be guilty of an offence under the law relating to </w:t>
      </w:r>
      <w:r w:rsidR="004C0DB6">
        <w:rPr>
          <w:rFonts w:ascii="Times New Roman" w:hAnsi="Times New Roman" w:cs="Times New Roman"/>
          <w:sz w:val="24"/>
          <w:szCs w:val="24"/>
        </w:rPr>
        <w:t>abortion</w:t>
      </w:r>
      <w:r w:rsidR="007E446A">
        <w:rPr>
          <w:rFonts w:ascii="Times New Roman" w:hAnsi="Times New Roman" w:cs="Times New Roman"/>
          <w:sz w:val="24"/>
          <w:szCs w:val="24"/>
        </w:rPr>
        <w:t xml:space="preserve"> when a pregnancy is terminated by a registered medical practitioner if two medical practitioners are of the opinion, formed in good faith</w:t>
      </w:r>
      <w:r w:rsidR="00992312">
        <w:rPr>
          <w:rFonts w:ascii="Times New Roman" w:hAnsi="Times New Roman" w:cs="Times New Roman"/>
          <w:sz w:val="24"/>
          <w:szCs w:val="24"/>
        </w:rPr>
        <w:t xml:space="preserve"> and they include:</w:t>
      </w:r>
    </w:p>
    <w:p w:rsidR="00992312" w:rsidRDefault="007E446A" w:rsidP="00583C5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pregnancy has not exceeded 20 weeks and that the continuance of the pregnancy would invoke risk greater than if the pregnancy were terminated</w:t>
      </w:r>
    </w:p>
    <w:p w:rsidR="007E446A" w:rsidRDefault="007E446A" w:rsidP="00583C5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termination is necessary to prevent grave permanent injury to the physical or mental health of the pregnant woman</w:t>
      </w:r>
    </w:p>
    <w:p w:rsidR="007E446A" w:rsidRDefault="007E446A" w:rsidP="00583C5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continuance of the pregnancy would invoke risk to the life of the pregnant woman greater than if the pregnancy were terminated</w:t>
      </w:r>
    </w:p>
    <w:p w:rsidR="004C0DB6" w:rsidRDefault="004C0DB6" w:rsidP="00583C5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there is a substantial risk that if the child were born it would suffer from physical or mental abnormalities as to be seriously handicapped.</w:t>
      </w:r>
    </w:p>
    <w:p w:rsidR="004C0DB6" w:rsidRDefault="004C0DB6" w:rsidP="00583C57">
      <w:pPr>
        <w:spacing w:line="360" w:lineRule="auto"/>
        <w:jc w:val="both"/>
        <w:rPr>
          <w:rFonts w:ascii="Times New Roman" w:hAnsi="Times New Roman" w:cs="Times New Roman"/>
          <w:sz w:val="24"/>
          <w:szCs w:val="24"/>
        </w:rPr>
      </w:pPr>
    </w:p>
    <w:p w:rsidR="004C0DB6" w:rsidRDefault="004C0DB6" w:rsidP="00583C57">
      <w:pPr>
        <w:spacing w:line="360" w:lineRule="auto"/>
        <w:jc w:val="both"/>
        <w:rPr>
          <w:rFonts w:ascii="Times New Roman" w:hAnsi="Times New Roman" w:cs="Times New Roman"/>
          <w:sz w:val="24"/>
          <w:szCs w:val="24"/>
        </w:rPr>
      </w:pPr>
      <w:r>
        <w:rPr>
          <w:rFonts w:ascii="Times New Roman" w:hAnsi="Times New Roman" w:cs="Times New Roman"/>
          <w:sz w:val="24"/>
          <w:szCs w:val="24"/>
        </w:rPr>
        <w:t>Answer to Question B</w:t>
      </w:r>
    </w:p>
    <w:p w:rsidR="004E6872" w:rsidRDefault="00682756" w:rsidP="00583C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389">
        <w:rPr>
          <w:rFonts w:ascii="Times New Roman" w:hAnsi="Times New Roman" w:cs="Times New Roman"/>
          <w:sz w:val="24"/>
          <w:szCs w:val="24"/>
        </w:rPr>
        <w:t xml:space="preserve">In my opinion I do not believe that </w:t>
      </w:r>
      <w:r w:rsidR="00FA2F53">
        <w:rPr>
          <w:rFonts w:ascii="Times New Roman" w:hAnsi="Times New Roman" w:cs="Times New Roman"/>
          <w:sz w:val="24"/>
          <w:szCs w:val="24"/>
        </w:rPr>
        <w:t>the potential father has any legal right due to the</w:t>
      </w:r>
      <w:r w:rsidR="00DA1389">
        <w:rPr>
          <w:rFonts w:ascii="Times New Roman" w:hAnsi="Times New Roman" w:cs="Times New Roman"/>
          <w:sz w:val="24"/>
          <w:szCs w:val="24"/>
        </w:rPr>
        <w:t xml:space="preserve"> legal position in almost all jurisdiction</w:t>
      </w:r>
      <w:r w:rsidR="00FA2F53">
        <w:rPr>
          <w:rFonts w:ascii="Times New Roman" w:hAnsi="Times New Roman" w:cs="Times New Roman"/>
          <w:sz w:val="24"/>
          <w:szCs w:val="24"/>
        </w:rPr>
        <w:t xml:space="preserve">s which states </w:t>
      </w:r>
      <w:r w:rsidR="004E6872">
        <w:rPr>
          <w:rFonts w:ascii="Times New Roman" w:hAnsi="Times New Roman" w:cs="Times New Roman"/>
          <w:sz w:val="24"/>
          <w:szCs w:val="24"/>
        </w:rPr>
        <w:t>that the father consent is not legally required</w:t>
      </w:r>
      <w:r w:rsidR="00DA1389">
        <w:rPr>
          <w:rFonts w:ascii="Times New Roman" w:hAnsi="Times New Roman" w:cs="Times New Roman"/>
          <w:sz w:val="24"/>
          <w:szCs w:val="24"/>
        </w:rPr>
        <w:t xml:space="preserve"> in the determination of whether or not the pregnant woman should terminate the unborn child. A good illustration of this statement mentioned above is seen in </w:t>
      </w:r>
      <w:r w:rsidR="00DA1389" w:rsidRPr="004E6872">
        <w:rPr>
          <w:rFonts w:ascii="Times New Roman" w:hAnsi="Times New Roman" w:cs="Times New Roman"/>
          <w:i/>
          <w:sz w:val="24"/>
          <w:szCs w:val="24"/>
        </w:rPr>
        <w:t>Paton V Trustees of British Pregnancy Advising Services</w:t>
      </w:r>
      <w:r w:rsidR="00DA1389">
        <w:rPr>
          <w:rStyle w:val="FootnoteReference"/>
          <w:rFonts w:ascii="Times New Roman" w:hAnsi="Times New Roman" w:cs="Times New Roman"/>
          <w:sz w:val="24"/>
          <w:szCs w:val="24"/>
        </w:rPr>
        <w:footnoteReference w:id="2"/>
      </w:r>
      <w:r w:rsidR="00DA1389">
        <w:rPr>
          <w:rFonts w:ascii="Times New Roman" w:hAnsi="Times New Roman" w:cs="Times New Roman"/>
          <w:sz w:val="24"/>
          <w:szCs w:val="24"/>
        </w:rPr>
        <w:t xml:space="preserve">, </w:t>
      </w:r>
      <w:r w:rsidR="00FA2F53">
        <w:rPr>
          <w:rFonts w:ascii="Times New Roman" w:hAnsi="Times New Roman" w:cs="Times New Roman"/>
          <w:sz w:val="24"/>
          <w:szCs w:val="24"/>
        </w:rPr>
        <w:t xml:space="preserve">where </w:t>
      </w:r>
      <w:r w:rsidR="00DA1389">
        <w:rPr>
          <w:rFonts w:ascii="Times New Roman" w:hAnsi="Times New Roman" w:cs="Times New Roman"/>
          <w:sz w:val="24"/>
          <w:szCs w:val="24"/>
        </w:rPr>
        <w:t xml:space="preserve">the court stated </w:t>
      </w:r>
      <w:r w:rsidR="00FA2F53">
        <w:rPr>
          <w:rFonts w:ascii="Times New Roman" w:hAnsi="Times New Roman" w:cs="Times New Roman"/>
          <w:sz w:val="24"/>
          <w:szCs w:val="24"/>
        </w:rPr>
        <w:t xml:space="preserve">that the father cannot prevent a mother from seeking abortion. </w:t>
      </w:r>
      <w:r w:rsidR="004E6872">
        <w:rPr>
          <w:rFonts w:ascii="Times New Roman" w:hAnsi="Times New Roman" w:cs="Times New Roman"/>
          <w:sz w:val="24"/>
          <w:szCs w:val="24"/>
        </w:rPr>
        <w:t xml:space="preserve">Also in </w:t>
      </w:r>
      <w:r w:rsidR="004E6872" w:rsidRPr="004E6872">
        <w:rPr>
          <w:rFonts w:ascii="Times New Roman" w:hAnsi="Times New Roman" w:cs="Times New Roman"/>
          <w:i/>
          <w:sz w:val="24"/>
          <w:szCs w:val="24"/>
        </w:rPr>
        <w:t>Planned Parenthood V Danforth</w:t>
      </w:r>
      <w:r w:rsidR="002D389E" w:rsidRPr="002D389E">
        <w:rPr>
          <w:rStyle w:val="FootnoteReference"/>
          <w:rFonts w:ascii="Times New Roman" w:hAnsi="Times New Roman" w:cs="Times New Roman"/>
          <w:sz w:val="24"/>
          <w:szCs w:val="24"/>
        </w:rPr>
        <w:footnoteReference w:id="3"/>
      </w:r>
      <w:r w:rsidR="004E6872">
        <w:rPr>
          <w:rFonts w:ascii="Times New Roman" w:hAnsi="Times New Roman" w:cs="Times New Roman"/>
          <w:sz w:val="24"/>
          <w:szCs w:val="24"/>
        </w:rPr>
        <w:t xml:space="preserve">, the court stated that the husband’s refusal to consent would in effect veto a woman’s choice to terminate a pregnancy. While both the prospective father and pregnant woman have an interest in the decision, when the two disagree, only one partner’s position can prevail. And the court is of the opinion since the woman actually carries the </w:t>
      </w:r>
      <w:r w:rsidR="002D389E">
        <w:rPr>
          <w:rFonts w:ascii="Times New Roman" w:hAnsi="Times New Roman" w:cs="Times New Roman"/>
          <w:sz w:val="24"/>
          <w:szCs w:val="24"/>
        </w:rPr>
        <w:t>pregnancy; the balance weighs in her favour preventing the husband from going against her choice.</w:t>
      </w:r>
      <w:r w:rsidR="004E6872">
        <w:rPr>
          <w:rFonts w:ascii="Times New Roman" w:hAnsi="Times New Roman" w:cs="Times New Roman"/>
          <w:sz w:val="24"/>
          <w:szCs w:val="24"/>
        </w:rPr>
        <w:t xml:space="preserve"> </w:t>
      </w:r>
    </w:p>
    <w:p w:rsidR="004C0DB6" w:rsidRDefault="00FA2F53" w:rsidP="00583C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legal reason for this conclusion is based on the fact that the foetus has no legal right until it is born </w:t>
      </w:r>
      <w:r w:rsidR="004E6872">
        <w:rPr>
          <w:rFonts w:ascii="Times New Roman" w:hAnsi="Times New Roman" w:cs="Times New Roman"/>
          <w:sz w:val="24"/>
          <w:szCs w:val="24"/>
        </w:rPr>
        <w:t>because</w:t>
      </w:r>
      <w:r>
        <w:rPr>
          <w:rFonts w:ascii="Times New Roman" w:hAnsi="Times New Roman" w:cs="Times New Roman"/>
          <w:sz w:val="24"/>
          <w:szCs w:val="24"/>
        </w:rPr>
        <w:t xml:space="preserve"> it constitutes an integral part of its mother.</w:t>
      </w:r>
      <w:r w:rsidR="00583C57">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Secondly,</w:t>
      </w:r>
      <w:r w:rsidR="004E6872">
        <w:rPr>
          <w:rFonts w:ascii="Times New Roman" w:hAnsi="Times New Roman" w:cs="Times New Roman"/>
          <w:sz w:val="24"/>
          <w:szCs w:val="24"/>
        </w:rPr>
        <w:t xml:space="preserve"> it is based on the woman’s right to privacy in her medical decisions and the very fact that the mother is more directly affected by the pregnancy.</w:t>
      </w:r>
      <w:r w:rsidR="002D389E">
        <w:rPr>
          <w:rStyle w:val="FootnoteReference"/>
          <w:rFonts w:ascii="Times New Roman" w:hAnsi="Times New Roman" w:cs="Times New Roman"/>
          <w:sz w:val="24"/>
          <w:szCs w:val="24"/>
        </w:rPr>
        <w:footnoteReference w:id="5"/>
      </w:r>
      <w:r w:rsidR="004E6872">
        <w:rPr>
          <w:rFonts w:ascii="Times New Roman" w:hAnsi="Times New Roman" w:cs="Times New Roman"/>
          <w:sz w:val="24"/>
          <w:szCs w:val="24"/>
        </w:rPr>
        <w:t xml:space="preserve"> </w:t>
      </w:r>
    </w:p>
    <w:p w:rsidR="002D389E" w:rsidRPr="004C0DB6" w:rsidRDefault="002D389E" w:rsidP="00583C57">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the no father right principle has been stretched out to include the decision that he can not in any way act on behalf of the unborn to enforce its rights.</w:t>
      </w:r>
    </w:p>
    <w:p w:rsidR="004C0DB6" w:rsidRPr="004C0DB6" w:rsidRDefault="004C0DB6" w:rsidP="00583C57">
      <w:pPr>
        <w:spacing w:line="360" w:lineRule="auto"/>
        <w:jc w:val="both"/>
        <w:rPr>
          <w:rFonts w:ascii="Times New Roman" w:hAnsi="Times New Roman" w:cs="Times New Roman"/>
          <w:sz w:val="24"/>
          <w:szCs w:val="24"/>
        </w:rPr>
      </w:pPr>
    </w:p>
    <w:p w:rsidR="004C0DB6" w:rsidRDefault="00583C57" w:rsidP="00583C57">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w:t>
      </w:r>
    </w:p>
    <w:p w:rsidR="00583C57" w:rsidRDefault="00B1463D" w:rsidP="00583C57">
      <w:pPr>
        <w:pStyle w:val="ListParagraph"/>
        <w:numPr>
          <w:ilvl w:val="0"/>
          <w:numId w:val="6"/>
        </w:numPr>
        <w:spacing w:line="360" w:lineRule="auto"/>
        <w:jc w:val="both"/>
        <w:rPr>
          <w:rFonts w:ascii="Times New Roman" w:hAnsi="Times New Roman" w:cs="Times New Roman"/>
          <w:sz w:val="24"/>
          <w:szCs w:val="24"/>
        </w:rPr>
      </w:pPr>
      <w:r w:rsidRPr="00583C57">
        <w:rPr>
          <w:rFonts w:ascii="Times New Roman" w:hAnsi="Times New Roman" w:cs="Times New Roman"/>
        </w:rPr>
        <w:t xml:space="preserve">Festus O. Emiri, </w:t>
      </w:r>
      <w:r w:rsidRPr="00B1463D">
        <w:rPr>
          <w:rFonts w:ascii="Times New Roman" w:hAnsi="Times New Roman" w:cs="Times New Roman"/>
        </w:rPr>
        <w:t>Medical Law and Ethics in Nigeria</w:t>
      </w:r>
      <w:r w:rsidRPr="00583C57">
        <w:rPr>
          <w:rFonts w:ascii="Times New Roman" w:hAnsi="Times New Roman" w:cs="Times New Roman"/>
          <w:i/>
        </w:rPr>
        <w:t xml:space="preserve"> </w:t>
      </w:r>
      <w:r w:rsidRPr="00583C57">
        <w:rPr>
          <w:rFonts w:ascii="Times New Roman" w:hAnsi="Times New Roman" w:cs="Times New Roman"/>
        </w:rPr>
        <w:t>(Malthouse Press Ltd, Lagos 2012).</w:t>
      </w:r>
    </w:p>
    <w:p w:rsidR="00583C57" w:rsidRPr="00583C57" w:rsidRDefault="00B1463D" w:rsidP="00583C57">
      <w:pPr>
        <w:pStyle w:val="ListParagraph"/>
        <w:numPr>
          <w:ilvl w:val="0"/>
          <w:numId w:val="6"/>
        </w:numPr>
        <w:spacing w:line="360" w:lineRule="auto"/>
        <w:jc w:val="both"/>
        <w:rPr>
          <w:rFonts w:ascii="Times New Roman" w:hAnsi="Times New Roman" w:cs="Times New Roman"/>
          <w:sz w:val="24"/>
          <w:szCs w:val="24"/>
        </w:rPr>
      </w:pPr>
      <w:r w:rsidRPr="00583C57">
        <w:rPr>
          <w:rFonts w:ascii="Times New Roman" w:hAnsi="Times New Roman" w:cs="Times New Roman"/>
        </w:rPr>
        <w:t>Find Law, ‘Father’s Rights and Abortion’ [2018] &lt;</w:t>
      </w:r>
      <w:hyperlink r:id="rId8" w:history="1">
        <w:r w:rsidRPr="00583C57">
          <w:rPr>
            <w:rStyle w:val="Hyperlink"/>
            <w:rFonts w:ascii="Times New Roman" w:hAnsi="Times New Roman" w:cs="Times New Roman"/>
            <w:color w:val="auto"/>
            <w:u w:val="none"/>
          </w:rPr>
          <w:t>https://family.findlaw.com/paternity/fathers-rights-and-abortion.html</w:t>
        </w:r>
      </w:hyperlink>
      <w:r w:rsidRPr="00583C57">
        <w:rPr>
          <w:rFonts w:ascii="Times New Roman" w:hAnsi="Times New Roman" w:cs="Times New Roman"/>
        </w:rPr>
        <w:t>&gt;</w:t>
      </w:r>
    </w:p>
    <w:p w:rsidR="00992312" w:rsidRPr="002C27F3" w:rsidRDefault="00DA1389" w:rsidP="00583C5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92312" w:rsidRPr="002C27F3" w:rsidSect="004930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14" w:rsidRDefault="00686514" w:rsidP="00DA1389">
      <w:pPr>
        <w:spacing w:after="0" w:line="240" w:lineRule="auto"/>
      </w:pPr>
      <w:r>
        <w:separator/>
      </w:r>
    </w:p>
  </w:endnote>
  <w:endnote w:type="continuationSeparator" w:id="1">
    <w:p w:rsidR="00686514" w:rsidRDefault="00686514" w:rsidP="00DA1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14" w:rsidRDefault="00686514" w:rsidP="00DA1389">
      <w:pPr>
        <w:spacing w:after="0" w:line="240" w:lineRule="auto"/>
      </w:pPr>
      <w:r>
        <w:separator/>
      </w:r>
    </w:p>
  </w:footnote>
  <w:footnote w:type="continuationSeparator" w:id="1">
    <w:p w:rsidR="00686514" w:rsidRDefault="00686514" w:rsidP="00DA1389">
      <w:pPr>
        <w:spacing w:after="0" w:line="240" w:lineRule="auto"/>
      </w:pPr>
      <w:r>
        <w:continuationSeparator/>
      </w:r>
    </w:p>
  </w:footnote>
  <w:footnote w:id="2">
    <w:p w:rsidR="00DA1389" w:rsidRPr="00583C57" w:rsidRDefault="00DA1389">
      <w:pPr>
        <w:pStyle w:val="FootnoteText"/>
        <w:rPr>
          <w:rFonts w:ascii="Times New Roman" w:hAnsi="Times New Roman" w:cs="Times New Roman"/>
        </w:rPr>
      </w:pPr>
      <w:r w:rsidRPr="00583C57">
        <w:rPr>
          <w:rStyle w:val="FootnoteReference"/>
          <w:rFonts w:ascii="Times New Roman" w:hAnsi="Times New Roman" w:cs="Times New Roman"/>
        </w:rPr>
        <w:footnoteRef/>
      </w:r>
      <w:r w:rsidRPr="00583C57">
        <w:rPr>
          <w:rFonts w:ascii="Times New Roman" w:hAnsi="Times New Roman" w:cs="Times New Roman"/>
        </w:rPr>
        <w:t xml:space="preserve"> </w:t>
      </w:r>
      <w:r w:rsidR="00583C57" w:rsidRPr="00583C57">
        <w:rPr>
          <w:rFonts w:ascii="Times New Roman" w:hAnsi="Times New Roman" w:cs="Times New Roman"/>
        </w:rPr>
        <w:t>[1979] QB 276.</w:t>
      </w:r>
    </w:p>
  </w:footnote>
  <w:footnote w:id="3">
    <w:p w:rsidR="002D389E" w:rsidRPr="00583C57" w:rsidRDefault="002D389E">
      <w:pPr>
        <w:pStyle w:val="FootnoteText"/>
        <w:rPr>
          <w:rFonts w:ascii="Times New Roman" w:hAnsi="Times New Roman" w:cs="Times New Roman"/>
        </w:rPr>
      </w:pPr>
      <w:r w:rsidRPr="00583C57">
        <w:rPr>
          <w:rStyle w:val="FootnoteReference"/>
          <w:rFonts w:ascii="Times New Roman" w:hAnsi="Times New Roman" w:cs="Times New Roman"/>
        </w:rPr>
        <w:footnoteRef/>
      </w:r>
      <w:r w:rsidRPr="00583C57">
        <w:rPr>
          <w:rFonts w:ascii="Times New Roman" w:hAnsi="Times New Roman" w:cs="Times New Roman"/>
        </w:rPr>
        <w:t xml:space="preserve"> </w:t>
      </w:r>
      <w:r w:rsidR="00583C57" w:rsidRPr="00583C57">
        <w:rPr>
          <w:rFonts w:ascii="Times New Roman" w:hAnsi="Times New Roman" w:cs="Times New Roman"/>
        </w:rPr>
        <w:t>[1976] USSC 1151</w:t>
      </w:r>
    </w:p>
  </w:footnote>
  <w:footnote w:id="4">
    <w:p w:rsidR="00583C57" w:rsidRPr="00583C57" w:rsidRDefault="00583C57">
      <w:pPr>
        <w:pStyle w:val="FootnoteText"/>
        <w:rPr>
          <w:rFonts w:ascii="Times New Roman" w:hAnsi="Times New Roman" w:cs="Times New Roman"/>
        </w:rPr>
      </w:pPr>
      <w:r w:rsidRPr="00583C57">
        <w:rPr>
          <w:rStyle w:val="FootnoteReference"/>
          <w:rFonts w:ascii="Times New Roman" w:hAnsi="Times New Roman" w:cs="Times New Roman"/>
        </w:rPr>
        <w:footnoteRef/>
      </w:r>
      <w:r w:rsidRPr="00583C57">
        <w:rPr>
          <w:rFonts w:ascii="Times New Roman" w:hAnsi="Times New Roman" w:cs="Times New Roman"/>
        </w:rPr>
        <w:t xml:space="preserve"> Festus O. Emiri, </w:t>
      </w:r>
      <w:r w:rsidRPr="00583C57">
        <w:rPr>
          <w:rFonts w:ascii="Times New Roman" w:hAnsi="Times New Roman" w:cs="Times New Roman"/>
          <w:i/>
        </w:rPr>
        <w:t xml:space="preserve">Medical Law and Ethics in Nigeria </w:t>
      </w:r>
      <w:r w:rsidRPr="00583C57">
        <w:rPr>
          <w:rFonts w:ascii="Times New Roman" w:hAnsi="Times New Roman" w:cs="Times New Roman"/>
        </w:rPr>
        <w:t>(Malthouse Press Ltd, Lagos 2012).</w:t>
      </w:r>
    </w:p>
  </w:footnote>
  <w:footnote w:id="5">
    <w:p w:rsidR="002D389E" w:rsidRDefault="002D389E">
      <w:pPr>
        <w:pStyle w:val="FootnoteText"/>
      </w:pPr>
      <w:r w:rsidRPr="00583C57">
        <w:rPr>
          <w:rStyle w:val="FootnoteReference"/>
          <w:rFonts w:ascii="Times New Roman" w:hAnsi="Times New Roman" w:cs="Times New Roman"/>
        </w:rPr>
        <w:footnoteRef/>
      </w:r>
      <w:r w:rsidRPr="00583C57">
        <w:rPr>
          <w:rFonts w:ascii="Times New Roman" w:hAnsi="Times New Roman" w:cs="Times New Roman"/>
        </w:rPr>
        <w:t xml:space="preserve"> Find Law, ‘Father’s Rights and Abortion’ [2018] </w:t>
      </w:r>
      <w:r w:rsidR="00583C57" w:rsidRPr="00583C57">
        <w:rPr>
          <w:rFonts w:ascii="Times New Roman" w:hAnsi="Times New Roman" w:cs="Times New Roman"/>
        </w:rPr>
        <w:t>&lt;</w:t>
      </w:r>
      <w:hyperlink r:id="rId1" w:history="1">
        <w:r w:rsidR="00583C57" w:rsidRPr="00583C57">
          <w:rPr>
            <w:rStyle w:val="Hyperlink"/>
            <w:rFonts w:ascii="Times New Roman" w:hAnsi="Times New Roman" w:cs="Times New Roman"/>
            <w:color w:val="auto"/>
            <w:u w:val="none"/>
          </w:rPr>
          <w:t>https://family.findlaw.com/paternity/fathers-rights-and-abortion.html</w:t>
        </w:r>
      </w:hyperlink>
      <w:r w:rsidR="00583C57" w:rsidRPr="00583C57">
        <w:rPr>
          <w:rFonts w:ascii="Times New Roman" w:hAnsi="Times New Roman" w:cs="Times New Roman"/>
        </w:rPr>
        <w:t>&gt; accessed 18 April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F00"/>
    <w:multiLevelType w:val="hybridMultilevel"/>
    <w:tmpl w:val="F12E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71AD6"/>
    <w:multiLevelType w:val="hybridMultilevel"/>
    <w:tmpl w:val="CB6A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14FB7"/>
    <w:multiLevelType w:val="hybridMultilevel"/>
    <w:tmpl w:val="CFDCAE9C"/>
    <w:lvl w:ilvl="0" w:tplc="CEBED55C">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4CBF0069"/>
    <w:multiLevelType w:val="hybridMultilevel"/>
    <w:tmpl w:val="4DC8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B4BFA"/>
    <w:multiLevelType w:val="hybridMultilevel"/>
    <w:tmpl w:val="FF06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E70FC"/>
    <w:multiLevelType w:val="hybridMultilevel"/>
    <w:tmpl w:val="9864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170D"/>
    <w:rsid w:val="0000170D"/>
    <w:rsid w:val="002C27F3"/>
    <w:rsid w:val="002D389E"/>
    <w:rsid w:val="004930E0"/>
    <w:rsid w:val="004C0DB6"/>
    <w:rsid w:val="004C1089"/>
    <w:rsid w:val="004E6872"/>
    <w:rsid w:val="00583C57"/>
    <w:rsid w:val="006762CC"/>
    <w:rsid w:val="00682756"/>
    <w:rsid w:val="00686514"/>
    <w:rsid w:val="007E446A"/>
    <w:rsid w:val="008825C6"/>
    <w:rsid w:val="008D4231"/>
    <w:rsid w:val="00992312"/>
    <w:rsid w:val="009D0B78"/>
    <w:rsid w:val="00B1463D"/>
    <w:rsid w:val="00DA1389"/>
    <w:rsid w:val="00FA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0D"/>
    <w:pPr>
      <w:ind w:left="720"/>
      <w:contextualSpacing/>
    </w:pPr>
  </w:style>
  <w:style w:type="paragraph" w:styleId="FootnoteText">
    <w:name w:val="footnote text"/>
    <w:basedOn w:val="Normal"/>
    <w:link w:val="FootnoteTextChar"/>
    <w:uiPriority w:val="99"/>
    <w:semiHidden/>
    <w:unhideWhenUsed/>
    <w:rsid w:val="00DA1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389"/>
    <w:rPr>
      <w:sz w:val="20"/>
      <w:szCs w:val="20"/>
    </w:rPr>
  </w:style>
  <w:style w:type="character" w:styleId="FootnoteReference">
    <w:name w:val="footnote reference"/>
    <w:basedOn w:val="DefaultParagraphFont"/>
    <w:uiPriority w:val="99"/>
    <w:semiHidden/>
    <w:unhideWhenUsed/>
    <w:rsid w:val="00DA1389"/>
    <w:rPr>
      <w:vertAlign w:val="superscript"/>
    </w:rPr>
  </w:style>
  <w:style w:type="character" w:styleId="Hyperlink">
    <w:name w:val="Hyperlink"/>
    <w:basedOn w:val="DefaultParagraphFont"/>
    <w:uiPriority w:val="99"/>
    <w:unhideWhenUsed/>
    <w:rsid w:val="00583C57"/>
    <w:rPr>
      <w:color w:val="0000FF" w:themeColor="hyperlink"/>
      <w:u w:val="single"/>
    </w:rPr>
  </w:style>
  <w:style w:type="paragraph" w:styleId="BalloonText">
    <w:name w:val="Balloon Text"/>
    <w:basedOn w:val="Normal"/>
    <w:link w:val="BalloonTextChar"/>
    <w:uiPriority w:val="99"/>
    <w:semiHidden/>
    <w:unhideWhenUsed/>
    <w:rsid w:val="008D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mily.findlaw.com/paternity/fathers-rights-and-abortion.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amily.findlaw.com/paternity/fathers-rights-and-abor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Chibundu</dc:creator>
  <cp:lastModifiedBy>Chibundu</cp:lastModifiedBy>
  <cp:revision>4</cp:revision>
  <dcterms:created xsi:type="dcterms:W3CDTF">2020-04-18T20:26:00Z</dcterms:created>
  <dcterms:modified xsi:type="dcterms:W3CDTF">2020-04-19T09:49:00Z</dcterms:modified>
</cp:coreProperties>
</file>