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72C5F4" w:rsidP="6772C5F4" w:rsidRDefault="6772C5F4" w14:paraId="16AD8C12" w14:textId="0FA99726">
      <w:pPr>
        <w:rPr>
          <w:rFonts w:ascii="Arial" w:hAnsi="Arial" w:eastAsia="Arial" w:cs="Arial"/>
          <w:sz w:val="40"/>
          <w:szCs w:val="40"/>
        </w:rPr>
      </w:pPr>
      <w:r w:rsidRPr="62C8DD43" w:rsidR="62C8DD43">
        <w:rPr>
          <w:rFonts w:ascii="Times New Roman" w:hAnsi="Times New Roman" w:eastAsia="Times New Roman" w:cs="Times New Roman"/>
          <w:sz w:val="40"/>
          <w:szCs w:val="40"/>
        </w:rPr>
        <w:t>AKINOLA TITILAYO FATIMAH</w:t>
      </w:r>
    </w:p>
    <w:p w:rsidR="62C8DD43" w:rsidP="62C8DD43" w:rsidRDefault="62C8DD43" w14:paraId="077C5508" w14:textId="6E390BDC">
      <w:pPr>
        <w:pStyle w:val="Normal"/>
        <w:rPr>
          <w:rFonts w:ascii="Times New Roman" w:hAnsi="Times New Roman" w:eastAsia="Times New Roman" w:cs="Times New Roman"/>
          <w:sz w:val="40"/>
          <w:szCs w:val="40"/>
        </w:rPr>
      </w:pPr>
      <w:r w:rsidRPr="62C8DD43" w:rsidR="62C8DD43">
        <w:rPr>
          <w:rFonts w:ascii="Times New Roman" w:hAnsi="Times New Roman" w:eastAsia="Times New Roman" w:cs="Times New Roman"/>
          <w:sz w:val="40"/>
          <w:szCs w:val="40"/>
        </w:rPr>
        <w:t>17/MHS02/017</w:t>
      </w:r>
    </w:p>
    <w:p w:rsidR="62C8DD43" w:rsidP="62C8DD43" w:rsidRDefault="62C8DD43" w14:paraId="481A35AA" w14:textId="53F264F4">
      <w:pPr>
        <w:pStyle w:val="Normal"/>
        <w:rPr>
          <w:rFonts w:ascii="Times New Roman" w:hAnsi="Times New Roman" w:eastAsia="Times New Roman" w:cs="Times New Roman"/>
          <w:sz w:val="40"/>
          <w:szCs w:val="40"/>
        </w:rPr>
      </w:pPr>
      <w:r w:rsidRPr="62C8DD43" w:rsidR="62C8DD43">
        <w:rPr>
          <w:rFonts w:ascii="Times New Roman" w:hAnsi="Times New Roman" w:eastAsia="Times New Roman" w:cs="Times New Roman"/>
          <w:sz w:val="40"/>
          <w:szCs w:val="40"/>
        </w:rPr>
        <w:t>NSC 306</w:t>
      </w:r>
    </w:p>
    <w:p w:rsidR="62C8DD43" w:rsidP="41454A87" w:rsidRDefault="62C8DD43" w14:paraId="3F57640A" w14:textId="39F672C3">
      <w:pPr>
        <w:pStyle w:val="Normal"/>
        <w:ind w:left="720" w:firstLine="720"/>
        <w:rPr>
          <w:rFonts w:ascii="Times New Roman" w:hAnsi="Times New Roman" w:eastAsia="Times New Roman" w:cs="Times New Roman"/>
          <w:sz w:val="40"/>
          <w:szCs w:val="40"/>
        </w:rPr>
      </w:pPr>
      <w:r w:rsidRPr="41454A87" w:rsidR="41454A87">
        <w:rPr>
          <w:rFonts w:ascii="Times New Roman" w:hAnsi="Times New Roman" w:eastAsia="Times New Roman" w:cs="Times New Roman"/>
          <w:sz w:val="40"/>
          <w:szCs w:val="40"/>
        </w:rPr>
        <w:t>ASSIGNMENT</w:t>
      </w:r>
    </w:p>
    <w:p w:rsidR="62C8DD43" w:rsidP="41454A87" w:rsidRDefault="62C8DD43" w14:paraId="10E4146B" w14:textId="63C17C87">
      <w:pPr>
        <w:pStyle w:val="Normal"/>
        <w:ind w:firstLine="720"/>
        <w:rPr>
          <w:rFonts w:ascii="Times New Roman" w:hAnsi="Times New Roman" w:eastAsia="Times New Roman" w:cs="Times New Roman"/>
          <w:color w:val="auto"/>
          <w:sz w:val="28"/>
          <w:szCs w:val="28"/>
        </w:rPr>
      </w:pPr>
      <w:r w:rsidRPr="41454A87" w:rsidR="41454A87">
        <w:rPr>
          <w:rFonts w:ascii="Times New Roman" w:hAnsi="Times New Roman" w:eastAsia="Times New Roman" w:cs="Times New Roman"/>
          <w:sz w:val="28"/>
          <w:szCs w:val="28"/>
        </w:rPr>
        <w:t xml:space="preserve">The immune system functions as the body’s </w:t>
      </w:r>
      <w:proofErr w:type="spellStart"/>
      <w:r w:rsidRPr="41454A87" w:rsidR="41454A87">
        <w:rPr>
          <w:rFonts w:ascii="Times New Roman" w:hAnsi="Times New Roman" w:eastAsia="Times New Roman" w:cs="Times New Roman"/>
          <w:sz w:val="28"/>
          <w:szCs w:val="28"/>
        </w:rPr>
        <w:t>defense</w:t>
      </w:r>
      <w:proofErr w:type="spellEnd"/>
      <w:r w:rsidRPr="41454A87" w:rsidR="41454A87">
        <w:rPr>
          <w:rFonts w:ascii="Times New Roman" w:hAnsi="Times New Roman" w:eastAsia="Times New Roman" w:cs="Times New Roman"/>
          <w:sz w:val="28"/>
          <w:szCs w:val="28"/>
        </w:rPr>
        <w:t xml:space="preserve"> mechanism against invasion and allows a rapid response to foreign substances in a specific manner. </w:t>
      </w:r>
      <w:r w:rsidRPr="41454A87" w:rsidR="41454A87">
        <w:rPr>
          <w:rFonts w:ascii="Times New Roman" w:hAnsi="Times New Roman" w:eastAsia="Times New Roman" w:cs="Times New Roman"/>
          <w:b w:val="0"/>
          <w:bCs w:val="0"/>
          <w:i w:val="0"/>
          <w:iCs w:val="0"/>
          <w:noProof w:val="0"/>
          <w:color w:val="auto"/>
          <w:sz w:val="28"/>
          <w:szCs w:val="28"/>
          <w:lang w:val="en-GB"/>
        </w:rPr>
        <w:t xml:space="preserve">The success of the immune system depends on its ability to discriminate between foreign and host cells. When an organism is threatened by microorganisms, viruses, or cancer cells, the immune system acts to provide protection. Immune function is affected by a variety of factors, such as central nervous system integrity; general physical and emotional status; medications; dietary patterns; and the stress of illness, trauma or surgery. The basic function of the immune system is to remove foreign antigens such as viruses and bacteria to maintain homeostasis. </w:t>
      </w:r>
    </w:p>
    <w:p w:rsidR="41454A87" w:rsidP="41454A87" w:rsidRDefault="41454A87" w14:paraId="027D6513" w14:textId="3F3EFE20">
      <w:pPr>
        <w:pStyle w:val="Normal"/>
        <w:ind w:firstLine="720"/>
        <w:rPr>
          <w:rFonts w:ascii="sans-serif" w:hAnsi="sans-serif" w:eastAsia="sans-serif" w:cs="sans-serif"/>
          <w:b w:val="0"/>
          <w:bCs w:val="0"/>
          <w:i w:val="0"/>
          <w:iCs w:val="0"/>
          <w:noProof w:val="0"/>
          <w:color w:val="222222"/>
          <w:sz w:val="21"/>
          <w:szCs w:val="21"/>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Tolerance is the mechanism by which the immune system is programmed to eliminate foreign substances such as microbes, toxins and cellular mutations but maintains the ability to accept self-antigens. Normally the immune system does not mount a response against self. How the human body recognize foreign against itself employs a complex "I.D." system. Each cell in the human body carries on </w:t>
      </w:r>
      <w:r w:rsidRPr="41454A87" w:rsidR="41454A87">
        <w:rPr>
          <w:rFonts w:ascii="Times New Roman" w:hAnsi="Times New Roman" w:eastAsia="Times New Roman" w:cs="Times New Roman"/>
          <w:b w:val="0"/>
          <w:bCs w:val="0"/>
          <w:i w:val="0"/>
          <w:iCs w:val="0"/>
          <w:noProof w:val="0"/>
          <w:color w:val="auto"/>
          <w:sz w:val="28"/>
          <w:szCs w:val="28"/>
          <w:lang w:val="en-GB"/>
        </w:rPr>
        <w:t>it's</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surface</w:t>
      </w:r>
      <w:r w:rsidRPr="41454A87" w:rsidR="41454A87">
        <w:rPr>
          <w:rFonts w:ascii="Times New Roman" w:hAnsi="Times New Roman" w:eastAsia="Times New Roman" w:cs="Times New Roman"/>
          <w:b w:val="0"/>
          <w:bCs w:val="0"/>
          <w:i w:val="0"/>
          <w:iCs w:val="0"/>
          <w:noProof w:val="0"/>
          <w:color w:val="auto"/>
          <w:sz w:val="28"/>
          <w:szCs w:val="28"/>
          <w:lang w:val="en-GB"/>
        </w:rPr>
        <w:t xml:space="preserv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defense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mechanisms. Once antibodies for a specific antigen has been built, the immune system will respond faster than if they had been no previous exposure to the antigen. The non-specific part of the immune system is mostly composed of phagocytes which engulf and digest foreign substances like bacteria and viruses, which do not bear the body's </w:t>
      </w:r>
      <w:r w:rsidRPr="41454A87" w:rsidR="41454A87">
        <w:rPr>
          <w:rFonts w:ascii="Times New Roman" w:hAnsi="Times New Roman" w:eastAsia="Times New Roman" w:cs="Times New Roman"/>
          <w:b w:val="0"/>
          <w:bCs w:val="0"/>
          <w:i w:val="0"/>
          <w:iCs w:val="0"/>
          <w:noProof w:val="0"/>
          <w:color w:val="auto"/>
          <w:sz w:val="28"/>
          <w:szCs w:val="28"/>
          <w:lang w:val="en-GB"/>
        </w:rPr>
        <w:t>specific</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identifiers</w:t>
      </w:r>
      <w:r w:rsidRPr="41454A87" w:rsidR="41454A87">
        <w:rPr>
          <w:rFonts w:ascii="Times New Roman" w:hAnsi="Times New Roman" w:eastAsia="Times New Roman" w:cs="Times New Roman"/>
          <w:b w:val="0"/>
          <w:bCs w:val="0"/>
          <w:i w:val="0"/>
          <w:iCs w:val="0"/>
          <w:noProof w:val="0"/>
          <w:color w:val="auto"/>
          <w:sz w:val="28"/>
          <w:szCs w:val="28"/>
          <w:lang w:val="en-GB"/>
        </w:rPr>
        <w:t>.</w:t>
      </w:r>
    </w:p>
    <w:p w:rsidR="41454A87" w:rsidP="41454A87" w:rsidRDefault="41454A87" w14:paraId="2389AA79" w14:textId="2A900C14">
      <w:pPr>
        <w:pStyle w:val="Normal"/>
        <w:ind w:left="1440" w:firstLine="72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36"/>
          <w:szCs w:val="36"/>
          <w:lang w:val="en-GB"/>
        </w:rPr>
        <w:t>Types of immunity</w:t>
      </w:r>
    </w:p>
    <w:p w:rsidR="41454A87" w:rsidP="41454A87" w:rsidRDefault="41454A87" w14:paraId="33DD27E8" w14:textId="2EB8B6C1">
      <w:pPr>
        <w:pStyle w:val="Normal"/>
        <w:ind w:firstLine="72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Immunity</w:t>
      </w:r>
      <w:r w:rsidRPr="41454A87" w:rsidR="41454A87">
        <w:rPr>
          <w:rFonts w:ascii="Times New Roman" w:hAnsi="Times New Roman" w:eastAsia="Times New Roman" w:cs="Times New Roman"/>
          <w:b w:val="0"/>
          <w:bCs w:val="0"/>
          <w:i w:val="0"/>
          <w:iCs w:val="0"/>
          <w:noProof w:val="0"/>
          <w:color w:val="auto"/>
          <w:sz w:val="32"/>
          <w:szCs w:val="32"/>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is the body’s specific protective response to a foreign agent or organism. There are two general types of immunity and they are:</w:t>
      </w:r>
    </w:p>
    <w:p w:rsidR="41454A87" w:rsidP="41454A87" w:rsidRDefault="41454A87" w14:paraId="1EB3BCDF" w14:textId="1EAA2C36">
      <w:pPr>
        <w:pStyle w:val="Normal"/>
        <w:ind w:left="108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Innate (non-specific) immunity</w:t>
      </w:r>
    </w:p>
    <w:p w:rsidR="41454A87" w:rsidP="41454A87" w:rsidRDefault="41454A87" w14:paraId="034D54B7" w14:textId="58074DAC">
      <w:pPr>
        <w:pStyle w:val="Normal"/>
        <w:ind w:left="108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Acquired (specific) immunity</w:t>
      </w:r>
    </w:p>
    <w:p w:rsidR="41454A87" w:rsidP="41454A87" w:rsidRDefault="41454A87" w14:paraId="7858B23F" w14:textId="0B881A42">
      <w:pPr>
        <w:pStyle w:val="ListParagraph"/>
        <w:numPr>
          <w:ilvl w:val="0"/>
          <w:numId w:val="2"/>
        </w:numPr>
        <w:rPr>
          <w:rFonts w:ascii="Times New Roman" w:hAnsi="Times New Roman" w:eastAsia="Times New Roman" w:cs="Times New Roman"/>
          <w:b w:val="0"/>
          <w:bCs w:val="0"/>
          <w:i w:val="0"/>
          <w:iCs w:val="0"/>
          <w:noProof w:val="0"/>
          <w:color w:val="auto"/>
          <w:sz w:val="36"/>
          <w:szCs w:val="36"/>
          <w:lang w:val="en-GB"/>
        </w:rPr>
      </w:pPr>
      <w:r w:rsidRPr="41454A87" w:rsidR="41454A87">
        <w:rPr>
          <w:rFonts w:ascii="Times New Roman" w:hAnsi="Times New Roman" w:eastAsia="Times New Roman" w:cs="Times New Roman"/>
          <w:b w:val="0"/>
          <w:bCs w:val="0"/>
          <w:i w:val="0"/>
          <w:iCs w:val="0"/>
          <w:noProof w:val="0"/>
          <w:color w:val="auto"/>
          <w:sz w:val="36"/>
          <w:szCs w:val="36"/>
          <w:lang w:val="en-GB"/>
        </w:rPr>
        <w:t xml:space="preserve">Innate immunity: </w:t>
      </w:r>
      <w:r w:rsidRPr="41454A87" w:rsidR="41454A87">
        <w:rPr>
          <w:rFonts w:ascii="Times New Roman" w:hAnsi="Times New Roman" w:eastAsia="Times New Roman" w:cs="Times New Roman"/>
          <w:b w:val="0"/>
          <w:bCs w:val="0"/>
          <w:i w:val="0"/>
          <w:iCs w:val="0"/>
          <w:noProof w:val="0"/>
          <w:color w:val="auto"/>
          <w:sz w:val="28"/>
          <w:szCs w:val="28"/>
          <w:lang w:val="en-GB"/>
        </w:rPr>
        <w:t xml:space="preserve">innate immunity or natural immunity, which is nonspecific, provides a broad spectrum of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defense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against and resistance to infection. It is considered the first line of host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defense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following antigen exposure, because it protects the host without remembering prior contact with an </w:t>
      </w:r>
      <w:r w:rsidRPr="41454A87" w:rsidR="41454A87">
        <w:rPr>
          <w:rFonts w:ascii="Times New Roman" w:hAnsi="Times New Roman" w:eastAsia="Times New Roman" w:cs="Times New Roman"/>
          <w:b w:val="0"/>
          <w:bCs w:val="0"/>
          <w:i w:val="0"/>
          <w:iCs w:val="0"/>
          <w:noProof w:val="0"/>
          <w:color w:val="auto"/>
          <w:sz w:val="28"/>
          <w:szCs w:val="28"/>
          <w:lang w:val="en-GB"/>
        </w:rPr>
        <w:t>infectious agent</w:t>
      </w:r>
      <w:r w:rsidRPr="41454A87" w:rsidR="41454A87">
        <w:rPr>
          <w:rFonts w:ascii="Times New Roman" w:hAnsi="Times New Roman" w:eastAsia="Times New Roman" w:cs="Times New Roman"/>
          <w:b w:val="0"/>
          <w:bCs w:val="0"/>
          <w:i w:val="0"/>
          <w:iCs w:val="0"/>
          <w:noProof w:val="0"/>
          <w:color w:val="auto"/>
          <w:sz w:val="28"/>
          <w:szCs w:val="28"/>
          <w:lang w:val="en-GB"/>
        </w:rPr>
        <w:t>. Natural immunity co-coordinates the initial response to pathogens through the production of cytokines and other effector molecules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w</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v</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f</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f</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g</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d</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v</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f</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q</w:t>
      </w:r>
      <w:r w:rsidRPr="41454A87" w:rsidR="41454A87">
        <w:rPr>
          <w:rFonts w:ascii="Times New Roman" w:hAnsi="Times New Roman" w:eastAsia="Times New Roman" w:cs="Times New Roman"/>
          <w:b w:val="0"/>
          <w:bCs w:val="0"/>
          <w:i w:val="0"/>
          <w:iCs w:val="0"/>
          <w:noProof w:val="0"/>
          <w:color w:val="auto"/>
          <w:sz w:val="28"/>
          <w:szCs w:val="28"/>
          <w:lang w:val="en-GB"/>
        </w:rPr>
        <w:t>u</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d</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u</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v</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v</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d</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y</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m</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g</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d</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d</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u</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k</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b</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p</w:t>
      </w:r>
      <w:r w:rsidRPr="41454A87" w:rsidR="41454A87">
        <w:rPr>
          <w:rFonts w:ascii="Times New Roman" w:hAnsi="Times New Roman" w:eastAsia="Times New Roman" w:cs="Times New Roman"/>
          <w:b w:val="0"/>
          <w:bCs w:val="0"/>
          <w:i w:val="0"/>
          <w:iCs w:val="0"/>
          <w:noProof w:val="0"/>
          <w:color w:val="auto"/>
          <w:sz w:val="28"/>
          <w:szCs w:val="28"/>
          <w:lang w:val="en-GB"/>
        </w:rPr>
        <w:t>h</w:t>
      </w:r>
      <w:r w:rsidRPr="41454A87" w:rsidR="41454A87">
        <w:rPr>
          <w:rFonts w:ascii="Times New Roman" w:hAnsi="Times New Roman" w:eastAsia="Times New Roman" w:cs="Times New Roman"/>
          <w:b w:val="0"/>
          <w:bCs w:val="0"/>
          <w:i w:val="0"/>
          <w:iCs w:val="0"/>
          <w:noProof w:val="0"/>
          <w:color w:val="auto"/>
          <w:sz w:val="28"/>
          <w:szCs w:val="28"/>
          <w:lang w:val="en-GB"/>
        </w:rPr>
        <w:t>i</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r w:rsidRPr="41454A87" w:rsidR="41454A87">
        <w:rPr>
          <w:rFonts w:ascii="Times New Roman" w:hAnsi="Times New Roman" w:eastAsia="Times New Roman" w:cs="Times New Roman"/>
          <w:b w:val="0"/>
          <w:bCs w:val="0"/>
          <w:i w:val="0"/>
          <w:iCs w:val="0"/>
          <w:noProof w:val="0"/>
          <w:color w:val="auto"/>
          <w:sz w:val="28"/>
          <w:szCs w:val="28"/>
          <w:lang w:val="en-GB"/>
        </w:rPr>
        <w:t>g</w:t>
      </w:r>
      <w:r w:rsidRPr="41454A87" w:rsidR="41454A87">
        <w:rPr>
          <w:rFonts w:ascii="Times New Roman" w:hAnsi="Times New Roman" w:eastAsia="Times New Roman" w:cs="Times New Roman"/>
          <w:b w:val="0"/>
          <w:bCs w:val="0"/>
          <w:i w:val="0"/>
          <w:iCs w:val="0"/>
          <w:noProof w:val="0"/>
          <w:color w:val="auto"/>
          <w:sz w:val="28"/>
          <w:szCs w:val="28"/>
          <w:lang w:val="en-GB"/>
        </w:rPr>
        <w:t>r</w:t>
      </w:r>
      <w:r w:rsidRPr="41454A87" w:rsidR="41454A87">
        <w:rPr>
          <w:rFonts w:ascii="Times New Roman" w:hAnsi="Times New Roman" w:eastAsia="Times New Roman" w:cs="Times New Roman"/>
          <w:b w:val="0"/>
          <w:bCs w:val="0"/>
          <w:i w:val="0"/>
          <w:iCs w:val="0"/>
          <w:noProof w:val="0"/>
          <w:color w:val="auto"/>
          <w:sz w:val="28"/>
          <w:szCs w:val="28"/>
          <w:lang w:val="en-GB"/>
        </w:rPr>
        <w:t>a</w:t>
      </w:r>
      <w:r w:rsidRPr="41454A87" w:rsidR="41454A87">
        <w:rPr>
          <w:rFonts w:ascii="Times New Roman" w:hAnsi="Times New Roman" w:eastAsia="Times New Roman" w:cs="Times New Roman"/>
          <w:b w:val="0"/>
          <w:bCs w:val="0"/>
          <w:i w:val="0"/>
          <w:iCs w:val="0"/>
          <w:noProof w:val="0"/>
          <w:color w:val="auto"/>
          <w:sz w:val="28"/>
          <w:szCs w:val="28"/>
          <w:lang w:val="en-GB"/>
        </w:rPr>
        <w:t>n</w:t>
      </w:r>
      <w:r w:rsidRPr="41454A87" w:rsidR="41454A87">
        <w:rPr>
          <w:rFonts w:ascii="Times New Roman" w:hAnsi="Times New Roman" w:eastAsia="Times New Roman" w:cs="Times New Roman"/>
          <w:b w:val="0"/>
          <w:bCs w:val="0"/>
          <w:i w:val="0"/>
          <w:iCs w:val="0"/>
          <w:noProof w:val="0"/>
          <w:color w:val="auto"/>
          <w:sz w:val="28"/>
          <w:szCs w:val="28"/>
          <w:lang w:val="en-GB"/>
        </w:rPr>
        <w:t>u</w:t>
      </w:r>
      <w:r w:rsidRPr="41454A87" w:rsidR="41454A87">
        <w:rPr>
          <w:rFonts w:ascii="Times New Roman" w:hAnsi="Times New Roman" w:eastAsia="Times New Roman" w:cs="Times New Roman"/>
          <w:b w:val="0"/>
          <w:bCs w:val="0"/>
          <w:i w:val="0"/>
          <w:iCs w:val="0"/>
          <w:noProof w:val="0"/>
          <w:color w:val="auto"/>
          <w:sz w:val="28"/>
          <w:szCs w:val="28"/>
          <w:lang w:val="en-GB"/>
        </w:rPr>
        <w:t>l</w:t>
      </w:r>
      <w:r w:rsidRPr="41454A87" w:rsidR="41454A87">
        <w:rPr>
          <w:rFonts w:ascii="Times New Roman" w:hAnsi="Times New Roman" w:eastAsia="Times New Roman" w:cs="Times New Roman"/>
          <w:b w:val="0"/>
          <w:bCs w:val="0"/>
          <w:i w:val="0"/>
          <w:iCs w:val="0"/>
          <w:noProof w:val="0"/>
          <w:color w:val="auto"/>
          <w:sz w:val="28"/>
          <w:szCs w:val="28"/>
          <w:lang w:val="en-GB"/>
        </w:rPr>
        <w:t>o</w:t>
      </w:r>
      <w:r w:rsidRPr="41454A87" w:rsidR="41454A87">
        <w:rPr>
          <w:rFonts w:ascii="Times New Roman" w:hAnsi="Times New Roman" w:eastAsia="Times New Roman" w:cs="Times New Roman"/>
          <w:b w:val="0"/>
          <w:bCs w:val="0"/>
          <w:i w:val="0"/>
          <w:iCs w:val="0"/>
          <w:noProof w:val="0"/>
          <w:color w:val="auto"/>
          <w:sz w:val="28"/>
          <w:szCs w:val="28"/>
          <w:lang w:val="en-GB"/>
        </w:rPr>
        <w:t>c</w:t>
      </w:r>
      <w:r w:rsidRPr="41454A87" w:rsidR="41454A87">
        <w:rPr>
          <w:rFonts w:ascii="Times New Roman" w:hAnsi="Times New Roman" w:eastAsia="Times New Roman" w:cs="Times New Roman"/>
          <w:b w:val="0"/>
          <w:bCs w:val="0"/>
          <w:i w:val="0"/>
          <w:iCs w:val="0"/>
          <w:noProof w:val="0"/>
          <w:color w:val="auto"/>
          <w:sz w:val="28"/>
          <w:szCs w:val="28"/>
          <w:lang w:val="en-GB"/>
        </w:rPr>
        <w:t>y</w:t>
      </w:r>
      <w:r w:rsidRPr="41454A87" w:rsidR="41454A87">
        <w:rPr>
          <w:rFonts w:ascii="Times New Roman" w:hAnsi="Times New Roman" w:eastAsia="Times New Roman" w:cs="Times New Roman"/>
          <w:b w:val="0"/>
          <w:bCs w:val="0"/>
          <w:i w:val="0"/>
          <w:iCs w:val="0"/>
          <w:noProof w:val="0"/>
          <w:color w:val="auto"/>
          <w:sz w:val="28"/>
          <w:szCs w:val="28"/>
          <w:lang w:val="en-GB"/>
        </w:rPr>
        <w:t>t</w:t>
      </w:r>
      <w:r w:rsidRPr="41454A87" w:rsidR="41454A87">
        <w:rPr>
          <w:rFonts w:ascii="Times New Roman" w:hAnsi="Times New Roman" w:eastAsia="Times New Roman" w:cs="Times New Roman"/>
          <w:b w:val="0"/>
          <w:bCs w:val="0"/>
          <w:i w:val="0"/>
          <w:iCs w:val="0"/>
          <w:noProof w:val="0"/>
          <w:color w:val="auto"/>
          <w:sz w:val="28"/>
          <w:szCs w:val="28"/>
          <w:lang w:val="en-GB"/>
        </w:rPr>
        <w:t>e</w:t>
      </w:r>
      <w:r w:rsidRPr="41454A87" w:rsidR="41454A87">
        <w:rPr>
          <w:rFonts w:ascii="Times New Roman" w:hAnsi="Times New Roman" w:eastAsia="Times New Roman" w:cs="Times New Roman"/>
          <w:b w:val="0"/>
          <w:bCs w:val="0"/>
          <w:i w:val="0"/>
          <w:iCs w:val="0"/>
          <w:noProof w:val="0"/>
          <w:color w:val="auto"/>
          <w:sz w:val="28"/>
          <w:szCs w:val="28"/>
          <w:lang w:val="en-GB"/>
        </w:rPr>
        <w:t>s</w:t>
      </w:r>
      <w:r w:rsidRPr="41454A87" w:rsidR="41454A87">
        <w:rPr>
          <w:rFonts w:ascii="Times New Roman" w:hAnsi="Times New Roman" w:eastAsia="Times New Roman" w:cs="Times New Roman"/>
          <w:b w:val="0"/>
          <w:bCs w:val="0"/>
          <w:i w:val="0"/>
          <w:iCs w:val="0"/>
          <w:noProof w:val="0"/>
          <w:color w:val="auto"/>
          <w:sz w:val="28"/>
          <w:szCs w:val="28"/>
          <w:lang w:val="en-GB"/>
        </w:rPr>
        <w:t>.</w:t>
      </w:r>
      <w:r w:rsidRPr="41454A87" w:rsidR="41454A87">
        <w:rPr>
          <w:rFonts w:ascii="Times New Roman" w:hAnsi="Times New Roman" w:eastAsia="Times New Roman" w:cs="Times New Roman"/>
          <w:b w:val="0"/>
          <w:bCs w:val="0"/>
          <w:i w:val="0"/>
          <w:iCs w:val="0"/>
          <w:noProof w:val="0"/>
          <w:color w:val="auto"/>
          <w:sz w:val="28"/>
          <w:szCs w:val="28"/>
          <w:lang w:val="en-GB"/>
        </w:rPr>
        <w:t xml:space="preserve"> </w:t>
      </w:r>
    </w:p>
    <w:p w:rsidR="41454A87" w:rsidP="41454A87" w:rsidRDefault="41454A87" w14:paraId="79BA246F" w14:textId="44F34A32">
      <w:pPr>
        <w:pStyle w:val="ListParagraph"/>
        <w:numPr>
          <w:ilvl w:val="0"/>
          <w:numId w:val="2"/>
        </w:numPr>
        <w:rPr>
          <w:b w:val="0"/>
          <w:bCs w:val="0"/>
          <w:i w:val="0"/>
          <w:iCs w:val="0"/>
          <w:noProof w:val="0"/>
          <w:color w:val="auto"/>
          <w:sz w:val="36"/>
          <w:szCs w:val="36"/>
          <w:lang w:val="en-GB"/>
        </w:rPr>
      </w:pPr>
      <w:r w:rsidRPr="41454A87" w:rsidR="41454A87">
        <w:rPr>
          <w:rFonts w:ascii="Times New Roman" w:hAnsi="Times New Roman" w:eastAsia="Times New Roman" w:cs="Times New Roman"/>
          <w:b w:val="0"/>
          <w:bCs w:val="0"/>
          <w:i w:val="0"/>
          <w:iCs w:val="0"/>
          <w:noProof w:val="0"/>
          <w:color w:val="auto"/>
          <w:sz w:val="36"/>
          <w:szCs w:val="36"/>
          <w:lang w:val="en-GB"/>
        </w:rPr>
        <w:t xml:space="preserve">Acquired immunity: </w:t>
      </w:r>
      <w:r w:rsidRPr="41454A87" w:rsidR="41454A87">
        <w:rPr>
          <w:rFonts w:ascii="Times New Roman" w:hAnsi="Times New Roman" w:eastAsia="Times New Roman" w:cs="Times New Roman"/>
          <w:b w:val="0"/>
          <w:bCs w:val="0"/>
          <w:i w:val="0"/>
          <w:iCs w:val="0"/>
          <w:noProof w:val="0"/>
          <w:color w:val="auto"/>
          <w:sz w:val="28"/>
          <w:szCs w:val="28"/>
          <w:lang w:val="en-GB"/>
        </w:rPr>
        <w:t xml:space="preserve">acquired (adaptive) immunity, which is specific usually develop as a result of prior exposure to an antigen through immunization or by contracting a disease, both of which generate a protective immune response. This form of immunity relies on the recognition of specific foreign antigens. The acquired immune response is broadly divided into two mechanisms: </w:t>
      </w:r>
    </w:p>
    <w:p w:rsidR="41454A87" w:rsidP="41454A87" w:rsidRDefault="41454A87" w14:paraId="0E27A55E" w14:textId="7F98575F">
      <w:pPr>
        <w:pStyle w:val="ListParagraph"/>
        <w:numPr>
          <w:ilvl w:val="2"/>
          <w:numId w:val="4"/>
        </w:numPr>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The cell mediated response, involving T-cell activation and,</w:t>
      </w:r>
    </w:p>
    <w:p w:rsidR="41454A87" w:rsidP="41454A87" w:rsidRDefault="41454A87" w14:paraId="4ED9D851" w14:textId="11D98CF0">
      <w:pPr>
        <w:pStyle w:val="ListParagraph"/>
        <w:numPr>
          <w:ilvl w:val="2"/>
          <w:numId w:val="4"/>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Effector mechanism, involving B-cell maturation and production of antibodies. </w:t>
      </w:r>
    </w:p>
    <w:p w:rsidR="41454A87" w:rsidP="41454A87" w:rsidRDefault="41454A87" w14:paraId="52FA09C6" w14:textId="431DBE91">
      <w:pPr>
        <w:pStyle w:val="Normal"/>
        <w:ind w:left="72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The two types of acquired immunity are known as active and passive and are interrelated. Active acquired immunity refers to immunologic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defenses</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developed by the person’s own body. It lasts for many years or an entire lifetime. Passive acquired immunity is temporary immunity transmitted from a source outside the body that has developed immunity through previous disease or immunization. Active and passive acquired immunity involve humoral and cellular immunological responses. </w:t>
      </w:r>
    </w:p>
    <w:p w:rsidR="41454A87" w:rsidP="41454A87" w:rsidRDefault="41454A87" w14:paraId="0D5E5383" w14:textId="55AF1B2D">
      <w:pPr>
        <w:pStyle w:val="Normal"/>
        <w:ind w:left="2160" w:firstLine="72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36"/>
          <w:szCs w:val="36"/>
          <w:lang w:val="en-GB"/>
        </w:rPr>
        <w:t>Antibodies</w:t>
      </w:r>
    </w:p>
    <w:p w:rsidR="41454A87" w:rsidP="41454A87" w:rsidRDefault="41454A87" w14:paraId="623E4250" w14:textId="77E2F788">
      <w:pPr>
        <w:pStyle w:val="Normal"/>
        <w:ind w:left="0" w:firstLine="720"/>
        <w:rPr>
          <w:rFonts w:ascii="Times New Roman" w:hAnsi="Times New Roman" w:eastAsia="Times New Roman" w:cs="Times New Roman"/>
          <w:b w:val="0"/>
          <w:bCs w:val="0"/>
          <w:i w:val="0"/>
          <w:iCs w:val="0"/>
          <w:noProof w:val="0"/>
          <w:color w:val="auto"/>
          <w:sz w:val="36"/>
          <w:szCs w:val="36"/>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Antibodies are large proteins, called immunoglobulins, that consist of two subunits, each containing a light and heavy peptide chain held together by chemical link composed of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disulfide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bonds. Antibodies defend against foreign invaders in several ways, and the type of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defense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used depends on the structure and composition of both the antigen and the immunoglobin. </w:t>
      </w:r>
    </w:p>
    <w:p w:rsidR="41454A87" w:rsidP="41454A87" w:rsidRDefault="41454A87" w14:paraId="0E65DDA2" w14:textId="1FD752C7">
      <w:pPr>
        <w:pStyle w:val="Normal"/>
        <w:ind w:left="0" w:firstLine="720"/>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The body can produce five different types of immunoglobin. Each of the five types or classes is identified by a specific letter of the alphabet, IgA,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IgD</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w:t>
      </w: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IgE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IgG and IgM. </w:t>
      </w:r>
    </w:p>
    <w:p w:rsidR="41454A87" w:rsidP="41454A87" w:rsidRDefault="41454A87" w14:paraId="7F5D3B85" w14:textId="70418E19">
      <w:pPr>
        <w:pStyle w:val="ListParagraph"/>
        <w:numPr>
          <w:ilvl w:val="0"/>
          <w:numId w:val="8"/>
        </w:numPr>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IgG (75% of total immunoglobulin)</w:t>
      </w:r>
    </w:p>
    <w:p w:rsidR="41454A87" w:rsidP="41454A87" w:rsidRDefault="41454A87" w14:paraId="5E5349A2" w14:textId="6172195B">
      <w:pPr>
        <w:pStyle w:val="ListParagraph"/>
        <w:numPr>
          <w:ilvl w:val="1"/>
          <w:numId w:val="8"/>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in serum and tissues (interstitial fluid)</w:t>
      </w:r>
    </w:p>
    <w:p w:rsidR="41454A87" w:rsidP="41454A87" w:rsidRDefault="41454A87" w14:paraId="67DE15C2" w14:textId="54C64C3B">
      <w:pPr>
        <w:pStyle w:val="ListParagraph"/>
        <w:numPr>
          <w:ilvl w:val="1"/>
          <w:numId w:val="8"/>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Assumes a major role in bloodborne and tissue infections</w:t>
      </w:r>
    </w:p>
    <w:p w:rsidR="41454A87" w:rsidP="41454A87" w:rsidRDefault="41454A87" w14:paraId="1C5F88E5" w14:textId="2F22E6AB">
      <w:pPr>
        <w:pStyle w:val="ListParagraph"/>
        <w:numPr>
          <w:ilvl w:val="1"/>
          <w:numId w:val="8"/>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Activates the complement system</w:t>
      </w:r>
    </w:p>
    <w:p w:rsidR="41454A87" w:rsidP="41454A87" w:rsidRDefault="41454A87" w14:paraId="4B4B7221" w14:textId="1FA97D8C">
      <w:pPr>
        <w:pStyle w:val="ListParagraph"/>
        <w:numPr>
          <w:ilvl w:val="1"/>
          <w:numId w:val="8"/>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Enhances phagocytosis</w:t>
      </w:r>
    </w:p>
    <w:p w:rsidR="41454A87" w:rsidP="41454A87" w:rsidRDefault="41454A87" w14:paraId="55D64D74" w14:textId="10E54D5A">
      <w:pPr>
        <w:pStyle w:val="ListParagraph"/>
        <w:numPr>
          <w:ilvl w:val="1"/>
          <w:numId w:val="8"/>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Crosses the placenta</w:t>
      </w:r>
    </w:p>
    <w:p w:rsidR="41454A87" w:rsidP="41454A87" w:rsidRDefault="41454A87" w14:paraId="6F76340F" w14:textId="4214118B">
      <w:pPr>
        <w:pStyle w:val="ListParagraph"/>
        <w:numPr>
          <w:ilvl w:val="0"/>
          <w:numId w:val="9"/>
        </w:numPr>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IgA (15% of total immunoglobulin)</w:t>
      </w:r>
    </w:p>
    <w:p w:rsidR="41454A87" w:rsidP="41454A87" w:rsidRDefault="41454A87" w14:paraId="6922C881" w14:textId="29A4000F">
      <w:pPr>
        <w:pStyle w:val="ListParagraph"/>
        <w:numPr>
          <w:ilvl w:val="1"/>
          <w:numId w:val="9"/>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in body fluids (blood, saliva, tears, breast milk, pulmonary, gastrointestinal, prostatic, vaginal secretions)</w:t>
      </w:r>
    </w:p>
    <w:p w:rsidR="41454A87" w:rsidP="41454A87" w:rsidRDefault="41454A87" w14:paraId="20DAB5AA" w14:textId="7884A186">
      <w:pPr>
        <w:pStyle w:val="ListParagraph"/>
        <w:numPr>
          <w:ilvl w:val="1"/>
          <w:numId w:val="9"/>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Protects </w:t>
      </w:r>
      <w:r w:rsidRPr="41454A87" w:rsidR="41454A87">
        <w:rPr>
          <w:rFonts w:ascii="Times New Roman" w:hAnsi="Times New Roman" w:eastAsia="Times New Roman" w:cs="Times New Roman"/>
          <w:b w:val="0"/>
          <w:bCs w:val="0"/>
          <w:i w:val="0"/>
          <w:iCs w:val="0"/>
          <w:noProof w:val="0"/>
          <w:color w:val="auto"/>
          <w:sz w:val="28"/>
          <w:szCs w:val="28"/>
          <w:lang w:val="en-GB"/>
        </w:rPr>
        <w:t>against</w:t>
      </w:r>
      <w:r w:rsidRPr="41454A87" w:rsidR="41454A87">
        <w:rPr>
          <w:rFonts w:ascii="Times New Roman" w:hAnsi="Times New Roman" w:eastAsia="Times New Roman" w:cs="Times New Roman"/>
          <w:b w:val="0"/>
          <w:bCs w:val="0"/>
          <w:i w:val="0"/>
          <w:iCs w:val="0"/>
          <w:noProof w:val="0"/>
          <w:color w:val="auto"/>
          <w:sz w:val="28"/>
          <w:szCs w:val="28"/>
          <w:lang w:val="en-GB"/>
        </w:rPr>
        <w:t xml:space="preserve"> respiratory, </w:t>
      </w:r>
      <w:r w:rsidRPr="41454A87" w:rsidR="41454A87">
        <w:rPr>
          <w:rFonts w:ascii="Times New Roman" w:hAnsi="Times New Roman" w:eastAsia="Times New Roman" w:cs="Times New Roman"/>
          <w:b w:val="0"/>
          <w:bCs w:val="0"/>
          <w:i w:val="0"/>
          <w:iCs w:val="0"/>
          <w:noProof w:val="0"/>
          <w:color w:val="auto"/>
          <w:sz w:val="28"/>
          <w:szCs w:val="28"/>
          <w:lang w:val="en-GB"/>
        </w:rPr>
        <w:t>gastrointestinal</w:t>
      </w:r>
      <w:r w:rsidRPr="41454A87" w:rsidR="41454A87">
        <w:rPr>
          <w:rFonts w:ascii="Times New Roman" w:hAnsi="Times New Roman" w:eastAsia="Times New Roman" w:cs="Times New Roman"/>
          <w:b w:val="0"/>
          <w:bCs w:val="0"/>
          <w:i w:val="0"/>
          <w:iCs w:val="0"/>
          <w:noProof w:val="0"/>
          <w:color w:val="auto"/>
          <w:sz w:val="28"/>
          <w:szCs w:val="28"/>
          <w:lang w:val="en-GB"/>
        </w:rPr>
        <w:t>, genitourinary infections</w:t>
      </w:r>
    </w:p>
    <w:p w:rsidR="41454A87" w:rsidP="41454A87" w:rsidRDefault="41454A87" w14:paraId="3A38EC47" w14:textId="694667AE">
      <w:pPr>
        <w:pStyle w:val="ListParagraph"/>
        <w:numPr>
          <w:ilvl w:val="1"/>
          <w:numId w:val="9"/>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Protects absorption of antigens from food</w:t>
      </w:r>
    </w:p>
    <w:p w:rsidR="41454A87" w:rsidP="41454A87" w:rsidRDefault="41454A87" w14:paraId="35E77615" w14:textId="5D4249B9">
      <w:pPr>
        <w:pStyle w:val="ListParagraph"/>
        <w:numPr>
          <w:ilvl w:val="1"/>
          <w:numId w:val="9"/>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Passes to neonate in breast milk for protection</w:t>
      </w:r>
    </w:p>
    <w:p w:rsidR="41454A87" w:rsidP="41454A87" w:rsidRDefault="41454A87" w14:paraId="12523DAF" w14:textId="3A71B786">
      <w:pPr>
        <w:pStyle w:val="ListParagraph"/>
        <w:numPr>
          <w:ilvl w:val="0"/>
          <w:numId w:val="11"/>
        </w:numPr>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IgM (10% of total immunoglobulin)</w:t>
      </w:r>
    </w:p>
    <w:p w:rsidR="41454A87" w:rsidP="41454A87" w:rsidRDefault="41454A87" w14:paraId="07B3C5DF" w14:textId="6D05E435">
      <w:pPr>
        <w:pStyle w:val="ListParagraph"/>
        <w:numPr>
          <w:ilvl w:val="1"/>
          <w:numId w:val="11"/>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mostly in intravascular serum</w:t>
      </w:r>
    </w:p>
    <w:p w:rsidR="41454A87" w:rsidP="41454A87" w:rsidRDefault="41454A87" w14:paraId="4DC0D432" w14:textId="095E4B7D">
      <w:pPr>
        <w:pStyle w:val="ListParagraph"/>
        <w:numPr>
          <w:ilvl w:val="1"/>
          <w:numId w:val="11"/>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as the first immunoglobulin produced in response to bacterial and viral infections</w:t>
      </w:r>
    </w:p>
    <w:p w:rsidR="41454A87" w:rsidP="41454A87" w:rsidRDefault="41454A87" w14:paraId="4DA5CE94" w14:textId="44FF0E7A">
      <w:pPr>
        <w:pStyle w:val="ListParagraph"/>
        <w:numPr>
          <w:ilvl w:val="1"/>
          <w:numId w:val="11"/>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Activates the complement system</w:t>
      </w:r>
    </w:p>
    <w:p w:rsidR="41454A87" w:rsidP="41454A87" w:rsidRDefault="41454A87" w14:paraId="7013B777" w14:textId="4A51B433">
      <w:pPr>
        <w:pStyle w:val="ListParagraph"/>
        <w:numPr>
          <w:ilvl w:val="0"/>
          <w:numId w:val="12"/>
        </w:numPr>
        <w:rPr>
          <w:rFonts w:ascii="Times New Roman" w:hAnsi="Times New Roman" w:eastAsia="Times New Roman" w:cs="Times New Roman"/>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IgD (0.2% of total immunoglobulin)</w:t>
      </w:r>
    </w:p>
    <w:p w:rsidR="41454A87" w:rsidP="41454A87" w:rsidRDefault="41454A87" w14:paraId="5CB0861E" w14:textId="59880741">
      <w:pPr>
        <w:pStyle w:val="ListParagraph"/>
        <w:numPr>
          <w:ilvl w:val="1"/>
          <w:numId w:val="12"/>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in small amounts in serum</w:t>
      </w:r>
    </w:p>
    <w:p w:rsidR="41454A87" w:rsidP="41454A87" w:rsidRDefault="41454A87" w14:paraId="4FF6EEA4" w14:textId="31084A77">
      <w:pPr>
        <w:pStyle w:val="ListParagraph"/>
        <w:numPr>
          <w:ilvl w:val="1"/>
          <w:numId w:val="12"/>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Possibly influences B-lymphocyte differentiation but role is unclear</w:t>
      </w:r>
    </w:p>
    <w:p w:rsidR="41454A87" w:rsidP="41454A87" w:rsidRDefault="41454A87" w14:paraId="7EA36CF8" w14:textId="4BC08B43">
      <w:pPr>
        <w:pStyle w:val="ListParagraph"/>
        <w:numPr>
          <w:ilvl w:val="0"/>
          <w:numId w:val="13"/>
        </w:numPr>
        <w:rPr>
          <w:rFonts w:ascii="Times New Roman" w:hAnsi="Times New Roman" w:eastAsia="Times New Roman" w:cs="Times New Roman"/>
          <w:b w:val="0"/>
          <w:bCs w:val="0"/>
          <w:i w:val="0"/>
          <w:iCs w:val="0"/>
          <w:noProof w:val="0"/>
          <w:color w:val="auto"/>
          <w:sz w:val="28"/>
          <w:szCs w:val="28"/>
          <w:lang w:val="en-GB"/>
        </w:rPr>
      </w:pPr>
      <w:proofErr w:type="spellStart"/>
      <w:r w:rsidRPr="41454A87" w:rsidR="41454A87">
        <w:rPr>
          <w:rFonts w:ascii="Times New Roman" w:hAnsi="Times New Roman" w:eastAsia="Times New Roman" w:cs="Times New Roman"/>
          <w:b w:val="0"/>
          <w:bCs w:val="0"/>
          <w:i w:val="0"/>
          <w:iCs w:val="0"/>
          <w:noProof w:val="0"/>
          <w:color w:val="auto"/>
          <w:sz w:val="28"/>
          <w:szCs w:val="28"/>
          <w:lang w:val="en-GB"/>
        </w:rPr>
        <w:t>IgE</w:t>
      </w:r>
      <w:proofErr w:type="spellEnd"/>
      <w:r w:rsidRPr="41454A87" w:rsidR="41454A87">
        <w:rPr>
          <w:rFonts w:ascii="Times New Roman" w:hAnsi="Times New Roman" w:eastAsia="Times New Roman" w:cs="Times New Roman"/>
          <w:b w:val="0"/>
          <w:bCs w:val="0"/>
          <w:i w:val="0"/>
          <w:iCs w:val="0"/>
          <w:noProof w:val="0"/>
          <w:color w:val="auto"/>
          <w:sz w:val="28"/>
          <w:szCs w:val="28"/>
          <w:lang w:val="en-GB"/>
        </w:rPr>
        <w:t xml:space="preserve"> (0.004% of total immunoglobulin)</w:t>
      </w:r>
    </w:p>
    <w:p w:rsidR="41454A87" w:rsidP="41454A87" w:rsidRDefault="41454A87" w14:paraId="6964AD14" w14:textId="271AB45E">
      <w:pPr>
        <w:pStyle w:val="ListParagraph"/>
        <w:numPr>
          <w:ilvl w:val="1"/>
          <w:numId w:val="13"/>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Appears in serum</w:t>
      </w:r>
    </w:p>
    <w:p w:rsidR="41454A87" w:rsidP="41454A87" w:rsidRDefault="41454A87" w14:paraId="1952532A" w14:textId="2D391657">
      <w:pPr>
        <w:pStyle w:val="ListParagraph"/>
        <w:numPr>
          <w:ilvl w:val="1"/>
          <w:numId w:val="13"/>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 xml:space="preserve">Takes part in allergic and some hypersensitivity reactions </w:t>
      </w:r>
    </w:p>
    <w:p w:rsidR="41454A87" w:rsidP="41454A87" w:rsidRDefault="41454A87" w14:paraId="011CAFD9" w14:textId="12195B88">
      <w:pPr>
        <w:pStyle w:val="ListParagraph"/>
        <w:numPr>
          <w:ilvl w:val="1"/>
          <w:numId w:val="13"/>
        </w:numPr>
        <w:rPr>
          <w:b w:val="0"/>
          <w:bCs w:val="0"/>
          <w:i w:val="0"/>
          <w:iCs w:val="0"/>
          <w:noProof w:val="0"/>
          <w:color w:val="auto"/>
          <w:sz w:val="28"/>
          <w:szCs w:val="28"/>
          <w:lang w:val="en-GB"/>
        </w:rPr>
      </w:pPr>
      <w:r w:rsidRPr="41454A87" w:rsidR="41454A87">
        <w:rPr>
          <w:rFonts w:ascii="Times New Roman" w:hAnsi="Times New Roman" w:eastAsia="Times New Roman" w:cs="Times New Roman"/>
          <w:b w:val="0"/>
          <w:bCs w:val="0"/>
          <w:i w:val="0"/>
          <w:iCs w:val="0"/>
          <w:noProof w:val="0"/>
          <w:color w:val="auto"/>
          <w:sz w:val="28"/>
          <w:szCs w:val="28"/>
          <w:lang w:val="en-GB"/>
        </w:rPr>
        <w:t>Combats parasitic infections.</w:t>
      </w:r>
    </w:p>
    <w:p w:rsidR="41454A87" w:rsidP="41454A87" w:rsidRDefault="41454A87" w14:paraId="5D58572A" w14:textId="44848505">
      <w:pPr>
        <w:pStyle w:val="Normal"/>
        <w:ind w:left="2160" w:firstLine="0"/>
        <w:rPr>
          <w:rFonts w:ascii="Times New Roman" w:hAnsi="Times New Roman" w:eastAsia="Times New Roman" w:cs="Times New Roman"/>
          <w:b w:val="0"/>
          <w:bCs w:val="0"/>
          <w:i w:val="0"/>
          <w:iCs w:val="0"/>
          <w:noProof w:val="0"/>
          <w:color w:val="auto"/>
          <w:sz w:val="36"/>
          <w:szCs w:val="36"/>
          <w:lang w:val="en-GB"/>
        </w:rPr>
      </w:pPr>
    </w:p>
    <w:p w:rsidR="41454A87" w:rsidP="41454A87" w:rsidRDefault="41454A87" w14:paraId="1E9109B2" w14:textId="365A0586">
      <w:pPr>
        <w:pStyle w:val="Normal"/>
        <w:ind w:left="720"/>
        <w:rPr>
          <w:rFonts w:ascii="Times New Roman" w:hAnsi="Times New Roman" w:eastAsia="Times New Roman" w:cs="Times New Roman"/>
          <w:b w:val="0"/>
          <w:bCs w:val="0"/>
          <w:i w:val="0"/>
          <w:iCs w:val="0"/>
          <w:noProof w:val="0"/>
          <w:color w:val="auto"/>
          <w:sz w:val="28"/>
          <w:szCs w:val="28"/>
          <w:lang w:val="en-GB"/>
        </w:rPr>
      </w:pPr>
    </w:p>
    <w:p w:rsidR="6772C5F4" w:rsidP="6772C5F4" w:rsidRDefault="6772C5F4" w14:paraId="3BDCE9BC" w14:textId="0A8788AF">
      <w:pPr>
        <w:pStyle w:val="Normal"/>
        <w:rPr>
          <w:rFonts w:ascii="Times New Roman" w:hAnsi="Times New Roman" w:eastAsia="Times New Roman" w:cs="Times New Roman"/>
          <w:sz w:val="40"/>
          <w:szCs w:val="40"/>
        </w:rPr>
      </w:pPr>
    </w:p>
    <w:sectPr>
      <w:pgSz w:w="11906" w:h="16838" w:orient="portrait"/>
      <w:pgMar w:top="1440" w:right="1440" w:bottom="1440" w:left="1440" w:header="720" w:footer="720" w:gutter="0"/>
      <w:cols w:space="720"/>
      <w:docGrid w:linePitch="360"/>
      <w:headerReference w:type="default" r:id="R89f6f4fe04234b6f"/>
      <w:footerReference w:type="default" r:id="R3a716e9a85cc4f6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1454A87" w:rsidTr="41454A87" w14:paraId="47B18888">
      <w:tc>
        <w:tcPr>
          <w:tcW w:w="3009" w:type="dxa"/>
          <w:tcMar/>
        </w:tcPr>
        <w:p w:rsidR="41454A87" w:rsidP="41454A87" w:rsidRDefault="41454A87" w14:paraId="48543BE0" w14:textId="68D1C5CE">
          <w:pPr>
            <w:pStyle w:val="Header"/>
            <w:bidi w:val="0"/>
            <w:ind w:left="-115"/>
            <w:jc w:val="left"/>
          </w:pPr>
        </w:p>
      </w:tc>
      <w:tc>
        <w:tcPr>
          <w:tcW w:w="3009" w:type="dxa"/>
          <w:tcMar/>
        </w:tcPr>
        <w:p w:rsidR="41454A87" w:rsidP="41454A87" w:rsidRDefault="41454A87" w14:paraId="3E44ADA9" w14:textId="6956CBAA">
          <w:pPr>
            <w:pStyle w:val="Header"/>
            <w:bidi w:val="0"/>
            <w:jc w:val="center"/>
          </w:pPr>
        </w:p>
      </w:tc>
      <w:tc>
        <w:tcPr>
          <w:tcW w:w="3009" w:type="dxa"/>
          <w:tcMar/>
        </w:tcPr>
        <w:p w:rsidR="41454A87" w:rsidP="41454A87" w:rsidRDefault="41454A87" w14:paraId="4E18903B" w14:textId="3493F081">
          <w:pPr>
            <w:pStyle w:val="Header"/>
            <w:bidi w:val="0"/>
            <w:ind w:right="-115"/>
            <w:jc w:val="right"/>
          </w:pPr>
        </w:p>
      </w:tc>
    </w:tr>
  </w:tbl>
  <w:p w:rsidR="41454A87" w:rsidP="41454A87" w:rsidRDefault="41454A87" w14:paraId="08F8923F" w14:textId="6711239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1454A87" w:rsidTr="41454A87" w14:paraId="64B447C5">
      <w:tc>
        <w:tcPr>
          <w:tcW w:w="3009" w:type="dxa"/>
          <w:tcMar/>
        </w:tcPr>
        <w:p w:rsidR="41454A87" w:rsidP="41454A87" w:rsidRDefault="41454A87" w14:paraId="7E816DD1" w14:textId="19572507">
          <w:pPr>
            <w:pStyle w:val="Header"/>
            <w:bidi w:val="0"/>
            <w:ind w:left="-115"/>
            <w:jc w:val="left"/>
          </w:pPr>
        </w:p>
      </w:tc>
      <w:tc>
        <w:tcPr>
          <w:tcW w:w="3009" w:type="dxa"/>
          <w:tcMar/>
        </w:tcPr>
        <w:p w:rsidR="41454A87" w:rsidP="41454A87" w:rsidRDefault="41454A87" w14:paraId="6924A572" w14:textId="27944A10">
          <w:pPr>
            <w:pStyle w:val="Header"/>
            <w:bidi w:val="0"/>
            <w:jc w:val="center"/>
          </w:pPr>
        </w:p>
      </w:tc>
      <w:tc>
        <w:tcPr>
          <w:tcW w:w="3009" w:type="dxa"/>
          <w:tcMar/>
        </w:tcPr>
        <w:p w:rsidR="41454A87" w:rsidP="41454A87" w:rsidRDefault="41454A87" w14:paraId="4AA43D13" w14:textId="6B45F08A">
          <w:pPr>
            <w:pStyle w:val="Header"/>
            <w:bidi w:val="0"/>
            <w:ind w:right="-115"/>
            <w:jc w:val="right"/>
          </w:pPr>
        </w:p>
      </w:tc>
    </w:tr>
  </w:tbl>
  <w:p w:rsidR="41454A87" w:rsidP="41454A87" w:rsidRDefault="41454A87" w14:paraId="1E857B3C" w14:textId="7BB6B21A">
    <w:pPr>
      <w:pStyle w:val="Header"/>
      <w:bidi w:val="0"/>
    </w:pPr>
  </w:p>
</w:hdr>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6C721B"/>
  <w15:docId w15:val="{d69df791-236b-4bd4-ad5a-3dc793f7f5ba}"/>
  <w:rsids>
    <w:rsidRoot w:val="0B6C721B"/>
    <w:rsid w:val="0B6C721B"/>
    <w:rsid w:val="41454A87"/>
    <w:rsid w:val="62C8DD43"/>
    <w:rsid w:val="6772C5F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9f6f4fe04234b6f" /><Relationship Type="http://schemas.openxmlformats.org/officeDocument/2006/relationships/footer" Target="/word/footer.xml" Id="R3a716e9a85cc4f6a" /><Relationship Type="http://schemas.openxmlformats.org/officeDocument/2006/relationships/numbering" Target="/word/numbering.xml" Id="R916e3646df9949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4</revision>
  <dcterms:created xsi:type="dcterms:W3CDTF">2020-04-19T08:38:12.3331891Z</dcterms:created>
  <dcterms:modified xsi:type="dcterms:W3CDTF">2020-04-19T13:24:51.0450406Z</dcterms:modified>
</coreProperties>
</file>