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56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A45">
        <w:rPr>
          <w:rFonts w:ascii="Times New Roman" w:hAnsi="Times New Roman" w:cs="Times New Roman"/>
          <w:sz w:val="24"/>
          <w:szCs w:val="24"/>
          <w:lang w:val="en-GB"/>
        </w:rPr>
        <w:t>CHUKWUANI OLUCHI FAVOUR</w:t>
      </w: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A45">
        <w:rPr>
          <w:rFonts w:ascii="Times New Roman" w:hAnsi="Times New Roman" w:cs="Times New Roman"/>
          <w:sz w:val="24"/>
          <w:szCs w:val="24"/>
          <w:lang w:val="en-GB"/>
        </w:rPr>
        <w:t>16/SCI05/002</w:t>
      </w: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A45">
        <w:rPr>
          <w:rFonts w:ascii="Times New Roman" w:hAnsi="Times New Roman" w:cs="Times New Roman"/>
          <w:sz w:val="24"/>
          <w:szCs w:val="24"/>
          <w:lang w:val="en-GB"/>
        </w:rPr>
        <w:t>MCB 406</w:t>
      </w: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A45">
        <w:rPr>
          <w:rFonts w:ascii="Times New Roman" w:hAnsi="Times New Roman" w:cs="Times New Roman"/>
          <w:sz w:val="24"/>
          <w:szCs w:val="24"/>
          <w:lang w:val="en-GB"/>
        </w:rPr>
        <w:t>QUESTION</w:t>
      </w: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A45">
        <w:rPr>
          <w:rFonts w:ascii="Times New Roman" w:hAnsi="Times New Roman" w:cs="Times New Roman"/>
          <w:sz w:val="24"/>
          <w:szCs w:val="24"/>
          <w:lang w:val="en-GB"/>
        </w:rPr>
        <w:t>1. What are the characteristics a standard operating procedure (SOP) system should meet for implementing a successful GLP compliance?</w:t>
      </w: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7A45">
        <w:rPr>
          <w:rFonts w:ascii="Times New Roman" w:hAnsi="Times New Roman" w:cs="Times New Roman"/>
          <w:sz w:val="24"/>
          <w:szCs w:val="24"/>
          <w:lang w:val="en-GB"/>
        </w:rPr>
        <w:t>2. list 10 benefits the SOPs will provide to the laboratory if properly designed with the appropriate characteristics.</w:t>
      </w: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07CB" w:rsidRPr="001E7A45" w:rsidRDefault="000E07CB" w:rsidP="001E7A45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The system should include the following characteristics:</w:t>
      </w:r>
      <w:bookmarkStart w:id="0" w:name="_GoBack"/>
      <w:bookmarkEnd w:id="0"/>
    </w:p>
    <w:p w:rsidR="001E7A45" w:rsidRPr="001E7A45" w:rsidRDefault="001E7A45" w:rsidP="001E7A45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07CB" w:rsidRPr="001E7A45" w:rsidRDefault="000E07CB" w:rsidP="001E7A4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Total integration into the laboratory’s system of master documentation (i.e. not a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separate system in potential conflict with memos or other official means of conveying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directives to laboratory personnel).</w:t>
      </w:r>
    </w:p>
    <w:p w:rsidR="000E07CB" w:rsidRPr="001E7A45" w:rsidRDefault="000E07CB" w:rsidP="001E7A4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Comprehensive coverage of:</w:t>
      </w:r>
    </w:p>
    <w:p w:rsidR="000E07CB" w:rsidRPr="001E7A45" w:rsidRDefault="000E07CB" w:rsidP="001E7A4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all critical phases of study design, management, conduct and reporting;</w:t>
      </w:r>
    </w:p>
    <w:p w:rsidR="000E07CB" w:rsidRPr="001E7A45" w:rsidRDefault="000E07CB" w:rsidP="001E7A45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“scientific” administrative policy and procedures (e.g. formats, safety and hygiene,</w:t>
      </w:r>
    </w:p>
    <w:p w:rsidR="001E7A45" w:rsidRPr="001E7A45" w:rsidRDefault="001E7A45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</w:t>
      </w:r>
      <w:r w:rsidR="000E07CB"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security, pers</w:t>
      </w: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onnel management systems, etc.)</w:t>
      </w:r>
    </w:p>
    <w:p w:rsidR="000E07CB" w:rsidRPr="001E7A45" w:rsidRDefault="000E07CB" w:rsidP="001E7A4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standard scientific techniques.</w:t>
      </w:r>
    </w:p>
    <w:p w:rsidR="000E07CB" w:rsidRPr="001E7A45" w:rsidRDefault="000E07CB" w:rsidP="001E7A4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Readability. A standard format should be adopted (one standard format is presented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in the WHO/TDR document “Handbook for Quality in Basic Biomedical Research”).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The procedures should be written in clear, uncomplicated sentences and with appro-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priate vocabulary so that all personnel can understand the instructions unambigu-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ously. All personnel should be encouraged to constructively discuss procedures.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Ideally, SOPs should be written by the people who perform the work, thus making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them responsible for the work they do.</w:t>
      </w:r>
    </w:p>
    <w:p w:rsidR="000E07CB" w:rsidRPr="001E7A45" w:rsidRDefault="000E07CB" w:rsidP="001E7A4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Usability and traceability. For reasons of traceability and easy use, a two-tier system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of SOPs is often the preferred approach. The first tier reflects general policies and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procedures; the second covers operational instructions. It is advisable to use a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method for binding and/or protecting procedures (SOP manuals) with an up-to-date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table of contents, logical chapter divisions and selective distribution. In some labo-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ratories SOPs are available directly from a computer screen, but in such cases special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rules about printing SOPs (expiry dates, etc.) and rules about electronic signatures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must be implemented.</w:t>
      </w:r>
    </w:p>
    <w:p w:rsidR="000E07CB" w:rsidRPr="001E7A45" w:rsidRDefault="000E07CB" w:rsidP="001E7A4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Procedures should be fully understood and adhered to. If deviations occur, easy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 routes with the study director and management is essential to ensure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GLP requirements are met and to conserve the credibility of the system.</w:t>
      </w:r>
    </w:p>
    <w:p w:rsidR="000E07CB" w:rsidRPr="001E7A45" w:rsidRDefault="000E07CB" w:rsidP="001E7A4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A responsible person should be identified for each SOP to ensure that queries are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dealt with and that each procedure is kept up to date. Periodic review of each SOP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should be conducted.</w:t>
      </w:r>
    </w:p>
    <w:p w:rsidR="000E07CB" w:rsidRPr="001E7A45" w:rsidRDefault="000E07CB" w:rsidP="001E7A4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A formal change control system that ensures historical reconstruction. A working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SOP system appears to be perpetually incomplete because of additions, deletions and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modifications reflecting the normal rate of improvements or changes. Ease and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rapidity of updating should be ensured. </w:t>
      </w:r>
    </w:p>
    <w:p w:rsidR="000E07CB" w:rsidRPr="001E7A45" w:rsidRDefault="000E07CB" w:rsidP="001E7A4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Centralized organization of formatting, numbering, issuance, modification and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destruction is necessary in order to avoid duplication of effort, incoherence, delays,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lack of traceability and incomplete distribution.</w:t>
      </w:r>
    </w:p>
    <w:p w:rsidR="000E07CB" w:rsidRPr="001E7A45" w:rsidRDefault="000E07CB" w:rsidP="001E7A4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Procedures should be immediately available to the people performing the work. </w:t>
      </w:r>
    </w:p>
    <w:p w:rsidR="001E7A45" w:rsidRPr="001E7A45" w:rsidRDefault="001E7A45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07CB" w:rsidRPr="001E7A45" w:rsidRDefault="000E07CB" w:rsidP="001E7A45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If properly designed to ensure the above characteristics, the SOPs will provide the fol-</w:t>
      </w:r>
    </w:p>
    <w:p w:rsidR="000E07CB" w:rsidRPr="001E7A45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lowing benefits to the laboratory:</w:t>
      </w:r>
    </w:p>
    <w:p w:rsidR="001E7A45" w:rsidRPr="000E07CB" w:rsidRDefault="001E7A45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07CB" w:rsidRPr="001E7A45" w:rsidRDefault="000E07CB" w:rsidP="001E7A4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Standardized, consistent procedures (person-to-person, test-to-test variability </w:t>
      </w:r>
    </w:p>
    <w:p w:rsidR="000E07CB" w:rsidRPr="000E07CB" w:rsidRDefault="000E07CB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reduced).</w:t>
      </w:r>
    </w:p>
    <w:p w:rsidR="000E07CB" w:rsidRPr="001E7A45" w:rsidRDefault="000E07CB" w:rsidP="001E7A4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A means of study reconstruction, if needed.– Optimum efficiency.</w:t>
      </w:r>
    </w:p>
    <w:p w:rsidR="000E07CB" w:rsidRPr="001E7A45" w:rsidRDefault="000E07CB" w:rsidP="001E7A4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Capture of technical and administrative improvements.</w:t>
      </w:r>
    </w:p>
    <w:p w:rsidR="000E07CB" w:rsidRPr="001E7A45" w:rsidRDefault="000E07CB" w:rsidP="001E7A4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Demonstration of management commitment to quality as part of the SOP approval </w:t>
      </w:r>
    </w:p>
    <w:p w:rsidR="000E07CB" w:rsidRPr="000E07CB" w:rsidRDefault="001E7A45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 w:rsidR="000E07CB"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process.</w:t>
      </w:r>
    </w:p>
    <w:p w:rsidR="000E07CB" w:rsidRPr="001E7A45" w:rsidRDefault="000E07CB" w:rsidP="001E7A4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Ease of documenting complicated techniques (a simple reference to the procedure </w:t>
      </w:r>
    </w:p>
    <w:p w:rsidR="000E07CB" w:rsidRPr="000E07CB" w:rsidRDefault="001E7A45" w:rsidP="001E7A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</w:t>
      </w:r>
      <w:r w:rsidR="000E07CB" w:rsidRPr="000E07CB">
        <w:rPr>
          <w:rFonts w:ascii="Times New Roman" w:eastAsia="Times New Roman" w:hAnsi="Times New Roman" w:cs="Times New Roman"/>
          <w:color w:val="222222"/>
          <w:sz w:val="24"/>
          <w:szCs w:val="24"/>
        </w:rPr>
        <w:t>should often suffice).</w:t>
      </w:r>
    </w:p>
    <w:p w:rsidR="000E07CB" w:rsidRPr="001E7A45" w:rsidRDefault="000E07CB" w:rsidP="001E7A4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Continuity in case of personnel turnover.</w:t>
      </w:r>
    </w:p>
    <w:p w:rsidR="000E07CB" w:rsidRPr="001E7A45" w:rsidRDefault="000E07CB" w:rsidP="001E7A4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Training manual.</w:t>
      </w:r>
    </w:p>
    <w:p w:rsidR="000E07CB" w:rsidRPr="001E7A45" w:rsidRDefault="000E07CB" w:rsidP="001E7A4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7A45">
        <w:rPr>
          <w:rFonts w:ascii="Times New Roman" w:eastAsia="Times New Roman" w:hAnsi="Times New Roman" w:cs="Times New Roman"/>
          <w:color w:val="222222"/>
          <w:sz w:val="24"/>
          <w:szCs w:val="24"/>
        </w:rPr>
        <w:t>Means of communication in case of audit, visits, technology transfer, etc.</w:t>
      </w:r>
    </w:p>
    <w:p w:rsidR="00782104" w:rsidRPr="001E7A45" w:rsidRDefault="00782104" w:rsidP="001E7A4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82104" w:rsidRPr="001E7A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5A8"/>
    <w:multiLevelType w:val="hybridMultilevel"/>
    <w:tmpl w:val="7422B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8AC"/>
    <w:multiLevelType w:val="hybridMultilevel"/>
    <w:tmpl w:val="F948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52A"/>
    <w:multiLevelType w:val="hybridMultilevel"/>
    <w:tmpl w:val="156C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0DBB"/>
    <w:multiLevelType w:val="hybridMultilevel"/>
    <w:tmpl w:val="01D0E5D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D3926"/>
    <w:multiLevelType w:val="hybridMultilevel"/>
    <w:tmpl w:val="56B6D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7878A2"/>
    <w:multiLevelType w:val="hybridMultilevel"/>
    <w:tmpl w:val="7C08E3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0566F"/>
    <w:multiLevelType w:val="hybridMultilevel"/>
    <w:tmpl w:val="6888A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90F8B"/>
    <w:multiLevelType w:val="hybridMultilevel"/>
    <w:tmpl w:val="D66E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E4A81"/>
    <w:multiLevelType w:val="hybridMultilevel"/>
    <w:tmpl w:val="A21A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32E87"/>
    <w:multiLevelType w:val="hybridMultilevel"/>
    <w:tmpl w:val="6EBEE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291AF9"/>
    <w:multiLevelType w:val="hybridMultilevel"/>
    <w:tmpl w:val="BF0A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4"/>
    <w:rsid w:val="000E07CB"/>
    <w:rsid w:val="00142106"/>
    <w:rsid w:val="001E7A45"/>
    <w:rsid w:val="003B3D56"/>
    <w:rsid w:val="007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D2CF"/>
  <w15:chartTrackingRefBased/>
  <w15:docId w15:val="{1FF26935-27C0-4DAC-BA0E-8ED7600C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2106"/>
    <w:pPr>
      <w:keepNext/>
      <w:keepLines/>
      <w:spacing w:before="600" w:after="24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106"/>
    <w:pPr>
      <w:keepNext/>
      <w:keepLines/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106"/>
    <w:pPr>
      <w:keepNext/>
      <w:keepLines/>
      <w:spacing w:before="40" w:after="0" w:line="276" w:lineRule="auto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210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106"/>
    <w:rPr>
      <w:rFonts w:ascii="Times New Roman" w:eastAsiaTheme="majorEastAsia" w:hAnsi="Times New Roman" w:cstheme="majorBidi"/>
      <w:sz w:val="24"/>
    </w:rPr>
  </w:style>
  <w:style w:type="paragraph" w:styleId="ListParagraph">
    <w:name w:val="List Paragraph"/>
    <w:basedOn w:val="Normal"/>
    <w:uiPriority w:val="34"/>
    <w:qFormat/>
    <w:rsid w:val="000E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oluchi chukwuani</dc:creator>
  <cp:keywords/>
  <dc:description/>
  <cp:lastModifiedBy>oluchi chukwuani</cp:lastModifiedBy>
  <cp:revision>1</cp:revision>
  <dcterms:created xsi:type="dcterms:W3CDTF">2020-04-20T10:19:00Z</dcterms:created>
  <dcterms:modified xsi:type="dcterms:W3CDTF">2020-04-20T10:52:00Z</dcterms:modified>
</cp:coreProperties>
</file>