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48" w:rsidRPr="003054DF" w:rsidRDefault="007C1FD3">
      <w:pPr>
        <w:rPr>
          <w:rFonts w:ascii="Times New Roman" w:hAnsi="Times New Roman" w:cs="Times New Roman"/>
          <w:sz w:val="36"/>
          <w:szCs w:val="36"/>
          <w:lang w:val="en-US"/>
        </w:rPr>
      </w:pPr>
      <w:r w:rsidRPr="003054DF">
        <w:rPr>
          <w:rFonts w:ascii="Times New Roman" w:hAnsi="Times New Roman" w:cs="Times New Roman"/>
          <w:sz w:val="36"/>
          <w:szCs w:val="36"/>
          <w:lang w:val="en-US"/>
        </w:rPr>
        <w:t>NAME: OGIEMUDIA IRANMWINRAN OGHOSASERE</w:t>
      </w:r>
    </w:p>
    <w:p w:rsidR="007C1FD3" w:rsidRPr="003054DF" w:rsidRDefault="007C1FD3">
      <w:pPr>
        <w:rPr>
          <w:rFonts w:ascii="Times New Roman" w:hAnsi="Times New Roman" w:cs="Times New Roman"/>
          <w:sz w:val="36"/>
          <w:szCs w:val="36"/>
          <w:lang w:val="en-US"/>
        </w:rPr>
      </w:pPr>
      <w:r w:rsidRPr="003054DF">
        <w:rPr>
          <w:rFonts w:ascii="Times New Roman" w:hAnsi="Times New Roman" w:cs="Times New Roman"/>
          <w:sz w:val="36"/>
          <w:szCs w:val="36"/>
          <w:lang w:val="en-US"/>
        </w:rPr>
        <w:t>MATRIC NUMBER: 15/LAW01/144</w:t>
      </w:r>
    </w:p>
    <w:p w:rsidR="007C1FD3" w:rsidRPr="003054DF" w:rsidRDefault="00A3797C">
      <w:pPr>
        <w:rPr>
          <w:rFonts w:ascii="Times New Roman" w:hAnsi="Times New Roman" w:cs="Times New Roman"/>
          <w:sz w:val="36"/>
          <w:szCs w:val="36"/>
          <w:lang w:val="en-US"/>
        </w:rPr>
      </w:pPr>
      <w:r w:rsidRPr="003054DF">
        <w:rPr>
          <w:rFonts w:ascii="Times New Roman" w:hAnsi="Times New Roman" w:cs="Times New Roman"/>
          <w:sz w:val="36"/>
          <w:szCs w:val="36"/>
          <w:lang w:val="en-US"/>
        </w:rPr>
        <w:t>COURSE:</w:t>
      </w:r>
      <w:r w:rsidR="003054DF" w:rsidRPr="003054DF">
        <w:rPr>
          <w:rFonts w:ascii="Times New Roman" w:hAnsi="Times New Roman" w:cs="Times New Roman"/>
          <w:sz w:val="36"/>
          <w:szCs w:val="36"/>
          <w:lang w:val="en-US"/>
        </w:rPr>
        <w:t xml:space="preserve"> HEALTH LAW</w:t>
      </w:r>
    </w:p>
    <w:p w:rsidR="003054DF" w:rsidRPr="003054DF" w:rsidRDefault="003054DF">
      <w:pPr>
        <w:rPr>
          <w:rFonts w:ascii="Times New Roman" w:hAnsi="Times New Roman" w:cs="Times New Roman"/>
          <w:sz w:val="36"/>
          <w:szCs w:val="36"/>
          <w:lang w:val="en-US"/>
        </w:rPr>
      </w:pPr>
      <w:r w:rsidRPr="003054DF">
        <w:rPr>
          <w:rFonts w:ascii="Times New Roman" w:hAnsi="Times New Roman" w:cs="Times New Roman"/>
          <w:sz w:val="36"/>
          <w:szCs w:val="36"/>
          <w:lang w:val="en-US"/>
        </w:rPr>
        <w:t>LECTURER: PROFESSOR OLARINDE, E.S</w:t>
      </w:r>
    </w:p>
    <w:p w:rsidR="007C1FD3" w:rsidRDefault="007C1FD3">
      <w:pPr>
        <w:rPr>
          <w:rFonts w:ascii="Times New Roman" w:hAnsi="Times New Roman" w:cs="Times New Roman"/>
          <w:sz w:val="36"/>
          <w:szCs w:val="36"/>
          <w:lang w:val="en-US"/>
        </w:rPr>
      </w:pPr>
      <w:r w:rsidRPr="003054DF">
        <w:rPr>
          <w:rFonts w:ascii="Times New Roman" w:hAnsi="Times New Roman" w:cs="Times New Roman"/>
          <w:sz w:val="36"/>
          <w:szCs w:val="36"/>
          <w:lang w:val="en-US"/>
        </w:rPr>
        <w:t>DATE: 19</w:t>
      </w:r>
      <w:r w:rsidRPr="003054DF">
        <w:rPr>
          <w:rFonts w:ascii="Times New Roman" w:hAnsi="Times New Roman" w:cs="Times New Roman"/>
          <w:sz w:val="36"/>
          <w:szCs w:val="36"/>
          <w:vertAlign w:val="superscript"/>
          <w:lang w:val="en-US"/>
        </w:rPr>
        <w:t>TH</w:t>
      </w:r>
      <w:r w:rsidRPr="003054DF">
        <w:rPr>
          <w:rFonts w:ascii="Times New Roman" w:hAnsi="Times New Roman" w:cs="Times New Roman"/>
          <w:sz w:val="36"/>
          <w:szCs w:val="36"/>
          <w:lang w:val="en-US"/>
        </w:rPr>
        <w:t xml:space="preserve"> APRIL 2020</w:t>
      </w:r>
    </w:p>
    <w:p w:rsidR="003054DF" w:rsidRPr="003054DF" w:rsidRDefault="003054DF">
      <w:pPr>
        <w:rPr>
          <w:rFonts w:ascii="Times New Roman" w:hAnsi="Times New Roman" w:cs="Times New Roman"/>
          <w:sz w:val="28"/>
          <w:szCs w:val="28"/>
          <w:lang w:val="en-US"/>
        </w:rPr>
      </w:pPr>
      <w:r w:rsidRPr="003054DF">
        <w:rPr>
          <w:rFonts w:ascii="Times New Roman" w:hAnsi="Times New Roman" w:cs="Times New Roman"/>
          <w:sz w:val="28"/>
          <w:szCs w:val="28"/>
          <w:lang w:val="en-US"/>
        </w:rPr>
        <w:t>QUESTION</w:t>
      </w:r>
    </w:p>
    <w:p w:rsidR="003054DF" w:rsidRPr="003054DF" w:rsidRDefault="003054DF">
      <w:pPr>
        <w:rPr>
          <w:rFonts w:ascii="Times New Roman" w:hAnsi="Times New Roman" w:cs="Times New Roman"/>
          <w:sz w:val="28"/>
          <w:szCs w:val="28"/>
          <w:lang w:val="en-US"/>
        </w:rPr>
      </w:pPr>
      <w:r w:rsidRPr="003054DF">
        <w:rPr>
          <w:rFonts w:ascii="Times New Roman" w:hAnsi="Times New Roman" w:cs="Times New Roman"/>
          <w:sz w:val="28"/>
          <w:szCs w:val="28"/>
          <w:lang w:val="en-US"/>
        </w:rPr>
        <w:t xml:space="preserve">A 30 year old lawyer, Charity, is happily married and has a good income. She has just discovered that she is pregnant. She does want children at some </w:t>
      </w:r>
      <w:r w:rsidR="00A3797C" w:rsidRPr="003054DF">
        <w:rPr>
          <w:rFonts w:ascii="Times New Roman" w:hAnsi="Times New Roman" w:cs="Times New Roman"/>
          <w:sz w:val="28"/>
          <w:szCs w:val="28"/>
          <w:lang w:val="en-US"/>
        </w:rPr>
        <w:t>point but</w:t>
      </w:r>
      <w:r w:rsidRPr="003054DF">
        <w:rPr>
          <w:rFonts w:ascii="Times New Roman" w:hAnsi="Times New Roman" w:cs="Times New Roman"/>
          <w:sz w:val="28"/>
          <w:szCs w:val="28"/>
          <w:lang w:val="en-US"/>
        </w:rPr>
        <w:t xml:space="preserve"> has also been nominated for promotion at work. She knows she would not get the promotion if she told her boss she was pregnant. She decided that, at this time in her life, the promotion is more important to her than having a baby. She consults her general practioner (GP) a few weeks later, having finally decided that she would like to have an abortion. She asks the GP about </w:t>
      </w:r>
      <w:r w:rsidR="00A3797C">
        <w:rPr>
          <w:rFonts w:ascii="Times New Roman" w:hAnsi="Times New Roman" w:cs="Times New Roman"/>
          <w:sz w:val="28"/>
          <w:szCs w:val="28"/>
          <w:lang w:val="en-US"/>
        </w:rPr>
        <w:t>whether</w:t>
      </w:r>
      <w:r w:rsidRPr="003054DF">
        <w:rPr>
          <w:rFonts w:ascii="Times New Roman" w:hAnsi="Times New Roman" w:cs="Times New Roman"/>
          <w:sz w:val="28"/>
          <w:szCs w:val="28"/>
          <w:lang w:val="en-US"/>
        </w:rPr>
        <w:t xml:space="preserve"> she has the right to an abortion</w:t>
      </w:r>
    </w:p>
    <w:p w:rsidR="003054DF" w:rsidRPr="003054DF" w:rsidRDefault="003054DF" w:rsidP="003054DF">
      <w:pPr>
        <w:pStyle w:val="ListParagraph"/>
        <w:numPr>
          <w:ilvl w:val="0"/>
          <w:numId w:val="7"/>
        </w:numPr>
        <w:rPr>
          <w:rFonts w:ascii="Times New Roman" w:hAnsi="Times New Roman" w:cs="Times New Roman"/>
          <w:sz w:val="28"/>
          <w:szCs w:val="28"/>
          <w:lang w:val="en-US"/>
        </w:rPr>
      </w:pPr>
      <w:r w:rsidRPr="003054DF">
        <w:rPr>
          <w:rFonts w:ascii="Times New Roman" w:hAnsi="Times New Roman" w:cs="Times New Roman"/>
          <w:sz w:val="28"/>
          <w:szCs w:val="28"/>
          <w:lang w:val="en-US"/>
        </w:rPr>
        <w:t>What are the grounds for lawful termination of pregnancy?</w:t>
      </w:r>
    </w:p>
    <w:p w:rsidR="003054DF" w:rsidRPr="003054DF" w:rsidRDefault="003054DF" w:rsidP="003054DF">
      <w:pPr>
        <w:pStyle w:val="ListParagraph"/>
        <w:numPr>
          <w:ilvl w:val="0"/>
          <w:numId w:val="7"/>
        </w:numPr>
        <w:rPr>
          <w:rFonts w:ascii="Times New Roman" w:hAnsi="Times New Roman" w:cs="Times New Roman"/>
          <w:sz w:val="28"/>
          <w:szCs w:val="28"/>
          <w:lang w:val="en-US"/>
        </w:rPr>
      </w:pPr>
      <w:r w:rsidRPr="003054DF">
        <w:rPr>
          <w:rFonts w:ascii="Times New Roman" w:hAnsi="Times New Roman" w:cs="Times New Roman"/>
          <w:sz w:val="28"/>
          <w:szCs w:val="28"/>
          <w:lang w:val="en-US"/>
        </w:rPr>
        <w:t>Does the potential father have any legal rights in this decision?</w:t>
      </w:r>
    </w:p>
    <w:p w:rsidR="003054DF" w:rsidRDefault="003054DF" w:rsidP="002576D6">
      <w:pPr>
        <w:rPr>
          <w:rFonts w:ascii="Times New Roman" w:hAnsi="Times New Roman" w:cs="Times New Roman"/>
          <w:sz w:val="44"/>
          <w:szCs w:val="44"/>
          <w:lang w:val="en-US"/>
        </w:rPr>
      </w:pPr>
    </w:p>
    <w:p w:rsidR="002576D6"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w:t>
      </w:r>
    </w:p>
    <w:p w:rsidR="002576D6"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 Reproductive rights </w:t>
      </w:r>
      <w:r w:rsidRPr="002576D6">
        <w:rPr>
          <w:rFonts w:ascii="Times New Roman" w:hAnsi="Times New Roman" w:cs="Times New Roman"/>
          <w:sz w:val="24"/>
          <w:szCs w:val="24"/>
          <w:lang w:val="en-US"/>
        </w:rPr>
        <w:t xml:space="preserve">are rooted in basic human rights and are important to health, particularly for women. They came to be more clearly articulated in the late twentieth century, with sexual rights recently added to the mix. However, reproductive rights remain subject to powerful social, political, and other determinants. Signiﬁcant gains have been made in implementing the reproductive health and rights agenda, but aggregate gains mask glaring inequalities that entail much avoidable human </w:t>
      </w:r>
      <w:r>
        <w:rPr>
          <w:rFonts w:ascii="Times New Roman" w:hAnsi="Times New Roman" w:cs="Times New Roman"/>
          <w:sz w:val="24"/>
          <w:szCs w:val="24"/>
          <w:lang w:val="en-US"/>
        </w:rPr>
        <w:t xml:space="preserve">suffering </w:t>
      </w:r>
      <w:r w:rsidRPr="002576D6">
        <w:rPr>
          <w:rFonts w:ascii="Times New Roman" w:hAnsi="Times New Roman" w:cs="Times New Roman"/>
          <w:sz w:val="24"/>
          <w:szCs w:val="24"/>
          <w:lang w:val="en-US"/>
        </w:rPr>
        <w:t>and lost opportunities for realizing better individual well-being and societal development. Achieving further progress requires continued advocacy for reproductive and sexual rights and sound public health programming.</w:t>
      </w:r>
    </w:p>
    <w:p w:rsidR="002576D6"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What is Abortion?</w:t>
      </w:r>
    </w:p>
    <w:p w:rsidR="002576D6" w:rsidRDefault="002576D6" w:rsidP="002576D6">
      <w:pPr>
        <w:rPr>
          <w:rFonts w:ascii="Times New Roman" w:hAnsi="Times New Roman" w:cs="Times New Roman"/>
          <w:sz w:val="24"/>
          <w:szCs w:val="24"/>
          <w:lang w:val="en-US"/>
        </w:rPr>
      </w:pPr>
      <w:r w:rsidRPr="002576D6">
        <w:rPr>
          <w:rFonts w:ascii="Times New Roman" w:hAnsi="Times New Roman" w:cs="Times New Roman"/>
          <w:sz w:val="24"/>
          <w:szCs w:val="24"/>
          <w:lang w:val="en-US"/>
        </w:rPr>
        <w:t>Abortion is the ending of a pregnancy by removal or expulsion of an embryo or fetus before it can sur</w:t>
      </w:r>
      <w:r>
        <w:rPr>
          <w:rFonts w:ascii="Times New Roman" w:hAnsi="Times New Roman" w:cs="Times New Roman"/>
          <w:sz w:val="24"/>
          <w:szCs w:val="24"/>
          <w:lang w:val="en-US"/>
        </w:rPr>
        <w:t>vive outside the uterus.</w:t>
      </w:r>
      <w:r w:rsidRPr="002576D6">
        <w:rPr>
          <w:rFonts w:ascii="Times New Roman" w:hAnsi="Times New Roman" w:cs="Times New Roman"/>
          <w:sz w:val="24"/>
          <w:szCs w:val="24"/>
          <w:lang w:val="en-US"/>
        </w:rPr>
        <w:t xml:space="preserve"> An abortion that occurs without intervention is known as a miscarriage or spontaneous abortion. When deliberate steps are taken to end a pregnancy, it is called an induced abortion, or less frequently "induced miscarriage". The unmodified word abortion generally refe</w:t>
      </w:r>
      <w:r>
        <w:rPr>
          <w:rFonts w:ascii="Times New Roman" w:hAnsi="Times New Roman" w:cs="Times New Roman"/>
          <w:sz w:val="24"/>
          <w:szCs w:val="24"/>
          <w:lang w:val="en-US"/>
        </w:rPr>
        <w:t>rs to an induced abortion.</w:t>
      </w:r>
      <w:r w:rsidRPr="002576D6">
        <w:rPr>
          <w:rFonts w:ascii="Times New Roman" w:hAnsi="Times New Roman" w:cs="Times New Roman"/>
          <w:sz w:val="24"/>
          <w:szCs w:val="24"/>
          <w:lang w:val="en-US"/>
        </w:rPr>
        <w:t xml:space="preserve"> A similar procedure after the fetus has potential to survive outside the womb is known as a "late termination of pregnancy" or less accurate</w:t>
      </w:r>
      <w:r>
        <w:rPr>
          <w:rFonts w:ascii="Times New Roman" w:hAnsi="Times New Roman" w:cs="Times New Roman"/>
          <w:sz w:val="24"/>
          <w:szCs w:val="24"/>
          <w:lang w:val="en-US"/>
        </w:rPr>
        <w:t>ly as a "late term abortion".</w:t>
      </w:r>
    </w:p>
    <w:p w:rsidR="002576D6"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In Nigeria abortion is governed by two principal laws. In the Northern region of Nigeria, it is governed by the Penal Code, Law No. 18 of 1959, while in the Southern region of Nigeria, </w:t>
      </w:r>
      <w:r>
        <w:rPr>
          <w:rFonts w:ascii="Times New Roman" w:hAnsi="Times New Roman" w:cs="Times New Roman"/>
          <w:sz w:val="24"/>
          <w:szCs w:val="24"/>
          <w:lang w:val="en-US"/>
        </w:rPr>
        <w:lastRenderedPageBreak/>
        <w:t xml:space="preserve">abortion is governed the Criminal Code of 1916. The </w:t>
      </w:r>
      <w:r w:rsidR="009A492A">
        <w:rPr>
          <w:rFonts w:ascii="Times New Roman" w:hAnsi="Times New Roman" w:cs="Times New Roman"/>
          <w:sz w:val="24"/>
          <w:szCs w:val="24"/>
          <w:lang w:val="en-US"/>
        </w:rPr>
        <w:t>relevant</w:t>
      </w:r>
      <w:r>
        <w:rPr>
          <w:rFonts w:ascii="Times New Roman" w:hAnsi="Times New Roman" w:cs="Times New Roman"/>
          <w:sz w:val="24"/>
          <w:szCs w:val="24"/>
          <w:lang w:val="en-US"/>
        </w:rPr>
        <w:t xml:space="preserve"> provisions are Section 228,229,230 and 328. Under these laws, abortion in Nigeria is illegal.</w:t>
      </w:r>
    </w:p>
    <w:p w:rsidR="0033499B" w:rsidRPr="002576D6"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QUESTIONS</w:t>
      </w:r>
      <w:r w:rsidR="0033499B" w:rsidRPr="002576D6">
        <w:rPr>
          <w:rFonts w:ascii="Times New Roman" w:hAnsi="Times New Roman" w:cs="Times New Roman"/>
          <w:sz w:val="24"/>
          <w:szCs w:val="24"/>
          <w:lang w:val="en-US"/>
        </w:rPr>
        <w:t>.</w:t>
      </w:r>
    </w:p>
    <w:p w:rsidR="004F7FA5" w:rsidRPr="002576D6" w:rsidRDefault="004F7FA5" w:rsidP="002576D6">
      <w:pPr>
        <w:pStyle w:val="ListParagraph"/>
        <w:numPr>
          <w:ilvl w:val="0"/>
          <w:numId w:val="6"/>
        </w:numPr>
        <w:rPr>
          <w:rFonts w:ascii="Times New Roman" w:hAnsi="Times New Roman" w:cs="Times New Roman"/>
          <w:sz w:val="24"/>
          <w:szCs w:val="24"/>
          <w:lang w:val="en-US"/>
        </w:rPr>
      </w:pPr>
      <w:r w:rsidRPr="002576D6">
        <w:rPr>
          <w:rFonts w:ascii="Times New Roman" w:hAnsi="Times New Roman" w:cs="Times New Roman"/>
          <w:sz w:val="24"/>
          <w:szCs w:val="24"/>
          <w:lang w:val="en-US"/>
        </w:rPr>
        <w:t>The following are the various grounds for the lawful termination of a pregnancy;</w:t>
      </w:r>
    </w:p>
    <w:p w:rsidR="004F7FA5" w:rsidRDefault="004F7FA5" w:rsidP="004F7FA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the pregnancy poses an endangerment to the life of the woman, this is provided for by section </w:t>
      </w:r>
      <w:r w:rsidR="0033499B">
        <w:rPr>
          <w:rFonts w:ascii="Times New Roman" w:hAnsi="Times New Roman" w:cs="Times New Roman"/>
          <w:sz w:val="24"/>
          <w:szCs w:val="24"/>
          <w:lang w:val="en-US"/>
        </w:rPr>
        <w:t>297 of the Criminal Code Act.</w:t>
      </w:r>
    </w:p>
    <w:p w:rsidR="004F7FA5" w:rsidRDefault="004F7FA5" w:rsidP="004F7FA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When the child to be born would be seriously handicapped, that the child may suffer from a physical or mental abnormality.</w:t>
      </w:r>
    </w:p>
    <w:p w:rsidR="004F7FA5" w:rsidRDefault="004F7FA5" w:rsidP="004F7FA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the pregnancy is as a result of rape </w:t>
      </w:r>
      <w:r w:rsidR="0033499B">
        <w:rPr>
          <w:rFonts w:ascii="Times New Roman" w:hAnsi="Times New Roman" w:cs="Times New Roman"/>
          <w:sz w:val="24"/>
          <w:szCs w:val="24"/>
          <w:lang w:val="en-US"/>
        </w:rPr>
        <w:t>or</w:t>
      </w:r>
      <w:r>
        <w:rPr>
          <w:rFonts w:ascii="Times New Roman" w:hAnsi="Times New Roman" w:cs="Times New Roman"/>
          <w:sz w:val="24"/>
          <w:szCs w:val="24"/>
          <w:lang w:val="en-US"/>
        </w:rPr>
        <w:t xml:space="preserve"> incest</w:t>
      </w:r>
    </w:p>
    <w:p w:rsidR="004F7FA5" w:rsidRDefault="004F7FA5" w:rsidP="004F7FA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the pregnancy is terminated by a registered medical </w:t>
      </w:r>
      <w:r w:rsidR="0033499B">
        <w:rPr>
          <w:rFonts w:ascii="Times New Roman" w:hAnsi="Times New Roman" w:cs="Times New Roman"/>
          <w:sz w:val="24"/>
          <w:szCs w:val="24"/>
          <w:lang w:val="en-US"/>
        </w:rPr>
        <w:t>practioner</w:t>
      </w:r>
      <w:r>
        <w:rPr>
          <w:rFonts w:ascii="Times New Roman" w:hAnsi="Times New Roman" w:cs="Times New Roman"/>
          <w:sz w:val="24"/>
          <w:szCs w:val="24"/>
          <w:lang w:val="en-US"/>
        </w:rPr>
        <w:t>’</w:t>
      </w:r>
    </w:p>
    <w:p w:rsidR="0033499B" w:rsidRDefault="004F7FA5" w:rsidP="0033499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two registered medical </w:t>
      </w:r>
      <w:r w:rsidR="009A492A">
        <w:rPr>
          <w:rFonts w:ascii="Times New Roman" w:hAnsi="Times New Roman" w:cs="Times New Roman"/>
          <w:sz w:val="24"/>
          <w:szCs w:val="24"/>
          <w:lang w:val="en-US"/>
        </w:rPr>
        <w:t>practioner</w:t>
      </w:r>
      <w:r>
        <w:rPr>
          <w:rFonts w:ascii="Times New Roman" w:hAnsi="Times New Roman" w:cs="Times New Roman"/>
          <w:sz w:val="24"/>
          <w:szCs w:val="24"/>
          <w:lang w:val="en-US"/>
        </w:rPr>
        <w:t xml:space="preserve"> are of t</w:t>
      </w:r>
      <w:r w:rsidR="0033499B">
        <w:rPr>
          <w:rFonts w:ascii="Times New Roman" w:hAnsi="Times New Roman" w:cs="Times New Roman"/>
          <w:sz w:val="24"/>
          <w:szCs w:val="24"/>
          <w:lang w:val="en-US"/>
        </w:rPr>
        <w:t>he opinion formed in good faith;</w:t>
      </w:r>
    </w:p>
    <w:p w:rsidR="004F7FA5" w:rsidRPr="0033499B" w:rsidRDefault="0033499B" w:rsidP="0033499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t>
      </w:r>
      <w:r w:rsidR="004F7FA5" w:rsidRPr="0033499B">
        <w:rPr>
          <w:rFonts w:ascii="Times New Roman" w:hAnsi="Times New Roman" w:cs="Times New Roman"/>
          <w:sz w:val="24"/>
          <w:szCs w:val="24"/>
          <w:lang w:val="en-US"/>
        </w:rPr>
        <w:t>the pregnancy has not exceed its 20</w:t>
      </w:r>
      <w:r w:rsidR="004F7FA5" w:rsidRPr="0033499B">
        <w:rPr>
          <w:rFonts w:ascii="Times New Roman" w:hAnsi="Times New Roman" w:cs="Times New Roman"/>
          <w:sz w:val="24"/>
          <w:szCs w:val="24"/>
          <w:vertAlign w:val="superscript"/>
          <w:lang w:val="en-US"/>
        </w:rPr>
        <w:t>th</w:t>
      </w:r>
      <w:r w:rsidR="004F7FA5" w:rsidRPr="0033499B">
        <w:rPr>
          <w:rFonts w:ascii="Times New Roman" w:hAnsi="Times New Roman" w:cs="Times New Roman"/>
          <w:sz w:val="24"/>
          <w:szCs w:val="24"/>
          <w:lang w:val="en-US"/>
        </w:rPr>
        <w:t xml:space="preserve"> week </w:t>
      </w:r>
    </w:p>
    <w:p w:rsidR="004F7FA5" w:rsidRDefault="0033499B" w:rsidP="0033499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Continuation of </w:t>
      </w:r>
      <w:r w:rsidR="004F7FA5">
        <w:rPr>
          <w:rFonts w:ascii="Times New Roman" w:hAnsi="Times New Roman" w:cs="Times New Roman"/>
          <w:sz w:val="24"/>
          <w:szCs w:val="24"/>
          <w:lang w:val="en-US"/>
        </w:rPr>
        <w:t xml:space="preserve"> the pregnancy would invoke a risk greater than if the pregnancy were to be terminated</w:t>
      </w:r>
    </w:p>
    <w:p w:rsidR="0033499B" w:rsidRDefault="0033499B" w:rsidP="0033499B">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termination of the pregnancy would prevent permanent damage to the physical and mental health of the pregnant woman</w:t>
      </w:r>
    </w:p>
    <w:p w:rsidR="0033499B" w:rsidRDefault="0033499B" w:rsidP="0033499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are circumstances whereby the foetus or the unborn child is not capable of being born alive.</w:t>
      </w:r>
    </w:p>
    <w:p w:rsidR="00F2606E" w:rsidRDefault="0033499B" w:rsidP="002576D6">
      <w:pPr>
        <w:rPr>
          <w:rFonts w:ascii="Times New Roman" w:hAnsi="Times New Roman" w:cs="Times New Roman"/>
          <w:sz w:val="24"/>
          <w:szCs w:val="24"/>
          <w:lang w:val="en-US"/>
        </w:rPr>
      </w:pPr>
      <w:r>
        <w:rPr>
          <w:rFonts w:ascii="Times New Roman" w:hAnsi="Times New Roman" w:cs="Times New Roman"/>
          <w:sz w:val="24"/>
          <w:szCs w:val="24"/>
          <w:lang w:val="en-US"/>
        </w:rPr>
        <w:t>The following stated above are the various situations provided as exceptions to the law which states that abortion is a crime.</w:t>
      </w:r>
    </w:p>
    <w:p w:rsidR="002576D6" w:rsidRDefault="002576D6" w:rsidP="002576D6">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Does the potential father have any legal rights in this </w:t>
      </w:r>
      <w:r w:rsidR="009A492A">
        <w:rPr>
          <w:rFonts w:ascii="Times New Roman" w:hAnsi="Times New Roman" w:cs="Times New Roman"/>
          <w:sz w:val="24"/>
          <w:szCs w:val="24"/>
          <w:lang w:val="en-US"/>
        </w:rPr>
        <w:t>decision</w:t>
      </w:r>
      <w:r>
        <w:rPr>
          <w:rFonts w:ascii="Times New Roman" w:hAnsi="Times New Roman" w:cs="Times New Roman"/>
          <w:sz w:val="24"/>
          <w:szCs w:val="24"/>
          <w:lang w:val="en-US"/>
        </w:rPr>
        <w:t>?</w:t>
      </w:r>
    </w:p>
    <w:p w:rsidR="003054DF" w:rsidRDefault="002576D6"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The right of </w:t>
      </w:r>
      <w:r w:rsidR="009A492A">
        <w:rPr>
          <w:rFonts w:ascii="Times New Roman" w:hAnsi="Times New Roman" w:cs="Times New Roman"/>
          <w:sz w:val="24"/>
          <w:szCs w:val="24"/>
          <w:lang w:val="en-US"/>
        </w:rPr>
        <w:t>autonomy</w:t>
      </w:r>
      <w:r>
        <w:rPr>
          <w:rFonts w:ascii="Times New Roman" w:hAnsi="Times New Roman" w:cs="Times New Roman"/>
          <w:sz w:val="24"/>
          <w:szCs w:val="24"/>
          <w:lang w:val="en-US"/>
        </w:rPr>
        <w:t xml:space="preserve"> shall be </w:t>
      </w:r>
      <w:r w:rsidR="009A492A">
        <w:rPr>
          <w:rFonts w:ascii="Times New Roman" w:hAnsi="Times New Roman" w:cs="Times New Roman"/>
          <w:sz w:val="24"/>
          <w:szCs w:val="24"/>
          <w:lang w:val="en-US"/>
        </w:rPr>
        <w:t>considered</w:t>
      </w:r>
      <w:r>
        <w:rPr>
          <w:rFonts w:ascii="Times New Roman" w:hAnsi="Times New Roman" w:cs="Times New Roman"/>
          <w:sz w:val="24"/>
          <w:szCs w:val="24"/>
          <w:lang w:val="en-US"/>
        </w:rPr>
        <w:t xml:space="preserve"> in answering this question.</w:t>
      </w:r>
      <w:r w:rsidR="00E66283">
        <w:rPr>
          <w:rFonts w:ascii="Times New Roman" w:hAnsi="Times New Roman" w:cs="Times New Roman"/>
          <w:sz w:val="24"/>
          <w:szCs w:val="24"/>
          <w:lang w:val="en-US"/>
        </w:rPr>
        <w:t xml:space="preserve"> </w:t>
      </w:r>
    </w:p>
    <w:p w:rsidR="00E66283" w:rsidRDefault="00E66283" w:rsidP="002576D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Autonomy can be described as the capacity to think, decide and </w:t>
      </w:r>
      <w:r w:rsidR="009A492A">
        <w:rPr>
          <w:rFonts w:ascii="Times New Roman" w:hAnsi="Times New Roman" w:cs="Times New Roman"/>
          <w:sz w:val="24"/>
          <w:szCs w:val="24"/>
          <w:lang w:val="en-US"/>
        </w:rPr>
        <w:t>act on</w:t>
      </w:r>
      <w:r>
        <w:rPr>
          <w:rFonts w:ascii="Times New Roman" w:hAnsi="Times New Roman" w:cs="Times New Roman"/>
          <w:sz w:val="24"/>
          <w:szCs w:val="24"/>
          <w:lang w:val="en-US"/>
        </w:rPr>
        <w:t xml:space="preserve"> the bases of such thought and </w:t>
      </w:r>
      <w:r w:rsidR="009A492A">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freely and </w:t>
      </w:r>
      <w:r w:rsidR="009A492A">
        <w:rPr>
          <w:rFonts w:ascii="Times New Roman" w:hAnsi="Times New Roman" w:cs="Times New Roman"/>
          <w:sz w:val="24"/>
          <w:szCs w:val="24"/>
          <w:lang w:val="en-US"/>
        </w:rPr>
        <w:t>independently</w:t>
      </w:r>
      <w:r>
        <w:rPr>
          <w:rFonts w:ascii="Times New Roman" w:hAnsi="Times New Roman" w:cs="Times New Roman"/>
          <w:sz w:val="24"/>
          <w:szCs w:val="24"/>
          <w:lang w:val="en-US"/>
        </w:rPr>
        <w:t xml:space="preserve">, without hindrances. The focus here shall be that of procreative </w:t>
      </w:r>
      <w:r w:rsidR="009A492A">
        <w:rPr>
          <w:rFonts w:ascii="Times New Roman" w:hAnsi="Times New Roman" w:cs="Times New Roman"/>
          <w:sz w:val="24"/>
          <w:szCs w:val="24"/>
          <w:lang w:val="en-US"/>
        </w:rPr>
        <w:t>autonomy.</w:t>
      </w:r>
    </w:p>
    <w:p w:rsidR="00E66283" w:rsidRDefault="006D1078"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Procreative autonomy can be described as a freedom of a woman to terminate a pregnancy. </w:t>
      </w:r>
      <w:r w:rsidR="009A492A">
        <w:rPr>
          <w:rFonts w:ascii="Times New Roman" w:hAnsi="Times New Roman" w:cs="Times New Roman"/>
          <w:sz w:val="24"/>
          <w:szCs w:val="24"/>
          <w:lang w:val="en-US"/>
        </w:rPr>
        <w:t xml:space="preserve">It </w:t>
      </w:r>
      <w:r w:rsidR="009A492A" w:rsidRPr="006D1078">
        <w:rPr>
          <w:rFonts w:ascii="Times New Roman" w:hAnsi="Times New Roman" w:cs="Times New Roman"/>
          <w:sz w:val="24"/>
          <w:szCs w:val="24"/>
          <w:lang w:val="en-US"/>
        </w:rPr>
        <w:t>could</w:t>
      </w:r>
      <w:r w:rsidRPr="006D1078">
        <w:rPr>
          <w:rFonts w:ascii="Times New Roman" w:hAnsi="Times New Roman" w:cs="Times New Roman"/>
          <w:sz w:val="24"/>
          <w:szCs w:val="24"/>
          <w:lang w:val="en-US"/>
        </w:rPr>
        <w:t xml:space="preserve"> be construed as a negative or positive right. As a negative right, it would be a right against coercive interference in decisions regarding procreation. As a positive right, it would be an entitlement to assistance in procreation</w:t>
      </w:r>
      <w:r>
        <w:rPr>
          <w:rFonts w:ascii="Times New Roman" w:hAnsi="Times New Roman" w:cs="Times New Roman"/>
          <w:sz w:val="24"/>
          <w:szCs w:val="24"/>
          <w:lang w:val="en-US"/>
        </w:rPr>
        <w:t>.</w:t>
      </w:r>
    </w:p>
    <w:p w:rsidR="006D1078" w:rsidRDefault="006D1078" w:rsidP="002576D6">
      <w:pPr>
        <w:rPr>
          <w:rFonts w:ascii="Times New Roman" w:hAnsi="Times New Roman" w:cs="Times New Roman"/>
          <w:sz w:val="24"/>
          <w:szCs w:val="24"/>
          <w:lang w:val="en-US"/>
        </w:rPr>
      </w:pPr>
      <w:r>
        <w:rPr>
          <w:rFonts w:ascii="Times New Roman" w:hAnsi="Times New Roman" w:cs="Times New Roman"/>
          <w:sz w:val="24"/>
          <w:szCs w:val="24"/>
          <w:lang w:val="en-US"/>
        </w:rPr>
        <w:t xml:space="preserve">Usually in most abortion cases, the woman and the foetus are the main focus, and the </w:t>
      </w:r>
      <w:r w:rsidR="009A492A">
        <w:rPr>
          <w:rFonts w:ascii="Times New Roman" w:hAnsi="Times New Roman" w:cs="Times New Roman"/>
          <w:sz w:val="24"/>
          <w:szCs w:val="24"/>
          <w:lang w:val="en-US"/>
        </w:rPr>
        <w:t>interest</w:t>
      </w:r>
      <w:r>
        <w:rPr>
          <w:rFonts w:ascii="Times New Roman" w:hAnsi="Times New Roman" w:cs="Times New Roman"/>
          <w:sz w:val="24"/>
          <w:szCs w:val="24"/>
          <w:lang w:val="en-US"/>
        </w:rPr>
        <w:t xml:space="preserve"> of the father, is usually not considered. As when a woman opts for the option to carry out an </w:t>
      </w:r>
      <w:r w:rsidR="009A492A">
        <w:rPr>
          <w:rFonts w:ascii="Times New Roman" w:hAnsi="Times New Roman" w:cs="Times New Roman"/>
          <w:sz w:val="24"/>
          <w:szCs w:val="24"/>
          <w:lang w:val="en-US"/>
        </w:rPr>
        <w:t>abortion</w:t>
      </w:r>
      <w:r>
        <w:rPr>
          <w:rFonts w:ascii="Times New Roman" w:hAnsi="Times New Roman" w:cs="Times New Roman"/>
          <w:sz w:val="24"/>
          <w:szCs w:val="24"/>
          <w:lang w:val="en-US"/>
        </w:rPr>
        <w:t xml:space="preserve">, the consent of the father is not sought after. This is based on the on the </w:t>
      </w:r>
      <w:r w:rsidR="009A492A">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that a woman has the right to make medical </w:t>
      </w:r>
      <w:r w:rsidR="009A492A">
        <w:rPr>
          <w:rFonts w:ascii="Times New Roman" w:hAnsi="Times New Roman" w:cs="Times New Roman"/>
          <w:sz w:val="24"/>
          <w:szCs w:val="24"/>
          <w:lang w:val="en-US"/>
        </w:rPr>
        <w:t>decisions</w:t>
      </w:r>
      <w:r>
        <w:rPr>
          <w:rFonts w:ascii="Times New Roman" w:hAnsi="Times New Roman" w:cs="Times New Roman"/>
          <w:sz w:val="24"/>
          <w:szCs w:val="24"/>
          <w:lang w:val="en-US"/>
        </w:rPr>
        <w:t xml:space="preserve"> as it concerns her body.</w:t>
      </w:r>
    </w:p>
    <w:p w:rsidR="006D1078" w:rsidRPr="006D1078" w:rsidRDefault="006D1078" w:rsidP="006D1078">
      <w:pPr>
        <w:rPr>
          <w:rFonts w:ascii="Times New Roman" w:hAnsi="Times New Roman" w:cs="Times New Roman"/>
          <w:sz w:val="24"/>
          <w:szCs w:val="24"/>
          <w:lang w:val="en-US"/>
        </w:rPr>
      </w:pPr>
      <w:r w:rsidRPr="006D1078">
        <w:rPr>
          <w:rFonts w:ascii="Times New Roman" w:hAnsi="Times New Roman" w:cs="Times New Roman"/>
          <w:sz w:val="24"/>
          <w:szCs w:val="24"/>
          <w:lang w:val="en-US"/>
        </w:rPr>
        <w:t xml:space="preserve">Whether a male has a legal right to advance his personal interest, whether it </w:t>
      </w:r>
      <w:r w:rsidR="009A492A" w:rsidRPr="006D1078">
        <w:rPr>
          <w:rFonts w:ascii="Times New Roman" w:hAnsi="Times New Roman" w:cs="Times New Roman"/>
          <w:sz w:val="24"/>
          <w:szCs w:val="24"/>
          <w:lang w:val="en-US"/>
        </w:rPr>
        <w:t>is</w:t>
      </w:r>
      <w:r w:rsidRPr="006D1078">
        <w:rPr>
          <w:rFonts w:ascii="Times New Roman" w:hAnsi="Times New Roman" w:cs="Times New Roman"/>
          <w:sz w:val="24"/>
          <w:szCs w:val="24"/>
          <w:lang w:val="en-US"/>
        </w:rPr>
        <w:t xml:space="preserve"> toward abortion, fatherhood, or adoption, over that of the female, differs by region.</w:t>
      </w:r>
    </w:p>
    <w:p w:rsidR="00204612" w:rsidRDefault="006D1078" w:rsidP="002576D6">
      <w:pPr>
        <w:rPr>
          <w:rFonts w:ascii="Times New Roman" w:hAnsi="Times New Roman" w:cs="Times New Roman"/>
          <w:sz w:val="24"/>
          <w:szCs w:val="24"/>
          <w:lang w:val="en-US"/>
        </w:rPr>
      </w:pPr>
      <w:r w:rsidRPr="006D1078">
        <w:rPr>
          <w:rFonts w:ascii="Times New Roman" w:hAnsi="Times New Roman" w:cs="Times New Roman"/>
          <w:sz w:val="24"/>
          <w:szCs w:val="24"/>
          <w:lang w:val="en-US"/>
        </w:rPr>
        <w:t xml:space="preserve">American courts have consistently decided that a woman's right to an abortion can't be vetoed by a husband, partner or ex-boyfriend, and also that a woman doesn't have to notify the father that she intends </w:t>
      </w:r>
      <w:r w:rsidR="00204612">
        <w:rPr>
          <w:rFonts w:ascii="Times New Roman" w:hAnsi="Times New Roman" w:cs="Times New Roman"/>
          <w:sz w:val="24"/>
          <w:szCs w:val="24"/>
          <w:lang w:val="en-US"/>
        </w:rPr>
        <w:t>to have an abortion.</w:t>
      </w:r>
    </w:p>
    <w:p w:rsidR="006D1078" w:rsidRDefault="006D1078" w:rsidP="002576D6">
      <w:pPr>
        <w:rPr>
          <w:rFonts w:ascii="Times New Roman" w:hAnsi="Times New Roman" w:cs="Times New Roman"/>
          <w:sz w:val="24"/>
          <w:szCs w:val="24"/>
          <w:lang w:val="en-US"/>
        </w:rPr>
      </w:pPr>
      <w:r w:rsidRPr="006D1078">
        <w:rPr>
          <w:rFonts w:ascii="Times New Roman" w:hAnsi="Times New Roman" w:cs="Times New Roman"/>
          <w:sz w:val="24"/>
          <w:szCs w:val="24"/>
          <w:lang w:val="en-US"/>
        </w:rPr>
        <w:t>In 1987 and 2001 men attempted in the UK courts to prevent their former partners having abortions</w:t>
      </w:r>
      <w:r w:rsidR="00204612">
        <w:rPr>
          <w:rFonts w:ascii="Times New Roman" w:hAnsi="Times New Roman" w:cs="Times New Roman"/>
          <w:sz w:val="24"/>
          <w:szCs w:val="24"/>
          <w:lang w:val="en-US"/>
        </w:rPr>
        <w:t>; they failed.</w:t>
      </w:r>
    </w:p>
    <w:p w:rsidR="00204612" w:rsidRPr="00204612" w:rsidRDefault="00204612" w:rsidP="002576D6">
      <w:pPr>
        <w:rPr>
          <w:rFonts w:ascii="Times New Roman" w:hAnsi="Times New Roman" w:cs="Times New Roman"/>
          <w:sz w:val="24"/>
          <w:szCs w:val="24"/>
          <w:lang w:val="en-US"/>
        </w:rPr>
      </w:pPr>
      <w:r w:rsidRPr="00204612">
        <w:rPr>
          <w:rFonts w:ascii="Times New Roman" w:hAnsi="Times New Roman" w:cs="Times New Roman"/>
          <w:sz w:val="24"/>
          <w:szCs w:val="24"/>
          <w:lang w:val="en-US"/>
        </w:rPr>
        <w:t xml:space="preserve">In </w:t>
      </w:r>
      <w:r w:rsidR="009A492A">
        <w:rPr>
          <w:rFonts w:ascii="Times New Roman" w:hAnsi="Times New Roman" w:cs="Times New Roman"/>
          <w:sz w:val="24"/>
          <w:szCs w:val="24"/>
          <w:lang w:val="en-US"/>
        </w:rPr>
        <w:t>Roe v</w:t>
      </w:r>
      <w:r w:rsidRPr="00204612">
        <w:rPr>
          <w:rFonts w:ascii="Times New Roman" w:hAnsi="Times New Roman" w:cs="Times New Roman"/>
          <w:sz w:val="24"/>
          <w:szCs w:val="24"/>
          <w:lang w:val="en-US"/>
        </w:rPr>
        <w:t xml:space="preserve"> Wade</w:t>
      </w:r>
      <w:r w:rsidRPr="00204612">
        <w:rPr>
          <w:rFonts w:ascii="Times New Roman" w:hAnsi="Times New Roman" w:cs="Times New Roman"/>
          <w:sz w:val="24"/>
          <w:szCs w:val="24"/>
          <w:shd w:val="clear" w:color="auto" w:fill="FFFFFF"/>
        </w:rPr>
        <w:t xml:space="preserve"> a legal case in which the </w:t>
      </w:r>
      <w:hyperlink r:id="rId8" w:history="1">
        <w:r w:rsidRPr="00204612">
          <w:rPr>
            <w:rStyle w:val="Hyperlink"/>
            <w:rFonts w:ascii="Times New Roman" w:hAnsi="Times New Roman" w:cs="Times New Roman"/>
            <w:color w:val="auto"/>
            <w:sz w:val="24"/>
            <w:szCs w:val="24"/>
            <w:u w:val="none"/>
            <w:shd w:val="clear" w:color="auto" w:fill="FFFFFF"/>
          </w:rPr>
          <w:t>U.S. Supreme Court</w:t>
        </w:r>
      </w:hyperlink>
      <w:r w:rsidRPr="00204612">
        <w:rPr>
          <w:rFonts w:ascii="Times New Roman" w:hAnsi="Times New Roman" w:cs="Times New Roman"/>
          <w:sz w:val="24"/>
          <w:szCs w:val="24"/>
          <w:shd w:val="clear" w:color="auto" w:fill="FFFFFF"/>
        </w:rPr>
        <w:t> on January 22, 1973, ruled (7–2) that unduly restrictive state regulation of </w:t>
      </w:r>
      <w:hyperlink r:id="rId9" w:history="1">
        <w:r w:rsidRPr="00204612">
          <w:rPr>
            <w:rStyle w:val="Hyperlink"/>
            <w:rFonts w:ascii="Times New Roman" w:hAnsi="Times New Roman" w:cs="Times New Roman"/>
            <w:color w:val="auto"/>
            <w:sz w:val="24"/>
            <w:szCs w:val="24"/>
            <w:u w:val="none"/>
            <w:shd w:val="clear" w:color="auto" w:fill="FFFFFF"/>
          </w:rPr>
          <w:t>abortion</w:t>
        </w:r>
      </w:hyperlink>
      <w:r w:rsidRPr="00204612">
        <w:rPr>
          <w:rFonts w:ascii="Times New Roman" w:hAnsi="Times New Roman" w:cs="Times New Roman"/>
          <w:sz w:val="24"/>
          <w:szCs w:val="24"/>
          <w:shd w:val="clear" w:color="auto" w:fill="FFFFFF"/>
        </w:rPr>
        <w:t> is unconstitutional. In a majority opinion written by </w:t>
      </w:r>
      <w:hyperlink r:id="rId10" w:history="1">
        <w:r w:rsidRPr="00204612">
          <w:rPr>
            <w:rStyle w:val="Hyperlink"/>
            <w:rFonts w:ascii="Times New Roman" w:hAnsi="Times New Roman" w:cs="Times New Roman"/>
            <w:color w:val="auto"/>
            <w:sz w:val="24"/>
            <w:szCs w:val="24"/>
            <w:u w:val="none"/>
            <w:shd w:val="clear" w:color="auto" w:fill="FFFFFF"/>
          </w:rPr>
          <w:t>Justice</w:t>
        </w:r>
      </w:hyperlink>
      <w:r w:rsidRPr="00204612">
        <w:rPr>
          <w:rFonts w:ascii="Times New Roman" w:hAnsi="Times New Roman" w:cs="Times New Roman"/>
          <w:sz w:val="24"/>
          <w:szCs w:val="24"/>
          <w:shd w:val="clear" w:color="auto" w:fill="FFFFFF"/>
        </w:rPr>
        <w:t> </w:t>
      </w:r>
      <w:hyperlink r:id="rId11" w:history="1">
        <w:r w:rsidRPr="00204612">
          <w:rPr>
            <w:rStyle w:val="Hyperlink"/>
            <w:rFonts w:ascii="Times New Roman" w:hAnsi="Times New Roman" w:cs="Times New Roman"/>
            <w:color w:val="auto"/>
            <w:sz w:val="24"/>
            <w:szCs w:val="24"/>
            <w:u w:val="none"/>
            <w:shd w:val="clear" w:color="auto" w:fill="FFFFFF"/>
          </w:rPr>
          <w:t>Harry A. Blackmun</w:t>
        </w:r>
      </w:hyperlink>
      <w:r w:rsidRPr="00204612">
        <w:rPr>
          <w:rFonts w:ascii="Times New Roman" w:hAnsi="Times New Roman" w:cs="Times New Roman"/>
          <w:sz w:val="24"/>
          <w:szCs w:val="24"/>
          <w:shd w:val="clear" w:color="auto" w:fill="FFFFFF"/>
        </w:rPr>
        <w:t>, the court held that a set of Texas statutes criminalizing abortion in most instances violated a woman’s </w:t>
      </w:r>
      <w:hyperlink r:id="rId12" w:history="1">
        <w:r w:rsidRPr="00204612">
          <w:rPr>
            <w:rStyle w:val="Hyperlink"/>
            <w:rFonts w:ascii="Times New Roman" w:hAnsi="Times New Roman" w:cs="Times New Roman"/>
            <w:color w:val="auto"/>
            <w:sz w:val="24"/>
            <w:szCs w:val="24"/>
            <w:u w:val="none"/>
            <w:shd w:val="clear" w:color="auto" w:fill="FFFFFF"/>
          </w:rPr>
          <w:t>constitutional</w:t>
        </w:r>
      </w:hyperlink>
      <w:r w:rsidRPr="00204612">
        <w:rPr>
          <w:rFonts w:ascii="Times New Roman" w:hAnsi="Times New Roman" w:cs="Times New Roman"/>
          <w:sz w:val="24"/>
          <w:szCs w:val="24"/>
          <w:shd w:val="clear" w:color="auto" w:fill="FFFFFF"/>
        </w:rPr>
        <w:t> </w:t>
      </w:r>
      <w:hyperlink r:id="rId13" w:history="1">
        <w:r w:rsidRPr="00204612">
          <w:rPr>
            <w:rStyle w:val="Hyperlink"/>
            <w:rFonts w:ascii="Times New Roman" w:hAnsi="Times New Roman" w:cs="Times New Roman"/>
            <w:color w:val="auto"/>
            <w:sz w:val="24"/>
            <w:szCs w:val="24"/>
            <w:u w:val="none"/>
            <w:shd w:val="clear" w:color="auto" w:fill="FFFFFF"/>
          </w:rPr>
          <w:t>right of privacy</w:t>
        </w:r>
      </w:hyperlink>
      <w:r w:rsidRPr="00204612">
        <w:rPr>
          <w:rFonts w:ascii="Times New Roman" w:hAnsi="Times New Roman" w:cs="Times New Roman"/>
          <w:sz w:val="24"/>
          <w:szCs w:val="24"/>
          <w:shd w:val="clear" w:color="auto" w:fill="FFFFFF"/>
        </w:rPr>
        <w:t xml:space="preserve">, which it found to </w:t>
      </w:r>
      <w:r w:rsidRPr="00204612">
        <w:rPr>
          <w:rFonts w:ascii="Times New Roman" w:hAnsi="Times New Roman" w:cs="Times New Roman"/>
          <w:sz w:val="24"/>
          <w:szCs w:val="24"/>
          <w:shd w:val="clear" w:color="auto" w:fill="FFFFFF"/>
        </w:rPr>
        <w:lastRenderedPageBreak/>
        <w:t>be </w:t>
      </w:r>
      <w:hyperlink r:id="rId14" w:history="1">
        <w:r w:rsidRPr="00204612">
          <w:rPr>
            <w:rStyle w:val="Hyperlink"/>
            <w:rFonts w:ascii="Times New Roman" w:hAnsi="Times New Roman" w:cs="Times New Roman"/>
            <w:color w:val="auto"/>
            <w:sz w:val="24"/>
            <w:szCs w:val="24"/>
            <w:u w:val="none"/>
            <w:shd w:val="clear" w:color="auto" w:fill="FFFFFF"/>
          </w:rPr>
          <w:t>implicit</w:t>
        </w:r>
      </w:hyperlink>
      <w:r w:rsidRPr="00204612">
        <w:rPr>
          <w:rFonts w:ascii="Times New Roman" w:hAnsi="Times New Roman" w:cs="Times New Roman"/>
          <w:sz w:val="24"/>
          <w:szCs w:val="24"/>
          <w:shd w:val="clear" w:color="auto" w:fill="FFFFFF"/>
        </w:rPr>
        <w:t> in the liberty guarantee of the </w:t>
      </w:r>
      <w:hyperlink r:id="rId15" w:history="1">
        <w:r w:rsidRPr="00204612">
          <w:rPr>
            <w:rStyle w:val="Hyperlink"/>
            <w:rFonts w:ascii="Times New Roman" w:hAnsi="Times New Roman" w:cs="Times New Roman"/>
            <w:color w:val="auto"/>
            <w:sz w:val="24"/>
            <w:szCs w:val="24"/>
            <w:u w:val="none"/>
            <w:shd w:val="clear" w:color="auto" w:fill="FFFFFF"/>
          </w:rPr>
          <w:t>due process</w:t>
        </w:r>
      </w:hyperlink>
      <w:r w:rsidRPr="00204612">
        <w:rPr>
          <w:rFonts w:ascii="Times New Roman" w:hAnsi="Times New Roman" w:cs="Times New Roman"/>
          <w:sz w:val="24"/>
          <w:szCs w:val="24"/>
          <w:shd w:val="clear" w:color="auto" w:fill="FFFFFF"/>
        </w:rPr>
        <w:t> clause of the </w:t>
      </w:r>
      <w:hyperlink r:id="rId16" w:history="1">
        <w:r w:rsidRPr="00204612">
          <w:rPr>
            <w:rStyle w:val="Hyperlink"/>
            <w:rFonts w:ascii="Times New Roman" w:hAnsi="Times New Roman" w:cs="Times New Roman"/>
            <w:color w:val="auto"/>
            <w:sz w:val="24"/>
            <w:szCs w:val="24"/>
            <w:u w:val="none"/>
            <w:shd w:val="clear" w:color="auto" w:fill="FFFFFF"/>
          </w:rPr>
          <w:t>Fourteenth Amendment</w:t>
        </w:r>
      </w:hyperlink>
      <w:r w:rsidRPr="00204612">
        <w:rPr>
          <w:rFonts w:ascii="Times New Roman" w:hAnsi="Times New Roman" w:cs="Times New Roman"/>
          <w:sz w:val="24"/>
          <w:szCs w:val="24"/>
          <w:shd w:val="clear" w:color="auto" w:fill="FFFFFF"/>
        </w:rPr>
        <w:t> (“…nor shall any state deprive any person of life, liberty, or property, without due process of law”).</w:t>
      </w:r>
      <w:r w:rsidR="00900FE4">
        <w:rPr>
          <w:rStyle w:val="FootnoteReference"/>
          <w:rFonts w:ascii="Times New Roman" w:hAnsi="Times New Roman" w:cs="Times New Roman"/>
          <w:sz w:val="24"/>
          <w:szCs w:val="24"/>
          <w:shd w:val="clear" w:color="auto" w:fill="FFFFFF"/>
        </w:rPr>
        <w:footnoteReference w:id="2"/>
      </w:r>
    </w:p>
    <w:p w:rsidR="00204612" w:rsidRDefault="00204612" w:rsidP="002576D6">
      <w:pPr>
        <w:rPr>
          <w:rFonts w:ascii="Times New Roman" w:hAnsi="Times New Roman" w:cs="Times New Roman"/>
          <w:sz w:val="24"/>
          <w:szCs w:val="24"/>
          <w:shd w:val="clear" w:color="auto" w:fill="FFFFFF"/>
        </w:rPr>
      </w:pPr>
      <w:r w:rsidRPr="00204612">
        <w:rPr>
          <w:rFonts w:ascii="Times New Roman" w:hAnsi="Times New Roman" w:cs="Times New Roman"/>
          <w:sz w:val="24"/>
          <w:szCs w:val="24"/>
          <w:shd w:val="clear" w:color="auto" w:fill="FFFFFF"/>
        </w:rPr>
        <w:t xml:space="preserve">In Casey v. Planned Parenthood (1992), the Supreme Court affirmed the basic ruling of Roe v Wade that the state is prohibited from banning most abortions. Casey also ruled, however, that states may regulate abortions so as to protect the health of the mother and the life of the </w:t>
      </w:r>
      <w:r w:rsidR="009A492A" w:rsidRPr="00204612">
        <w:rPr>
          <w:rFonts w:ascii="Times New Roman" w:hAnsi="Times New Roman" w:cs="Times New Roman"/>
          <w:sz w:val="24"/>
          <w:szCs w:val="24"/>
          <w:shd w:val="clear" w:color="auto" w:fill="FFFFFF"/>
        </w:rPr>
        <w:t>foetus</w:t>
      </w:r>
      <w:r w:rsidRPr="00204612">
        <w:rPr>
          <w:rFonts w:ascii="Times New Roman" w:hAnsi="Times New Roman" w:cs="Times New Roman"/>
          <w:sz w:val="24"/>
          <w:szCs w:val="24"/>
          <w:shd w:val="clear" w:color="auto" w:fill="FFFFFF"/>
        </w:rPr>
        <w:t xml:space="preserve">, and may outlaw abortions of "viable" </w:t>
      </w:r>
      <w:r w:rsidR="009A492A" w:rsidRPr="00204612">
        <w:rPr>
          <w:rFonts w:ascii="Times New Roman" w:hAnsi="Times New Roman" w:cs="Times New Roman"/>
          <w:sz w:val="24"/>
          <w:szCs w:val="24"/>
          <w:shd w:val="clear" w:color="auto" w:fill="FFFFFF"/>
        </w:rPr>
        <w:t>foetuses</w:t>
      </w:r>
      <w:r w:rsidRPr="00204612">
        <w:rPr>
          <w:rFonts w:ascii="Times New Roman" w:hAnsi="Times New Roman" w:cs="Times New Roman"/>
          <w:sz w:val="24"/>
          <w:szCs w:val="24"/>
          <w:shd w:val="clear" w:color="auto" w:fill="FFFFFF"/>
        </w:rPr>
        <w:t>.</w:t>
      </w:r>
      <w:r w:rsidR="00900FE4">
        <w:rPr>
          <w:rStyle w:val="FootnoteReference"/>
          <w:rFonts w:ascii="Times New Roman" w:hAnsi="Times New Roman" w:cs="Times New Roman"/>
          <w:sz w:val="24"/>
          <w:szCs w:val="24"/>
          <w:shd w:val="clear" w:color="auto" w:fill="FFFFFF"/>
        </w:rPr>
        <w:footnoteReference w:id="3"/>
      </w:r>
    </w:p>
    <w:p w:rsidR="00900FE4" w:rsidRDefault="00900FE4" w:rsidP="002576D6">
      <w:pPr>
        <w:rPr>
          <w:rFonts w:ascii="Times New Roman" w:hAnsi="Times New Roman" w:cs="Times New Roman"/>
          <w:sz w:val="24"/>
          <w:szCs w:val="24"/>
          <w:shd w:val="clear" w:color="auto" w:fill="FFFFFF"/>
        </w:rPr>
      </w:pPr>
      <w:r w:rsidRPr="00900FE4">
        <w:rPr>
          <w:rFonts w:ascii="Times New Roman" w:hAnsi="Times New Roman" w:cs="Times New Roman"/>
          <w:sz w:val="24"/>
          <w:szCs w:val="24"/>
          <w:shd w:val="clear" w:color="auto" w:fill="FFFFFF"/>
        </w:rPr>
        <w:t>William Paton of Liverpool, United Kingdom attempted to stop his separated wife, Joan, from undergoing an abortion in the 1978 case Paton v. Trustees of British Pregnancy Advisory Service Trustees. A judge ruled in his wife's favour and Mr. Paton's later request for a hearing before the European Court of Human R</w:t>
      </w:r>
      <w:r>
        <w:rPr>
          <w:rFonts w:ascii="Times New Roman" w:hAnsi="Times New Roman" w:cs="Times New Roman"/>
          <w:sz w:val="24"/>
          <w:szCs w:val="24"/>
          <w:shd w:val="clear" w:color="auto" w:fill="FFFFFF"/>
        </w:rPr>
        <w:t>ights was also denied.</w:t>
      </w:r>
      <w:r>
        <w:rPr>
          <w:rStyle w:val="FootnoteReference"/>
          <w:rFonts w:ascii="Times New Roman" w:hAnsi="Times New Roman" w:cs="Times New Roman"/>
          <w:sz w:val="24"/>
          <w:szCs w:val="24"/>
          <w:shd w:val="clear" w:color="auto" w:fill="FFFFFF"/>
        </w:rPr>
        <w:footnoteReference w:id="4"/>
      </w:r>
    </w:p>
    <w:p w:rsidR="00900FE4" w:rsidRPr="00204612" w:rsidRDefault="00900FE4" w:rsidP="002576D6">
      <w:pPr>
        <w:rPr>
          <w:rFonts w:ascii="Times New Roman" w:hAnsi="Times New Roman" w:cs="Times New Roman"/>
          <w:sz w:val="24"/>
          <w:szCs w:val="24"/>
          <w:lang w:val="en-US"/>
        </w:rPr>
      </w:pPr>
      <w:r w:rsidRPr="00900FE4">
        <w:rPr>
          <w:rFonts w:ascii="Times New Roman" w:hAnsi="Times New Roman" w:cs="Times New Roman"/>
          <w:sz w:val="24"/>
          <w:szCs w:val="24"/>
          <w:lang w:val="en-US"/>
        </w:rPr>
        <w:t>Robert Carver of the United Kingdom tried to prevent an abortion in the 1987 case C v. S. He claimed that the Infant Life (Preservation) Act applied to the fetus, as, at the time, his ex-girlfriend was 21 weeks along. When the High Court of Justice and the Court of Appeal dismissed the case, it was brought before the House of Lords, where three Law Lords sided with the earlier decisions. The entire legal process took 36 hours, as the Health Authority refused to allow an abortion before a decision was reached, making it one of the fastest cases in the history of British law. Nonetheless, the woman involved chose to carry the pregnancy to term and gave t</w:t>
      </w:r>
      <w:r>
        <w:rPr>
          <w:rFonts w:ascii="Times New Roman" w:hAnsi="Times New Roman" w:cs="Times New Roman"/>
          <w:sz w:val="24"/>
          <w:szCs w:val="24"/>
          <w:lang w:val="en-US"/>
        </w:rPr>
        <w:t>he baby to Carver.</w:t>
      </w:r>
      <w:r>
        <w:rPr>
          <w:rStyle w:val="FootnoteReference"/>
          <w:rFonts w:ascii="Times New Roman" w:hAnsi="Times New Roman" w:cs="Times New Roman"/>
          <w:sz w:val="24"/>
          <w:szCs w:val="24"/>
          <w:lang w:val="en-US"/>
        </w:rPr>
        <w:footnoteReference w:id="5"/>
      </w:r>
    </w:p>
    <w:p w:rsidR="00204612" w:rsidRDefault="00900FE4" w:rsidP="0020461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From the above stated cases it </w:t>
      </w:r>
      <w:r w:rsidR="009A492A">
        <w:rPr>
          <w:rFonts w:ascii="Times New Roman" w:hAnsi="Times New Roman" w:cs="Times New Roman"/>
          <w:sz w:val="24"/>
          <w:szCs w:val="24"/>
          <w:lang w:val="en-US"/>
        </w:rPr>
        <w:t>can be inferred that a</w:t>
      </w:r>
      <w:r>
        <w:rPr>
          <w:rFonts w:ascii="Times New Roman" w:hAnsi="Times New Roman" w:cs="Times New Roman"/>
          <w:sz w:val="24"/>
          <w:szCs w:val="24"/>
          <w:lang w:val="en-US"/>
        </w:rPr>
        <w:t xml:space="preserve"> father has no legal right in the descisonof a woman to terminate a pregnancy.</w:t>
      </w:r>
    </w:p>
    <w:p w:rsidR="009A492A" w:rsidRDefault="009A492A" w:rsidP="00204612">
      <w:pPr>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9A492A" w:rsidRDefault="009A492A" w:rsidP="00204612">
      <w:pPr>
        <w:rPr>
          <w:rFonts w:ascii="Times New Roman" w:hAnsi="Times New Roman" w:cs="Times New Roman"/>
          <w:sz w:val="24"/>
          <w:szCs w:val="24"/>
          <w:lang w:val="en-US"/>
        </w:rPr>
      </w:pPr>
      <w:r>
        <w:rPr>
          <w:rFonts w:ascii="Times New Roman" w:hAnsi="Times New Roman" w:cs="Times New Roman"/>
          <w:sz w:val="24"/>
          <w:szCs w:val="24"/>
          <w:lang w:val="en-US"/>
        </w:rPr>
        <w:t>From the above stated, it can be seen that although under the Nigerian law, abortion is an illegality, provisions have been made for certain situations where by the illegality of an abortion can be waived, hereby absolving the patient and the physician of any illegality.</w:t>
      </w:r>
    </w:p>
    <w:p w:rsidR="009A492A" w:rsidRDefault="009A492A" w:rsidP="00204612">
      <w:pPr>
        <w:rPr>
          <w:rFonts w:ascii="Times New Roman" w:hAnsi="Times New Roman" w:cs="Times New Roman"/>
          <w:sz w:val="24"/>
          <w:szCs w:val="24"/>
          <w:lang w:val="en-US"/>
        </w:rPr>
      </w:pPr>
      <w:r>
        <w:rPr>
          <w:rFonts w:ascii="Times New Roman" w:hAnsi="Times New Roman" w:cs="Times New Roman"/>
          <w:sz w:val="24"/>
          <w:szCs w:val="24"/>
          <w:lang w:val="en-US"/>
        </w:rPr>
        <w:t>Also, it has been realized that a father has no right to determine if a pregnant wife can terminate her pregnancy.</w:t>
      </w:r>
    </w:p>
    <w:p w:rsidR="00204612" w:rsidRPr="002576D6" w:rsidRDefault="00204612" w:rsidP="002576D6">
      <w:pPr>
        <w:rPr>
          <w:rFonts w:ascii="Times New Roman" w:hAnsi="Times New Roman" w:cs="Times New Roman"/>
          <w:sz w:val="24"/>
          <w:szCs w:val="24"/>
          <w:lang w:val="en-US"/>
        </w:rPr>
      </w:pPr>
    </w:p>
    <w:p w:rsidR="00F2606E" w:rsidRPr="00F2606E" w:rsidRDefault="00F2606E" w:rsidP="00F2606E">
      <w:pPr>
        <w:rPr>
          <w:rFonts w:ascii="Times New Roman" w:hAnsi="Times New Roman" w:cs="Times New Roman"/>
          <w:sz w:val="24"/>
          <w:szCs w:val="24"/>
          <w:lang w:val="en-US"/>
        </w:rPr>
      </w:pPr>
    </w:p>
    <w:sectPr w:rsidR="00F2606E" w:rsidRPr="00F2606E" w:rsidSect="00976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8B" w:rsidRDefault="00C41E8B" w:rsidP="00900FE4">
      <w:pPr>
        <w:spacing w:after="0" w:line="240" w:lineRule="auto"/>
      </w:pPr>
      <w:r>
        <w:separator/>
      </w:r>
    </w:p>
  </w:endnote>
  <w:endnote w:type="continuationSeparator" w:id="1">
    <w:p w:rsidR="00C41E8B" w:rsidRDefault="00C41E8B" w:rsidP="0090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8B" w:rsidRDefault="00C41E8B" w:rsidP="00900FE4">
      <w:pPr>
        <w:spacing w:after="0" w:line="240" w:lineRule="auto"/>
      </w:pPr>
      <w:r>
        <w:separator/>
      </w:r>
    </w:p>
  </w:footnote>
  <w:footnote w:type="continuationSeparator" w:id="1">
    <w:p w:rsidR="00C41E8B" w:rsidRDefault="00C41E8B" w:rsidP="00900FE4">
      <w:pPr>
        <w:spacing w:after="0" w:line="240" w:lineRule="auto"/>
      </w:pPr>
      <w:r>
        <w:continuationSeparator/>
      </w:r>
    </w:p>
  </w:footnote>
  <w:footnote w:id="2">
    <w:p w:rsidR="00900FE4" w:rsidRPr="00900FE4" w:rsidRDefault="00900FE4">
      <w:pPr>
        <w:pStyle w:val="FootnoteText"/>
        <w:rPr>
          <w:lang w:val="en-US"/>
        </w:rPr>
      </w:pPr>
      <w:r>
        <w:rPr>
          <w:rStyle w:val="FootnoteReference"/>
        </w:rPr>
        <w:footnoteRef/>
      </w:r>
      <w:r>
        <w:t xml:space="preserve"> </w:t>
      </w:r>
      <w:r>
        <w:rPr>
          <w:lang w:val="en-US"/>
        </w:rPr>
        <w:t>&lt;</w:t>
      </w:r>
      <w:r w:rsidRPr="00900FE4">
        <w:t xml:space="preserve"> </w:t>
      </w:r>
      <w:hyperlink r:id="rId1" w:history="1">
        <w:r>
          <w:rPr>
            <w:rStyle w:val="Hyperlink"/>
          </w:rPr>
          <w:t>https://www.britannica.com/event/Roe-v-Wade</w:t>
        </w:r>
      </w:hyperlink>
      <w:r>
        <w:t>&gt; accessed on 20</w:t>
      </w:r>
      <w:r w:rsidRPr="00900FE4">
        <w:rPr>
          <w:vertAlign w:val="superscript"/>
        </w:rPr>
        <w:t>th</w:t>
      </w:r>
      <w:r>
        <w:t xml:space="preserve"> April 2020</w:t>
      </w:r>
    </w:p>
  </w:footnote>
  <w:footnote w:id="3">
    <w:p w:rsidR="00900FE4" w:rsidRPr="00900FE4" w:rsidRDefault="00900FE4">
      <w:pPr>
        <w:pStyle w:val="FootnoteText"/>
        <w:rPr>
          <w:lang w:val="en-US"/>
        </w:rPr>
      </w:pPr>
      <w:r>
        <w:rPr>
          <w:rStyle w:val="FootnoteReference"/>
        </w:rPr>
        <w:footnoteRef/>
      </w:r>
      <w:r>
        <w:t xml:space="preserve"> </w:t>
      </w:r>
      <w:r>
        <w:rPr>
          <w:lang w:val="en-US"/>
        </w:rPr>
        <w:t>&lt;</w:t>
      </w:r>
      <w:r w:rsidRPr="00900FE4">
        <w:t xml:space="preserve"> </w:t>
      </w:r>
      <w:hyperlink r:id="rId2" w:history="1">
        <w:r>
          <w:rPr>
            <w:rStyle w:val="Hyperlink"/>
          </w:rPr>
          <w:t>https://www.thirteen.org/wnet/supremecourt/rights/landmark_casey.html</w:t>
        </w:r>
      </w:hyperlink>
      <w:r>
        <w:t>&gt; accessed on 20</w:t>
      </w:r>
      <w:r w:rsidRPr="00900FE4">
        <w:rPr>
          <w:vertAlign w:val="superscript"/>
        </w:rPr>
        <w:t>th</w:t>
      </w:r>
      <w:r>
        <w:t xml:space="preserve"> April 2020</w:t>
      </w:r>
    </w:p>
  </w:footnote>
  <w:footnote w:id="4">
    <w:p w:rsidR="00900FE4" w:rsidRPr="00900FE4" w:rsidRDefault="00900FE4">
      <w:pPr>
        <w:pStyle w:val="FootnoteText"/>
        <w:rPr>
          <w:lang w:val="en-US"/>
        </w:rPr>
      </w:pPr>
      <w:r>
        <w:rPr>
          <w:rStyle w:val="FootnoteReference"/>
        </w:rPr>
        <w:footnoteRef/>
      </w:r>
      <w:r>
        <w:t xml:space="preserve"> </w:t>
      </w:r>
      <w:hyperlink r:id="rId3" w:history="1">
        <w:r w:rsidRPr="001A5416">
          <w:rPr>
            <w:rStyle w:val="Hyperlink"/>
          </w:rPr>
          <w:t>https://web.archive.org/web/20041230224629/http://www.bpas. org/press-office/archive_2001/30_03_2001.html</w:t>
        </w:r>
      </w:hyperlink>
      <w:r>
        <w:t xml:space="preserve"> &gt; accessed 20</w:t>
      </w:r>
      <w:r w:rsidRPr="00900FE4">
        <w:rPr>
          <w:vertAlign w:val="superscript"/>
        </w:rPr>
        <w:t>th</w:t>
      </w:r>
      <w:r>
        <w:t xml:space="preserve"> April 2020</w:t>
      </w:r>
    </w:p>
  </w:footnote>
  <w:footnote w:id="5">
    <w:p w:rsidR="00900FE4" w:rsidRPr="00900FE4" w:rsidRDefault="00900FE4">
      <w:pPr>
        <w:pStyle w:val="FootnoteText"/>
        <w:rPr>
          <w:lang w:val="en-US"/>
        </w:rPr>
      </w:pPr>
      <w:r>
        <w:rPr>
          <w:rStyle w:val="FootnoteReference"/>
        </w:rPr>
        <w:footnoteRef/>
      </w:r>
      <w:r>
        <w:t xml:space="preserve"> </w:t>
      </w:r>
      <w:r w:rsidRPr="00900FE4">
        <w:t xml:space="preserve">Brahams D (March 1987). "An action by putative father and unborn </w:t>
      </w:r>
      <w:r w:rsidR="003054DF" w:rsidRPr="00900FE4">
        <w:t>foetus</w:t>
      </w:r>
      <w:r w:rsidRPr="00900FE4">
        <w:t xml:space="preserve"> to prevent termination". Lancet. 1 (8532): 576–7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12F6"/>
    <w:multiLevelType w:val="hybridMultilevel"/>
    <w:tmpl w:val="A068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F62081"/>
    <w:multiLevelType w:val="hybridMultilevel"/>
    <w:tmpl w:val="26F0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F0245"/>
    <w:multiLevelType w:val="hybridMultilevel"/>
    <w:tmpl w:val="5664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560FF"/>
    <w:multiLevelType w:val="hybridMultilevel"/>
    <w:tmpl w:val="DD0CB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0676A"/>
    <w:multiLevelType w:val="hybridMultilevel"/>
    <w:tmpl w:val="B4A0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65087"/>
    <w:multiLevelType w:val="hybridMultilevel"/>
    <w:tmpl w:val="4F002F2C"/>
    <w:lvl w:ilvl="0" w:tplc="440C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5E218D"/>
    <w:multiLevelType w:val="hybridMultilevel"/>
    <w:tmpl w:val="9C86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1FD3"/>
    <w:rsid w:val="001C5D8A"/>
    <w:rsid w:val="00204612"/>
    <w:rsid w:val="002576D6"/>
    <w:rsid w:val="002C49AA"/>
    <w:rsid w:val="003054DF"/>
    <w:rsid w:val="0033499B"/>
    <w:rsid w:val="004F7FA5"/>
    <w:rsid w:val="006D1078"/>
    <w:rsid w:val="00764EFB"/>
    <w:rsid w:val="007C1FD3"/>
    <w:rsid w:val="00900FE4"/>
    <w:rsid w:val="00976D48"/>
    <w:rsid w:val="009A492A"/>
    <w:rsid w:val="00A3797C"/>
    <w:rsid w:val="00C41E8B"/>
    <w:rsid w:val="00D93679"/>
    <w:rsid w:val="00DC7F55"/>
    <w:rsid w:val="00E66283"/>
    <w:rsid w:val="00F26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A5"/>
    <w:pPr>
      <w:ind w:left="720"/>
      <w:contextualSpacing/>
    </w:pPr>
  </w:style>
  <w:style w:type="character" w:styleId="Hyperlink">
    <w:name w:val="Hyperlink"/>
    <w:basedOn w:val="DefaultParagraphFont"/>
    <w:uiPriority w:val="99"/>
    <w:unhideWhenUsed/>
    <w:rsid w:val="00204612"/>
    <w:rPr>
      <w:color w:val="0000FF"/>
      <w:u w:val="single"/>
    </w:rPr>
  </w:style>
  <w:style w:type="paragraph" w:styleId="FootnoteText">
    <w:name w:val="footnote text"/>
    <w:basedOn w:val="Normal"/>
    <w:link w:val="FootnoteTextChar"/>
    <w:uiPriority w:val="99"/>
    <w:semiHidden/>
    <w:unhideWhenUsed/>
    <w:rsid w:val="00900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FE4"/>
    <w:rPr>
      <w:sz w:val="20"/>
      <w:szCs w:val="20"/>
      <w:lang w:val="en-GB"/>
    </w:rPr>
  </w:style>
  <w:style w:type="character" w:styleId="FootnoteReference">
    <w:name w:val="footnote reference"/>
    <w:basedOn w:val="DefaultParagraphFont"/>
    <w:uiPriority w:val="99"/>
    <w:semiHidden/>
    <w:unhideWhenUsed/>
    <w:rsid w:val="00900FE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Supreme-Court-of-the-United-States" TargetMode="External"/><Relationship Id="rId13" Type="http://schemas.openxmlformats.org/officeDocument/2006/relationships/hyperlink" Target="https://www.britannica.com/topic/rights-of-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constitutio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topic/Fourteenth-Amend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biography/Harry-A-Blackmun" TargetMode="External"/><Relationship Id="rId5" Type="http://schemas.openxmlformats.org/officeDocument/2006/relationships/webSettings" Target="webSettings.xml"/><Relationship Id="rId15" Type="http://schemas.openxmlformats.org/officeDocument/2006/relationships/hyperlink" Target="https://www.britannica.com/topic/due-process" TargetMode="External"/><Relationship Id="rId10" Type="http://schemas.openxmlformats.org/officeDocument/2006/relationships/hyperlink" Target="https://www.merriam-webster.com/dictionary/Justice" TargetMode="External"/><Relationship Id="rId4" Type="http://schemas.openxmlformats.org/officeDocument/2006/relationships/settings" Target="settings.xml"/><Relationship Id="rId9" Type="http://schemas.openxmlformats.org/officeDocument/2006/relationships/hyperlink" Target="https://www.britannica.com/science/abortion-pregnancy" TargetMode="External"/><Relationship Id="rId14" Type="http://schemas.openxmlformats.org/officeDocument/2006/relationships/hyperlink" Target="https://www.merriam-webster.com/dictionary/implic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archive.org/web/20041230224629/http://www.bpas.%20org/press-office/archive_2001/30_03_2001.html" TargetMode="External"/><Relationship Id="rId2" Type="http://schemas.openxmlformats.org/officeDocument/2006/relationships/hyperlink" Target="https://www.thirteen.org/wnet/supremecourt/rights/landmark_casey.html" TargetMode="External"/><Relationship Id="rId1" Type="http://schemas.openxmlformats.org/officeDocument/2006/relationships/hyperlink" Target="https://www.britannica.com/event/Roe-v-W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ADDD-B01E-409E-84CE-AD2DD8B8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2020-04-20T13:52:00Z</dcterms:created>
  <dcterms:modified xsi:type="dcterms:W3CDTF">2020-04-20T13:52:00Z</dcterms:modified>
</cp:coreProperties>
</file>