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D81E" w14:textId="5A0D32D5" w:rsidR="00200270" w:rsidRDefault="00FC6865" w:rsidP="00200270">
      <w:pPr>
        <w:jc w:val="both"/>
        <w:rPr>
          <w:rFonts w:ascii="Calisto MT" w:hAnsi="Calisto MT"/>
          <w:sz w:val="36"/>
          <w:szCs w:val="36"/>
          <w:lang w:val="en-US"/>
        </w:rPr>
      </w:pPr>
      <w:r>
        <w:rPr>
          <w:rFonts w:ascii="Calisto MT" w:hAnsi="Calisto MT"/>
          <w:sz w:val="36"/>
          <w:szCs w:val="36"/>
          <w:lang w:val="en-US"/>
        </w:rPr>
        <w:t xml:space="preserve">      </w:t>
      </w:r>
      <w:r w:rsidR="00200270">
        <w:rPr>
          <w:rFonts w:ascii="Calisto MT" w:hAnsi="Calisto MT"/>
          <w:noProof/>
          <w:sz w:val="36"/>
          <w:szCs w:val="36"/>
          <w:lang w:val="en-US"/>
        </w:rPr>
        <w:drawing>
          <wp:inline distT="0" distB="0" distL="0" distR="0" wp14:anchorId="6924ABAF" wp14:editId="17955657">
            <wp:extent cx="5504699" cy="278540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2961" cy="2825004"/>
                    </a:xfrm>
                    <a:prstGeom prst="rect">
                      <a:avLst/>
                    </a:prstGeom>
                    <a:noFill/>
                  </pic:spPr>
                </pic:pic>
              </a:graphicData>
            </a:graphic>
          </wp:inline>
        </w:drawing>
      </w:r>
    </w:p>
    <w:p w14:paraId="133F2628" w14:textId="77777777" w:rsidR="00200270" w:rsidRDefault="00200270" w:rsidP="00200270">
      <w:pPr>
        <w:rPr>
          <w:rFonts w:ascii="Calisto MT" w:hAnsi="Calisto MT"/>
          <w:sz w:val="36"/>
          <w:szCs w:val="36"/>
          <w:lang w:val="en-US"/>
        </w:rPr>
      </w:pPr>
    </w:p>
    <w:p w14:paraId="1DEF8986" w14:textId="2BFD6752" w:rsidR="00DB073D" w:rsidRPr="0003455D" w:rsidRDefault="00896FDF" w:rsidP="00896FDF">
      <w:pPr>
        <w:jc w:val="center"/>
        <w:rPr>
          <w:rFonts w:ascii="Calisto MT" w:hAnsi="Calisto MT"/>
          <w:sz w:val="36"/>
          <w:szCs w:val="36"/>
          <w:lang w:val="en-US"/>
        </w:rPr>
      </w:pPr>
      <w:r w:rsidRPr="0003455D">
        <w:rPr>
          <w:rFonts w:ascii="Calisto MT" w:hAnsi="Calisto MT"/>
          <w:sz w:val="36"/>
          <w:szCs w:val="36"/>
          <w:lang w:val="en-US"/>
        </w:rPr>
        <w:t xml:space="preserve">A comprehensive review of </w:t>
      </w:r>
      <w:r w:rsidR="00176639">
        <w:rPr>
          <w:rFonts w:ascii="Calisto MT" w:hAnsi="Calisto MT"/>
          <w:sz w:val="36"/>
          <w:szCs w:val="36"/>
          <w:lang w:val="en-US"/>
        </w:rPr>
        <w:t>a</w:t>
      </w:r>
      <w:r w:rsidRPr="0003455D">
        <w:rPr>
          <w:rFonts w:ascii="Calisto MT" w:hAnsi="Calisto MT"/>
          <w:sz w:val="36"/>
          <w:szCs w:val="36"/>
          <w:lang w:val="en-US"/>
        </w:rPr>
        <w:t>etiology of COVID-19, its pathogenesis, histopathological features and the current potential therapies to address it and its future on public health.</w:t>
      </w:r>
    </w:p>
    <w:p w14:paraId="77F42729" w14:textId="53FECAD5" w:rsidR="00896FDF" w:rsidRPr="0003455D" w:rsidRDefault="00896FDF" w:rsidP="00896FDF">
      <w:pPr>
        <w:jc w:val="center"/>
        <w:rPr>
          <w:rFonts w:ascii="Calisto MT" w:hAnsi="Calisto MT"/>
          <w:sz w:val="36"/>
          <w:szCs w:val="36"/>
          <w:lang w:val="en-US"/>
        </w:rPr>
      </w:pPr>
      <w:r w:rsidRPr="0003455D">
        <w:rPr>
          <w:rFonts w:ascii="Calisto MT" w:hAnsi="Calisto MT"/>
          <w:sz w:val="36"/>
          <w:szCs w:val="36"/>
          <w:lang w:val="en-US"/>
        </w:rPr>
        <w:t>By</w:t>
      </w:r>
    </w:p>
    <w:p w14:paraId="70B82498" w14:textId="4E7DE858" w:rsidR="00896FDF" w:rsidRPr="0003455D" w:rsidRDefault="00896FDF" w:rsidP="00896FDF">
      <w:pPr>
        <w:jc w:val="center"/>
        <w:rPr>
          <w:rFonts w:ascii="Calisto MT" w:hAnsi="Calisto MT"/>
          <w:sz w:val="36"/>
          <w:szCs w:val="36"/>
          <w:lang w:val="en-US"/>
        </w:rPr>
      </w:pPr>
      <w:r w:rsidRPr="0003455D">
        <w:rPr>
          <w:rFonts w:ascii="Calisto MT" w:hAnsi="Calisto MT"/>
          <w:sz w:val="36"/>
          <w:szCs w:val="36"/>
          <w:lang w:val="en-US"/>
        </w:rPr>
        <w:t>Okhonmina Uyi Emmanuel</w:t>
      </w:r>
    </w:p>
    <w:p w14:paraId="4F474931" w14:textId="28202C3B" w:rsidR="00896FDF" w:rsidRPr="0003455D" w:rsidRDefault="00896FDF" w:rsidP="00896FDF">
      <w:pPr>
        <w:jc w:val="center"/>
        <w:rPr>
          <w:rFonts w:ascii="Calisto MT" w:hAnsi="Calisto MT"/>
          <w:sz w:val="36"/>
          <w:szCs w:val="36"/>
          <w:lang w:val="en-US"/>
        </w:rPr>
      </w:pPr>
      <w:r w:rsidRPr="0003455D">
        <w:rPr>
          <w:rFonts w:ascii="Calisto MT" w:hAnsi="Calisto MT"/>
          <w:sz w:val="36"/>
          <w:szCs w:val="36"/>
          <w:lang w:val="en-US"/>
        </w:rPr>
        <w:t>(16/MHS01/179)</w:t>
      </w:r>
    </w:p>
    <w:p w14:paraId="104314AD" w14:textId="77777777" w:rsidR="0003455D" w:rsidRPr="0003455D" w:rsidRDefault="00896FDF" w:rsidP="00896FDF">
      <w:pPr>
        <w:jc w:val="center"/>
        <w:rPr>
          <w:rFonts w:ascii="Calisto MT" w:hAnsi="Calisto MT"/>
          <w:sz w:val="36"/>
          <w:szCs w:val="36"/>
          <w:lang w:val="en-US"/>
        </w:rPr>
      </w:pPr>
      <w:r w:rsidRPr="0003455D">
        <w:rPr>
          <w:rFonts w:ascii="Calisto MT" w:hAnsi="Calisto MT"/>
          <w:sz w:val="36"/>
          <w:szCs w:val="36"/>
          <w:lang w:val="en-US"/>
        </w:rPr>
        <w:t xml:space="preserve">An assignment submitted to </w:t>
      </w:r>
    </w:p>
    <w:p w14:paraId="6E6F8AC4" w14:textId="77777777" w:rsidR="0003455D" w:rsidRPr="0003455D" w:rsidRDefault="0003455D" w:rsidP="00896FDF">
      <w:pPr>
        <w:jc w:val="center"/>
        <w:rPr>
          <w:rFonts w:ascii="Calisto MT" w:hAnsi="Calisto MT"/>
          <w:sz w:val="36"/>
          <w:szCs w:val="36"/>
          <w:lang w:val="en-US"/>
        </w:rPr>
      </w:pPr>
      <w:r w:rsidRPr="0003455D">
        <w:rPr>
          <w:rFonts w:ascii="Calisto MT" w:hAnsi="Calisto MT"/>
          <w:sz w:val="36"/>
          <w:szCs w:val="36"/>
          <w:lang w:val="en-US"/>
        </w:rPr>
        <w:t>Department of Anatomy</w:t>
      </w:r>
    </w:p>
    <w:p w14:paraId="75206247" w14:textId="77777777" w:rsidR="0003455D" w:rsidRPr="0003455D" w:rsidRDefault="0003455D" w:rsidP="00896FDF">
      <w:pPr>
        <w:jc w:val="center"/>
        <w:rPr>
          <w:rFonts w:ascii="Calisto MT" w:hAnsi="Calisto MT"/>
          <w:sz w:val="36"/>
          <w:szCs w:val="36"/>
          <w:lang w:val="en-US"/>
        </w:rPr>
      </w:pPr>
      <w:r w:rsidRPr="0003455D">
        <w:rPr>
          <w:rFonts w:ascii="Calisto MT" w:hAnsi="Calisto MT"/>
          <w:sz w:val="36"/>
          <w:szCs w:val="36"/>
          <w:lang w:val="en-US"/>
        </w:rPr>
        <w:t>Faculty of Basic Medical Sciences,</w:t>
      </w:r>
    </w:p>
    <w:p w14:paraId="66244BBE" w14:textId="77777777" w:rsidR="0003455D" w:rsidRPr="0003455D" w:rsidRDefault="0003455D" w:rsidP="00896FDF">
      <w:pPr>
        <w:jc w:val="center"/>
        <w:rPr>
          <w:rFonts w:ascii="Calisto MT" w:hAnsi="Calisto MT"/>
          <w:sz w:val="36"/>
          <w:szCs w:val="36"/>
          <w:lang w:val="en-US"/>
        </w:rPr>
      </w:pPr>
      <w:r w:rsidRPr="0003455D">
        <w:rPr>
          <w:rFonts w:ascii="Calisto MT" w:hAnsi="Calisto MT"/>
          <w:sz w:val="36"/>
          <w:szCs w:val="36"/>
          <w:lang w:val="en-US"/>
        </w:rPr>
        <w:t>College of Medicine and Health Sciences,</w:t>
      </w:r>
    </w:p>
    <w:p w14:paraId="7ED856D1" w14:textId="06C8BD64" w:rsidR="0003455D" w:rsidRDefault="0003455D" w:rsidP="00200270">
      <w:pPr>
        <w:jc w:val="center"/>
        <w:rPr>
          <w:rFonts w:ascii="Calisto MT" w:hAnsi="Calisto MT"/>
          <w:sz w:val="36"/>
          <w:szCs w:val="36"/>
          <w:lang w:val="en-US"/>
        </w:rPr>
      </w:pPr>
      <w:r w:rsidRPr="0003455D">
        <w:rPr>
          <w:rFonts w:ascii="Calisto MT" w:hAnsi="Calisto MT"/>
          <w:sz w:val="36"/>
          <w:szCs w:val="36"/>
          <w:lang w:val="en-US"/>
        </w:rPr>
        <w:t>Afe Babalola University, Ado-Ekiti, Ekiti.</w:t>
      </w:r>
    </w:p>
    <w:p w14:paraId="3B2C0060" w14:textId="6F56C2A3" w:rsidR="001A466E" w:rsidRPr="00532D0A" w:rsidRDefault="001A466E" w:rsidP="001A466E">
      <w:pPr>
        <w:jc w:val="both"/>
        <w:rPr>
          <w:rFonts w:ascii="Calisto MT" w:hAnsi="Calisto MT"/>
          <w:b/>
          <w:bCs/>
          <w:sz w:val="36"/>
          <w:szCs w:val="36"/>
          <w:lang w:val="en-US"/>
        </w:rPr>
      </w:pPr>
      <w:r>
        <w:rPr>
          <w:rFonts w:ascii="Calisto MT" w:hAnsi="Calisto MT"/>
          <w:sz w:val="36"/>
          <w:szCs w:val="36"/>
          <w:lang w:val="en-US"/>
        </w:rPr>
        <w:lastRenderedPageBreak/>
        <w:t xml:space="preserve">                                </w:t>
      </w:r>
      <w:r w:rsidRPr="00532D0A">
        <w:rPr>
          <w:rFonts w:ascii="Calisto MT" w:hAnsi="Calisto MT"/>
          <w:b/>
          <w:bCs/>
          <w:sz w:val="36"/>
          <w:szCs w:val="36"/>
          <w:lang w:val="en-US"/>
        </w:rPr>
        <w:t xml:space="preserve">Introduction </w:t>
      </w:r>
    </w:p>
    <w:p w14:paraId="3ECF1C5F" w14:textId="52F87E54" w:rsidR="000C1395" w:rsidRDefault="00896FDF" w:rsidP="001A466E">
      <w:pPr>
        <w:jc w:val="both"/>
        <w:rPr>
          <w:rFonts w:ascii="Calisto MT" w:hAnsi="Calisto MT"/>
          <w:sz w:val="24"/>
          <w:szCs w:val="24"/>
        </w:rPr>
      </w:pPr>
      <w:r w:rsidRPr="0003455D">
        <w:rPr>
          <w:rFonts w:ascii="Calisto MT" w:hAnsi="Calisto MT"/>
          <w:sz w:val="36"/>
          <w:szCs w:val="36"/>
          <w:lang w:val="en-US"/>
        </w:rPr>
        <w:t xml:space="preserve"> </w:t>
      </w:r>
      <w:r w:rsidR="001A466E" w:rsidRPr="001A466E">
        <w:rPr>
          <w:rFonts w:ascii="Calisto MT" w:hAnsi="Calisto MT"/>
          <w:sz w:val="24"/>
          <w:szCs w:val="24"/>
        </w:rPr>
        <w:t>Novel coronavirus (2019-nCoV), officially known as severe acute respiratory syndrome coronavirus 2 (SARS-CoV-2)</w:t>
      </w:r>
      <w:r w:rsidR="0006446B">
        <w:rPr>
          <w:rFonts w:ascii="Calisto MT" w:hAnsi="Calisto MT"/>
          <w:sz w:val="24"/>
          <w:szCs w:val="24"/>
        </w:rPr>
        <w:t xml:space="preserve"> </w:t>
      </w:r>
      <w:r w:rsidR="00F44674">
        <w:rPr>
          <w:rFonts w:ascii="Calisto MT" w:hAnsi="Calisto MT"/>
          <w:sz w:val="24"/>
          <w:szCs w:val="24"/>
        </w:rPr>
        <w:t>(</w:t>
      </w:r>
      <w:r w:rsidR="00EE12AD">
        <w:rPr>
          <w:rFonts w:ascii="Calisto MT" w:hAnsi="Calisto MT"/>
          <w:sz w:val="24"/>
          <w:szCs w:val="24"/>
        </w:rPr>
        <w:t>WHO</w:t>
      </w:r>
      <w:r w:rsidR="009440C8">
        <w:rPr>
          <w:rFonts w:ascii="Calisto MT" w:hAnsi="Calisto MT"/>
          <w:sz w:val="24"/>
          <w:szCs w:val="24"/>
        </w:rPr>
        <w:t>,</w:t>
      </w:r>
      <w:r w:rsidR="00EE12AD">
        <w:rPr>
          <w:rFonts w:ascii="Calisto MT" w:hAnsi="Calisto MT"/>
          <w:sz w:val="24"/>
          <w:szCs w:val="24"/>
        </w:rPr>
        <w:t xml:space="preserve"> 2020</w:t>
      </w:r>
      <w:r w:rsidR="00F44674">
        <w:rPr>
          <w:rFonts w:ascii="Calisto MT" w:hAnsi="Calisto MT"/>
          <w:sz w:val="24"/>
          <w:szCs w:val="24"/>
        </w:rPr>
        <w:t>)</w:t>
      </w:r>
      <w:r w:rsidR="001A466E" w:rsidRPr="001A466E">
        <w:rPr>
          <w:rFonts w:ascii="Calisto MT" w:hAnsi="Calisto MT"/>
          <w:sz w:val="24"/>
          <w:szCs w:val="24"/>
        </w:rPr>
        <w:t>, the etiological agent of the (Corona Virus Disease 2019) COVID-19, emerged in Wuhan, Hubei province, China. On 11th March 2020, The World Health Organization (WHO) declared this disease as pandemic</w:t>
      </w:r>
      <w:r w:rsidR="0006446B">
        <w:rPr>
          <w:rFonts w:ascii="Calisto MT" w:hAnsi="Calisto MT"/>
          <w:sz w:val="24"/>
          <w:szCs w:val="24"/>
        </w:rPr>
        <w:t xml:space="preserve"> (</w:t>
      </w:r>
      <w:r w:rsidR="00EE12AD">
        <w:rPr>
          <w:rFonts w:ascii="Calisto MT" w:hAnsi="Calisto MT"/>
          <w:sz w:val="24"/>
          <w:szCs w:val="24"/>
        </w:rPr>
        <w:t>WHO</w:t>
      </w:r>
      <w:r w:rsidR="009440C8">
        <w:rPr>
          <w:rFonts w:ascii="Calisto MT" w:hAnsi="Calisto MT"/>
          <w:sz w:val="24"/>
          <w:szCs w:val="24"/>
        </w:rPr>
        <w:t>,</w:t>
      </w:r>
      <w:r w:rsidR="00EE12AD">
        <w:rPr>
          <w:rFonts w:ascii="Calisto MT" w:hAnsi="Calisto MT"/>
          <w:sz w:val="24"/>
          <w:szCs w:val="24"/>
        </w:rPr>
        <w:t xml:space="preserve"> 2020</w:t>
      </w:r>
      <w:r w:rsidR="0006446B">
        <w:rPr>
          <w:rFonts w:ascii="Calisto MT" w:hAnsi="Calisto MT"/>
          <w:sz w:val="24"/>
          <w:szCs w:val="24"/>
        </w:rPr>
        <w:t>)</w:t>
      </w:r>
      <w:r w:rsidR="001A466E">
        <w:rPr>
          <w:rFonts w:ascii="Calisto MT" w:hAnsi="Calisto MT"/>
          <w:sz w:val="24"/>
          <w:szCs w:val="24"/>
        </w:rPr>
        <w:t xml:space="preserve">. </w:t>
      </w:r>
      <w:r w:rsidR="001A466E" w:rsidRPr="001A466E">
        <w:rPr>
          <w:rFonts w:ascii="Calisto MT" w:hAnsi="Calisto MT"/>
          <w:sz w:val="24"/>
          <w:szCs w:val="24"/>
        </w:rPr>
        <w:t>At the time of the writing of this review, the COVID-19 pandemic, caused by a novel coronavirus, has already affected over 2,347,875 people in 210 countries and territories, and killed over 161,402 people worldwide</w:t>
      </w:r>
      <w:r w:rsidR="0006446B">
        <w:rPr>
          <w:rFonts w:ascii="Calisto MT" w:hAnsi="Calisto MT"/>
          <w:sz w:val="24"/>
          <w:szCs w:val="24"/>
        </w:rPr>
        <w:t xml:space="preserve"> (</w:t>
      </w:r>
      <w:r w:rsidR="00EE12AD">
        <w:rPr>
          <w:rFonts w:ascii="Calisto MT" w:hAnsi="Calisto MT"/>
          <w:sz w:val="24"/>
          <w:szCs w:val="24"/>
        </w:rPr>
        <w:t>WHO</w:t>
      </w:r>
      <w:r w:rsidR="009440C8">
        <w:rPr>
          <w:rFonts w:ascii="Calisto MT" w:hAnsi="Calisto MT"/>
          <w:sz w:val="24"/>
          <w:szCs w:val="24"/>
        </w:rPr>
        <w:t>,</w:t>
      </w:r>
      <w:r w:rsidR="00EE12AD">
        <w:rPr>
          <w:rFonts w:ascii="Calisto MT" w:hAnsi="Calisto MT"/>
          <w:sz w:val="24"/>
          <w:szCs w:val="24"/>
        </w:rPr>
        <w:t xml:space="preserve"> 2020</w:t>
      </w:r>
      <w:r w:rsidR="0006446B">
        <w:rPr>
          <w:rFonts w:ascii="Calisto MT" w:hAnsi="Calisto MT"/>
          <w:sz w:val="24"/>
          <w:szCs w:val="24"/>
        </w:rPr>
        <w:t>)</w:t>
      </w:r>
      <w:r w:rsidR="001A466E" w:rsidRPr="001A466E">
        <w:rPr>
          <w:rFonts w:ascii="Calisto MT" w:hAnsi="Calisto MT"/>
          <w:sz w:val="24"/>
          <w:szCs w:val="24"/>
        </w:rPr>
        <w:t>. The number of cases reported worldwide and in Nigeria increase daily at an alarming rate, in part as a consequence of more widespread testing. As the fears of a global coronavirus COVID-19 pandemic, a disease caused by the SARS-CoV2 virus continue to grow</w:t>
      </w:r>
      <w:r w:rsidR="0006446B">
        <w:rPr>
          <w:rFonts w:ascii="Calisto MT" w:hAnsi="Calisto MT"/>
          <w:sz w:val="24"/>
          <w:szCs w:val="24"/>
        </w:rPr>
        <w:t xml:space="preserve"> (</w:t>
      </w:r>
      <w:r w:rsidR="006E2E1E">
        <w:rPr>
          <w:rFonts w:ascii="Calisto MT" w:hAnsi="Calisto MT"/>
          <w:sz w:val="24"/>
          <w:szCs w:val="24"/>
        </w:rPr>
        <w:t xml:space="preserve">Chen N </w:t>
      </w:r>
      <w:r w:rsidR="006E2E1E" w:rsidRPr="006E2E1E">
        <w:rPr>
          <w:rFonts w:ascii="Calisto MT" w:hAnsi="Calisto MT"/>
          <w:i/>
          <w:iCs/>
          <w:sz w:val="24"/>
          <w:szCs w:val="24"/>
        </w:rPr>
        <w:t>et al.,</w:t>
      </w:r>
      <w:r w:rsidR="006E2E1E">
        <w:rPr>
          <w:rFonts w:ascii="Calisto MT" w:hAnsi="Calisto MT"/>
          <w:sz w:val="24"/>
          <w:szCs w:val="24"/>
        </w:rPr>
        <w:t>2020</w:t>
      </w:r>
      <w:r w:rsidR="0006446B">
        <w:rPr>
          <w:rFonts w:ascii="Calisto MT" w:hAnsi="Calisto MT"/>
          <w:sz w:val="24"/>
          <w:szCs w:val="24"/>
        </w:rPr>
        <w:t>)</w:t>
      </w:r>
      <w:r w:rsidR="001A466E" w:rsidRPr="001A466E">
        <w:rPr>
          <w:rFonts w:ascii="Calisto MT" w:hAnsi="Calisto MT"/>
          <w:sz w:val="24"/>
          <w:szCs w:val="24"/>
        </w:rPr>
        <w:t>, the biomedical researchers must also brace itself to continue to offer the best service to patients worldwide</w:t>
      </w:r>
      <w:r w:rsidR="001A466E">
        <w:rPr>
          <w:rFonts w:ascii="Calisto MT" w:hAnsi="Calisto MT"/>
          <w:sz w:val="24"/>
          <w:szCs w:val="24"/>
        </w:rPr>
        <w:t>.</w:t>
      </w:r>
      <w:r w:rsidR="001A466E" w:rsidRPr="001A466E">
        <w:t xml:space="preserve"> </w:t>
      </w:r>
      <w:r w:rsidR="001A466E" w:rsidRPr="001A466E">
        <w:rPr>
          <w:rFonts w:ascii="Calisto MT" w:hAnsi="Calisto MT"/>
          <w:sz w:val="24"/>
          <w:szCs w:val="24"/>
        </w:rPr>
        <w:t xml:space="preserve">The coronavirus disease 2019 (COVID-19) is a pandemic with the SARS-CoV-2 </w:t>
      </w:r>
      <w:r w:rsidR="001A466E" w:rsidRPr="0006446B">
        <w:rPr>
          <w:rFonts w:ascii="Calisto MT" w:hAnsi="Calisto MT"/>
          <w:sz w:val="24"/>
          <w:szCs w:val="24"/>
        </w:rPr>
        <w:t>virus</w:t>
      </w:r>
      <w:r w:rsidR="0006446B">
        <w:rPr>
          <w:rFonts w:ascii="Calisto MT" w:hAnsi="Calisto MT"/>
          <w:sz w:val="24"/>
          <w:szCs w:val="24"/>
        </w:rPr>
        <w:t xml:space="preserve"> (</w:t>
      </w:r>
      <w:r w:rsidR="006E2E1E">
        <w:rPr>
          <w:rFonts w:ascii="Calisto MT" w:hAnsi="Calisto MT"/>
          <w:sz w:val="24"/>
          <w:szCs w:val="24"/>
        </w:rPr>
        <w:t xml:space="preserve">Huang C </w:t>
      </w:r>
      <w:r w:rsidR="006E2E1E" w:rsidRPr="006E2E1E">
        <w:rPr>
          <w:rFonts w:ascii="Calisto MT" w:hAnsi="Calisto MT"/>
          <w:i/>
          <w:iCs/>
          <w:sz w:val="24"/>
          <w:szCs w:val="24"/>
        </w:rPr>
        <w:t>et al.,</w:t>
      </w:r>
      <w:r w:rsidR="006E2E1E">
        <w:rPr>
          <w:rFonts w:ascii="Calisto MT" w:hAnsi="Calisto MT"/>
          <w:sz w:val="24"/>
          <w:szCs w:val="24"/>
        </w:rPr>
        <w:t>2019</w:t>
      </w:r>
      <w:r w:rsidR="0006446B">
        <w:rPr>
          <w:rFonts w:ascii="Calisto MT" w:hAnsi="Calisto MT"/>
          <w:sz w:val="24"/>
          <w:szCs w:val="24"/>
        </w:rPr>
        <w:t>)</w:t>
      </w:r>
      <w:r w:rsidR="001A466E" w:rsidRPr="001A466E">
        <w:rPr>
          <w:rFonts w:ascii="Calisto MT" w:hAnsi="Calisto MT"/>
          <w:sz w:val="24"/>
          <w:szCs w:val="24"/>
        </w:rPr>
        <w:t>.</w:t>
      </w:r>
      <w:r w:rsidR="00A7786B">
        <w:rPr>
          <w:rFonts w:ascii="Calisto MT" w:hAnsi="Calisto MT"/>
          <w:sz w:val="24"/>
          <w:szCs w:val="24"/>
        </w:rPr>
        <w:t xml:space="preserve"> </w:t>
      </w:r>
      <w:r w:rsidR="00A7786B" w:rsidRPr="00A7786B">
        <w:rPr>
          <w:rFonts w:ascii="Calisto MT" w:hAnsi="Calisto MT"/>
          <w:sz w:val="24"/>
          <w:szCs w:val="24"/>
        </w:rPr>
        <w:t>2019-nCoV a large enveloped virus with a positive sense, single stranded RNA genome</w:t>
      </w:r>
      <w:r w:rsidR="0006446B">
        <w:rPr>
          <w:rFonts w:ascii="Calisto MT" w:hAnsi="Calisto MT"/>
          <w:sz w:val="24"/>
          <w:szCs w:val="24"/>
        </w:rPr>
        <w:t xml:space="preserve"> (</w:t>
      </w:r>
      <w:r w:rsidR="006E2E1E">
        <w:rPr>
          <w:rFonts w:ascii="Calisto MT" w:hAnsi="Calisto MT"/>
          <w:sz w:val="24"/>
          <w:szCs w:val="24"/>
        </w:rPr>
        <w:t xml:space="preserve">Liu Y </w:t>
      </w:r>
      <w:r w:rsidR="006E2E1E" w:rsidRPr="006E2E1E">
        <w:rPr>
          <w:rFonts w:ascii="Calisto MT" w:hAnsi="Calisto MT"/>
          <w:i/>
          <w:iCs/>
          <w:sz w:val="24"/>
          <w:szCs w:val="24"/>
        </w:rPr>
        <w:t>et al.,</w:t>
      </w:r>
      <w:r w:rsidR="006E2E1E">
        <w:rPr>
          <w:rFonts w:ascii="Calisto MT" w:hAnsi="Calisto MT"/>
          <w:sz w:val="24"/>
          <w:szCs w:val="24"/>
        </w:rPr>
        <w:t>2020</w:t>
      </w:r>
      <w:r w:rsidR="0006446B">
        <w:rPr>
          <w:rFonts w:ascii="Calisto MT" w:hAnsi="Calisto MT"/>
          <w:sz w:val="24"/>
          <w:szCs w:val="24"/>
        </w:rPr>
        <w:t>)</w:t>
      </w:r>
      <w:r w:rsidR="00A7786B" w:rsidRPr="00A7786B">
        <w:rPr>
          <w:rFonts w:ascii="Calisto MT" w:hAnsi="Calisto MT"/>
          <w:sz w:val="24"/>
          <w:szCs w:val="24"/>
        </w:rPr>
        <w:t>, is the third known coronavirus after SARS-CoV and MERS-CoV that was first identified in 2019 and causes severe respiratory illness and pneumonia-like infection in humans</w:t>
      </w:r>
      <w:r w:rsidR="0006446B">
        <w:rPr>
          <w:rFonts w:ascii="Calisto MT" w:hAnsi="Calisto MT"/>
          <w:sz w:val="24"/>
          <w:szCs w:val="24"/>
        </w:rPr>
        <w:t xml:space="preserve"> (</w:t>
      </w:r>
      <w:r w:rsidR="006E2E1E">
        <w:rPr>
          <w:rFonts w:ascii="Calisto MT" w:hAnsi="Calisto MT"/>
          <w:sz w:val="24"/>
          <w:szCs w:val="24"/>
        </w:rPr>
        <w:t xml:space="preserve">Chen N </w:t>
      </w:r>
      <w:r w:rsidR="006E2E1E" w:rsidRPr="006E2E1E">
        <w:rPr>
          <w:rFonts w:ascii="Calisto MT" w:hAnsi="Calisto MT"/>
          <w:i/>
          <w:iCs/>
          <w:sz w:val="24"/>
          <w:szCs w:val="24"/>
        </w:rPr>
        <w:t xml:space="preserve">et al., </w:t>
      </w:r>
      <w:r w:rsidR="006E2E1E">
        <w:rPr>
          <w:rFonts w:ascii="Calisto MT" w:hAnsi="Calisto MT"/>
          <w:sz w:val="24"/>
          <w:szCs w:val="24"/>
        </w:rPr>
        <w:t>2020</w:t>
      </w:r>
      <w:r w:rsidR="0006446B">
        <w:rPr>
          <w:rFonts w:ascii="Calisto MT" w:hAnsi="Calisto MT"/>
          <w:sz w:val="24"/>
          <w:szCs w:val="24"/>
        </w:rPr>
        <w:t>)</w:t>
      </w:r>
      <w:r w:rsidR="00A7786B">
        <w:rPr>
          <w:rFonts w:ascii="Calisto MT" w:hAnsi="Calisto MT"/>
          <w:sz w:val="24"/>
          <w:szCs w:val="24"/>
        </w:rPr>
        <w:t>.</w:t>
      </w:r>
      <w:r w:rsidR="001A466E" w:rsidRPr="001A466E">
        <w:rPr>
          <w:rFonts w:ascii="Calisto MT" w:hAnsi="Calisto MT"/>
          <w:sz w:val="24"/>
          <w:szCs w:val="24"/>
        </w:rPr>
        <w:t xml:space="preserve"> </w:t>
      </w:r>
      <w:r w:rsidR="001A466E" w:rsidRPr="0006446B">
        <w:rPr>
          <w:rFonts w:ascii="Calisto MT" w:hAnsi="Calisto MT"/>
          <w:sz w:val="24"/>
          <w:szCs w:val="24"/>
        </w:rPr>
        <w:t>The</w:t>
      </w:r>
      <w:r w:rsidR="001A466E" w:rsidRPr="001A466E">
        <w:rPr>
          <w:rFonts w:ascii="Calisto MT" w:hAnsi="Calisto MT"/>
          <w:sz w:val="24"/>
          <w:szCs w:val="24"/>
        </w:rPr>
        <w:t xml:space="preserve"> infection has predominantly respiratory transmission and is transmitted through large droplets or aerosols, and less commonly by contact with infected surfaces or fomites</w:t>
      </w:r>
      <w:r w:rsidR="0006446B">
        <w:rPr>
          <w:rFonts w:ascii="Calisto MT" w:hAnsi="Calisto MT"/>
          <w:sz w:val="24"/>
          <w:szCs w:val="24"/>
        </w:rPr>
        <w:t xml:space="preserve"> </w:t>
      </w:r>
      <w:r w:rsidR="0006446B" w:rsidRPr="00EB64A3">
        <w:rPr>
          <w:rFonts w:ascii="Calisto MT" w:hAnsi="Calisto MT"/>
          <w:sz w:val="24"/>
          <w:szCs w:val="24"/>
        </w:rPr>
        <w:t>(</w:t>
      </w:r>
      <w:r w:rsidR="00EB64A3">
        <w:rPr>
          <w:rFonts w:ascii="Calisto MT" w:hAnsi="Calisto MT"/>
          <w:sz w:val="24"/>
          <w:szCs w:val="24"/>
        </w:rPr>
        <w:t>Li Q, 2020</w:t>
      </w:r>
      <w:r w:rsidR="0006446B" w:rsidRPr="00EB64A3">
        <w:rPr>
          <w:rFonts w:ascii="Calisto MT" w:hAnsi="Calisto MT"/>
          <w:sz w:val="24"/>
          <w:szCs w:val="24"/>
        </w:rPr>
        <w:t>)</w:t>
      </w:r>
      <w:r w:rsidR="001A466E" w:rsidRPr="00EB64A3">
        <w:rPr>
          <w:rFonts w:ascii="Calisto MT" w:hAnsi="Calisto MT"/>
          <w:sz w:val="24"/>
          <w:szCs w:val="24"/>
        </w:rPr>
        <w:t>.</w:t>
      </w:r>
      <w:r w:rsidR="00CE0E7B" w:rsidRPr="00CE0E7B">
        <w:rPr>
          <w:rFonts w:ascii="Calisto MT" w:hAnsi="Calisto MT"/>
          <w:sz w:val="24"/>
          <w:szCs w:val="24"/>
        </w:rPr>
        <w:t xml:space="preserve"> In both SARS-CoV and SARS-CoV-2 virus entry into the host cells is mediated by interaction of the receptor-binding domain (RBD) in S protein on virus outer-membrane and angiotensin-converting enzyme 2 (ACE2) on cell</w:t>
      </w:r>
      <w:r w:rsidR="0006446B">
        <w:rPr>
          <w:rFonts w:ascii="Calisto MT" w:hAnsi="Calisto MT"/>
          <w:sz w:val="24"/>
          <w:szCs w:val="24"/>
        </w:rPr>
        <w:t xml:space="preserve"> </w:t>
      </w:r>
      <w:r w:rsidR="0006446B" w:rsidRPr="00EB64A3">
        <w:rPr>
          <w:rFonts w:ascii="Calisto MT" w:hAnsi="Calisto MT"/>
          <w:sz w:val="24"/>
          <w:szCs w:val="24"/>
        </w:rPr>
        <w:t>(</w:t>
      </w:r>
      <w:r w:rsidR="00EB64A3">
        <w:rPr>
          <w:rFonts w:ascii="Calisto MT" w:hAnsi="Calisto MT"/>
          <w:sz w:val="24"/>
          <w:szCs w:val="24"/>
        </w:rPr>
        <w:t xml:space="preserve">Yang D </w:t>
      </w:r>
      <w:r w:rsidR="00EB64A3" w:rsidRPr="00EB64A3">
        <w:rPr>
          <w:rFonts w:ascii="Calisto MT" w:hAnsi="Calisto MT"/>
          <w:i/>
          <w:iCs/>
          <w:sz w:val="24"/>
          <w:szCs w:val="24"/>
        </w:rPr>
        <w:t>et al.,</w:t>
      </w:r>
      <w:r w:rsidR="00EB64A3">
        <w:rPr>
          <w:rFonts w:ascii="Calisto MT" w:hAnsi="Calisto MT"/>
          <w:sz w:val="24"/>
          <w:szCs w:val="24"/>
        </w:rPr>
        <w:t xml:space="preserve"> 2015</w:t>
      </w:r>
      <w:r w:rsidR="0006446B" w:rsidRPr="00EB64A3">
        <w:rPr>
          <w:rFonts w:ascii="Calisto MT" w:hAnsi="Calisto MT"/>
          <w:sz w:val="24"/>
          <w:szCs w:val="24"/>
        </w:rPr>
        <w:t>)</w:t>
      </w:r>
      <w:r w:rsidR="00CE0E7B" w:rsidRPr="00EB64A3">
        <w:rPr>
          <w:rFonts w:ascii="Calisto MT" w:hAnsi="Calisto MT"/>
          <w:sz w:val="24"/>
          <w:szCs w:val="24"/>
        </w:rPr>
        <w:t>.</w:t>
      </w:r>
      <w:r w:rsidR="00CE0E7B">
        <w:rPr>
          <w:rFonts w:ascii="Calisto MT" w:hAnsi="Calisto MT"/>
          <w:sz w:val="24"/>
          <w:szCs w:val="24"/>
        </w:rPr>
        <w:t xml:space="preserve"> </w:t>
      </w:r>
      <w:r w:rsidR="001A466E" w:rsidRPr="001A466E">
        <w:rPr>
          <w:rFonts w:ascii="Calisto MT" w:hAnsi="Calisto MT"/>
          <w:sz w:val="24"/>
          <w:szCs w:val="24"/>
        </w:rPr>
        <w:t>The alarming spread of the infection and the severe clinical disease that it may cause, have led to the widespread institution of social distancing measures</w:t>
      </w:r>
      <w:r w:rsidR="0006446B">
        <w:rPr>
          <w:rFonts w:ascii="Calisto MT" w:hAnsi="Calisto MT"/>
          <w:sz w:val="24"/>
          <w:szCs w:val="24"/>
        </w:rPr>
        <w:t xml:space="preserve"> (</w:t>
      </w:r>
      <w:r w:rsidR="00623965" w:rsidRPr="00623965">
        <w:rPr>
          <w:rFonts w:ascii="Calisto MT" w:hAnsi="Calisto MT"/>
          <w:sz w:val="24"/>
          <w:szCs w:val="24"/>
        </w:rPr>
        <w:t>Graham RL</w:t>
      </w:r>
      <w:r w:rsidR="00623965">
        <w:rPr>
          <w:rFonts w:ascii="Calisto MT" w:hAnsi="Calisto MT"/>
          <w:sz w:val="24"/>
          <w:szCs w:val="24"/>
        </w:rPr>
        <w:t xml:space="preserve"> </w:t>
      </w:r>
      <w:r w:rsidR="00623965" w:rsidRPr="00623965">
        <w:rPr>
          <w:rFonts w:ascii="Calisto MT" w:hAnsi="Calisto MT"/>
          <w:i/>
          <w:sz w:val="24"/>
          <w:szCs w:val="24"/>
        </w:rPr>
        <w:t>et al.,</w:t>
      </w:r>
      <w:r w:rsidR="00623965">
        <w:rPr>
          <w:rFonts w:ascii="Calisto MT" w:hAnsi="Calisto MT"/>
          <w:sz w:val="24"/>
          <w:szCs w:val="24"/>
        </w:rPr>
        <w:t xml:space="preserve"> 2013</w:t>
      </w:r>
      <w:r w:rsidR="0006446B">
        <w:rPr>
          <w:rFonts w:ascii="Calisto MT" w:hAnsi="Calisto MT"/>
          <w:sz w:val="24"/>
          <w:szCs w:val="24"/>
        </w:rPr>
        <w:t>)</w:t>
      </w:r>
      <w:r w:rsidR="001A466E" w:rsidRPr="001A466E">
        <w:rPr>
          <w:rFonts w:ascii="Calisto MT" w:hAnsi="Calisto MT"/>
          <w:sz w:val="24"/>
          <w:szCs w:val="24"/>
        </w:rPr>
        <w:t>. This review paper provides an assessment of the current state of knowledge about the disease and its pathology, histopathological features and the current potential to address it and its future on public health</w:t>
      </w:r>
      <w:r w:rsidR="00830095">
        <w:rPr>
          <w:rFonts w:ascii="Calisto MT" w:hAnsi="Calisto MT"/>
          <w:sz w:val="24"/>
          <w:szCs w:val="24"/>
        </w:rPr>
        <w:t>.</w:t>
      </w:r>
    </w:p>
    <w:p w14:paraId="35CFB4D7" w14:textId="1CA0EEBE" w:rsidR="000C1395" w:rsidRPr="000C1395" w:rsidRDefault="00816791" w:rsidP="000C1395">
      <w:pPr>
        <w:jc w:val="both"/>
        <w:rPr>
          <w:rFonts w:ascii="Calisto MT" w:hAnsi="Calisto MT"/>
          <w:b/>
          <w:bCs/>
          <w:sz w:val="24"/>
          <w:szCs w:val="24"/>
          <w:lang w:val="en-US"/>
        </w:rPr>
      </w:pPr>
      <w:r>
        <w:rPr>
          <w:rFonts w:ascii="Calisto MT" w:hAnsi="Calisto MT"/>
          <w:b/>
          <w:bCs/>
          <w:sz w:val="24"/>
          <w:szCs w:val="24"/>
          <w:lang w:val="en-US"/>
        </w:rPr>
        <w:t>Aetiology</w:t>
      </w:r>
      <w:r w:rsidR="000C1395" w:rsidRPr="000C1395">
        <w:rPr>
          <w:rFonts w:ascii="Calisto MT" w:hAnsi="Calisto MT"/>
          <w:b/>
          <w:bCs/>
          <w:sz w:val="24"/>
          <w:szCs w:val="24"/>
          <w:lang w:val="en-US"/>
        </w:rPr>
        <w:t xml:space="preserve"> </w:t>
      </w:r>
      <w:r>
        <w:rPr>
          <w:rFonts w:ascii="Calisto MT" w:hAnsi="Calisto MT"/>
          <w:b/>
          <w:bCs/>
          <w:sz w:val="24"/>
          <w:szCs w:val="24"/>
          <w:lang w:val="en-US"/>
        </w:rPr>
        <w:t>of</w:t>
      </w:r>
      <w:r w:rsidR="000C1395" w:rsidRPr="000C1395">
        <w:rPr>
          <w:rFonts w:ascii="Calisto MT" w:hAnsi="Calisto MT"/>
          <w:b/>
          <w:bCs/>
          <w:sz w:val="24"/>
          <w:szCs w:val="24"/>
          <w:lang w:val="en-US"/>
        </w:rPr>
        <w:t xml:space="preserve"> COVID-19</w:t>
      </w:r>
    </w:p>
    <w:p w14:paraId="5541314A" w14:textId="06D1E68D" w:rsidR="000C1395" w:rsidRDefault="000C1395" w:rsidP="000C1395">
      <w:pPr>
        <w:jc w:val="both"/>
        <w:rPr>
          <w:rFonts w:ascii="Calisto MT" w:hAnsi="Calisto MT"/>
          <w:sz w:val="24"/>
          <w:szCs w:val="24"/>
          <w:lang w:val="en-US"/>
        </w:rPr>
      </w:pPr>
      <w:r w:rsidRPr="000C1395">
        <w:rPr>
          <w:rFonts w:ascii="Calisto MT" w:hAnsi="Calisto MT"/>
          <w:sz w:val="24"/>
          <w:szCs w:val="24"/>
          <w:lang w:val="en-US"/>
        </w:rPr>
        <w:t xml:space="preserve">Severe acute respiratory syndrome coronavirus 2 (SARS-CoV-2) is a previously unknown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 beta</w:t>
      </w:r>
      <w:r>
        <w:rPr>
          <w:rFonts w:ascii="Calisto MT" w:hAnsi="Calisto MT"/>
          <w:sz w:val="24"/>
          <w:szCs w:val="24"/>
          <w:lang w:val="en-US"/>
        </w:rPr>
        <w:t xml:space="preserve"> </w:t>
      </w:r>
      <w:r w:rsidRPr="000C1395">
        <w:rPr>
          <w:rFonts w:ascii="Calisto MT" w:hAnsi="Calisto MT"/>
          <w:sz w:val="24"/>
          <w:szCs w:val="24"/>
          <w:lang w:val="en-US"/>
        </w:rPr>
        <w:t xml:space="preserve">coronavirus that was discovered in bronchoalveolar lavage samples taken from clusters of patients who presented with pneumonia of unknown cause in Wuhan City, Hubei Province, China, in December 2019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 Coronaviruses are a large family of enveloped RNA viruses, some of which cause illness in people (e.g., common cold, severe acute respiratory syndrome [SARS], Middle East respiratory syndrome [MERS]), and others that circulate among mammals and birds. Rarely, animal coronaviruses can spread to humans and subsequently spread between people, as was the case with SARS and MERS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w:t>
      </w:r>
      <w:r w:rsidR="002C3E67">
        <w:rPr>
          <w:rFonts w:ascii="Calisto MT" w:hAnsi="Calisto MT"/>
          <w:sz w:val="24"/>
          <w:szCs w:val="24"/>
          <w:lang w:val="en-US"/>
        </w:rPr>
        <w:t xml:space="preserve">. </w:t>
      </w:r>
      <w:r w:rsidRPr="000C1395">
        <w:rPr>
          <w:rFonts w:ascii="Calisto MT" w:hAnsi="Calisto MT"/>
          <w:sz w:val="24"/>
          <w:szCs w:val="24"/>
          <w:lang w:val="en-US"/>
        </w:rPr>
        <w:t>SARS-CoV-2 belongs to the Sarbecovirus subgenus of the Coronaviridae family, and is the seventh coronavirus known to infect humans. The virus has been found to be similar to SARS-like coronaviruses from bats, but it is distinct from SARS-</w:t>
      </w:r>
      <w:r w:rsidRPr="000C1395">
        <w:rPr>
          <w:rFonts w:ascii="Calisto MT" w:hAnsi="Calisto MT"/>
          <w:sz w:val="24"/>
          <w:szCs w:val="24"/>
          <w:lang w:val="en-US"/>
        </w:rPr>
        <w:lastRenderedPageBreak/>
        <w:t xml:space="preserve">CoV and MERS-CoV. The full genome has been determined and published in GenBank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w:t>
      </w:r>
      <w:r>
        <w:rPr>
          <w:rFonts w:ascii="Calisto MT" w:hAnsi="Calisto MT"/>
          <w:sz w:val="24"/>
          <w:szCs w:val="24"/>
          <w:lang w:val="en-US"/>
        </w:rPr>
        <w:t>.</w:t>
      </w:r>
    </w:p>
    <w:p w14:paraId="0EC3A0C0" w14:textId="77777777" w:rsidR="000C1395" w:rsidRPr="000C1395" w:rsidRDefault="000C1395" w:rsidP="000C1395">
      <w:pPr>
        <w:jc w:val="both"/>
        <w:rPr>
          <w:rFonts w:ascii="Calisto MT" w:hAnsi="Calisto MT"/>
          <w:b/>
          <w:bCs/>
          <w:sz w:val="24"/>
          <w:szCs w:val="24"/>
          <w:lang w:val="en-US"/>
        </w:rPr>
      </w:pPr>
      <w:r w:rsidRPr="000C1395">
        <w:rPr>
          <w:rFonts w:ascii="Calisto MT" w:hAnsi="Calisto MT"/>
          <w:b/>
          <w:bCs/>
          <w:sz w:val="24"/>
          <w:szCs w:val="24"/>
          <w:lang w:val="en-US"/>
        </w:rPr>
        <w:t xml:space="preserve">Origin of virus </w:t>
      </w:r>
    </w:p>
    <w:p w14:paraId="6FC44E69" w14:textId="0BD9449E" w:rsidR="000C1395" w:rsidRDefault="000C1395" w:rsidP="000C1395">
      <w:pPr>
        <w:jc w:val="both"/>
        <w:rPr>
          <w:rFonts w:ascii="Calisto MT" w:hAnsi="Calisto MT"/>
          <w:sz w:val="24"/>
          <w:szCs w:val="24"/>
          <w:lang w:val="en-US"/>
        </w:rPr>
      </w:pPr>
      <w:r w:rsidRPr="000C1395">
        <w:rPr>
          <w:rFonts w:ascii="Calisto MT" w:hAnsi="Calisto MT"/>
          <w:sz w:val="24"/>
          <w:szCs w:val="24"/>
          <w:lang w:val="en-US"/>
        </w:rPr>
        <w:t xml:space="preserve"> A majority of patients in the initial stages of this outbreak reported a link to the Huanan South China Seafood Market, a live animal or ‘wet’ market, suggesting a zoonotic origin of the virus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 While the potential animal reservoir and intermediary host(s) are unknown at this point, studies suggest they may derive from a recombinant virus between the bat coronavirus and an origin-unknown coronavirus; however, this is yet to be confirmed. Pangolins have been suggested as an intermediate host as they have been found to be a natural reservoir of SARS-CoV-2-like coronaviruses. Transmission dynamics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w:t>
      </w:r>
      <w:r>
        <w:rPr>
          <w:rFonts w:ascii="Calisto MT" w:hAnsi="Calisto MT"/>
          <w:sz w:val="24"/>
          <w:szCs w:val="24"/>
          <w:lang w:val="en-US"/>
        </w:rPr>
        <w:t>.</w:t>
      </w:r>
      <w:r w:rsidRPr="000C1395">
        <w:rPr>
          <w:rFonts w:ascii="Calisto MT" w:hAnsi="Calisto MT"/>
          <w:sz w:val="24"/>
          <w:szCs w:val="24"/>
          <w:lang w:val="en-US"/>
        </w:rPr>
        <w:t xml:space="preserve"> Person-to-person spread has been confirmed in community and healthcare settings, with local transmission now occurring in many countries around the world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w:t>
      </w:r>
      <w:r>
        <w:rPr>
          <w:rFonts w:ascii="Calisto MT" w:hAnsi="Calisto MT"/>
          <w:sz w:val="24"/>
          <w:szCs w:val="24"/>
          <w:lang w:val="en-US"/>
        </w:rPr>
        <w:t>.</w:t>
      </w:r>
      <w:r w:rsidR="00CF0C68">
        <w:rPr>
          <w:rFonts w:ascii="Calisto MT" w:hAnsi="Calisto MT"/>
          <w:sz w:val="24"/>
          <w:szCs w:val="24"/>
          <w:lang w:val="en-US"/>
        </w:rPr>
        <w:t xml:space="preserve">  </w:t>
      </w:r>
      <w:r w:rsidRPr="000C1395">
        <w:rPr>
          <w:rFonts w:ascii="Calisto MT" w:hAnsi="Calisto MT"/>
          <w:sz w:val="24"/>
          <w:szCs w:val="24"/>
          <w:lang w:val="en-US"/>
        </w:rPr>
        <w:t>Coronavirus disease (COVID-19) is caused by SARS-COV2 and represents the causative agent of a potentially fatal disease that is of great global public health concern. Based on the large number of infected people that were exposed to the wet animal market in Wuhan City, China, it is suggested that this is likely the zoonotic origin of COVID-19. Person-to-person transmission of COVID-19 infection led to the isolation of patients that were subsequently administered a variety of treatments. Extensive measures to reduce person-to-person transmission of COVID-19 have been implemented to control the current outbreak (</w:t>
      </w:r>
      <w:hyperlink r:id="rId9" w:history="1">
        <w:r w:rsidRPr="000C1395">
          <w:rPr>
            <w:rStyle w:val="Hyperlink"/>
            <w:rFonts w:ascii="Calisto MT" w:hAnsi="Calisto MT"/>
            <w:sz w:val="24"/>
            <w:szCs w:val="24"/>
            <w:lang w:val="en-US"/>
          </w:rPr>
          <w:t>Rothan and</w:t>
        </w:r>
      </w:hyperlink>
      <w:r w:rsidRPr="000C1395">
        <w:rPr>
          <w:rFonts w:ascii="Calisto MT" w:hAnsi="Calisto MT"/>
          <w:sz w:val="24"/>
          <w:szCs w:val="24"/>
          <w:lang w:val="en-US"/>
        </w:rPr>
        <w:t xml:space="preserve"> </w:t>
      </w:r>
      <w:hyperlink r:id="rId10" w:history="1">
        <w:r w:rsidRPr="000C1395">
          <w:rPr>
            <w:rStyle w:val="Hyperlink"/>
            <w:rFonts w:ascii="Calisto MT" w:hAnsi="Calisto MT"/>
            <w:sz w:val="24"/>
            <w:szCs w:val="24"/>
            <w:lang w:val="en-US"/>
          </w:rPr>
          <w:t>Byrareddy,</w:t>
        </w:r>
      </w:hyperlink>
      <w:r w:rsidRPr="000C1395">
        <w:rPr>
          <w:rFonts w:ascii="Calisto MT" w:hAnsi="Calisto MT"/>
          <w:sz w:val="24"/>
          <w:szCs w:val="24"/>
          <w:lang w:val="en-US"/>
        </w:rPr>
        <w:t xml:space="preserve"> 2020)</w:t>
      </w:r>
      <w:r w:rsidR="00CF0C68">
        <w:rPr>
          <w:rFonts w:ascii="Calisto MT" w:hAnsi="Calisto MT"/>
          <w:sz w:val="24"/>
          <w:szCs w:val="24"/>
          <w:lang w:val="en-US"/>
        </w:rPr>
        <w:t xml:space="preserve">. </w:t>
      </w:r>
      <w:r w:rsidRPr="000C1395">
        <w:rPr>
          <w:rFonts w:ascii="Calisto MT" w:hAnsi="Calisto MT"/>
          <w:sz w:val="24"/>
          <w:szCs w:val="24"/>
          <w:lang w:val="en-US"/>
        </w:rPr>
        <w:t xml:space="preserve">An initial assessment of the transmission dynamics in the first 425 confirmed cases found that 55% of cases before 1 January 2020 were linked to the Huanan South China Seafood Market, whereas only 8.6% of cases after this date were linked to the market. This confirms that person-to-person spread occurred among close contacts since the middle of December 2019, including infections in healthcare workers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w:t>
      </w:r>
      <w:r w:rsidR="00CF0C68">
        <w:rPr>
          <w:rFonts w:ascii="Calisto MT" w:hAnsi="Calisto MT"/>
          <w:sz w:val="24"/>
          <w:szCs w:val="24"/>
          <w:lang w:val="en-US"/>
        </w:rPr>
        <w:t xml:space="preserve">. </w:t>
      </w:r>
      <w:r w:rsidRPr="000C1395">
        <w:rPr>
          <w:rFonts w:ascii="Calisto MT" w:hAnsi="Calisto MT"/>
          <w:sz w:val="24"/>
          <w:szCs w:val="24"/>
          <w:lang w:val="en-US"/>
        </w:rPr>
        <w:t xml:space="preserve">It is uncertain how easily the virus spreads between people, but transmission in chains involving several links is increasingly recognized. Available evidence indicates that human transmission occurs via close contact with respiratory droplets produced when a person exhales, sneezes, or coughs; via direct contact with infected people; or via contact with fomites. Airborne transmission has not been reported; however, it may be possible during aerosol-generating procedures performed in clinical care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w:t>
      </w:r>
      <w:r w:rsidR="00CF0C68">
        <w:rPr>
          <w:rFonts w:ascii="Calisto MT" w:hAnsi="Calisto MT"/>
          <w:sz w:val="24"/>
          <w:szCs w:val="24"/>
          <w:lang w:val="en-US"/>
        </w:rPr>
        <w:t xml:space="preserve">. </w:t>
      </w:r>
      <w:r w:rsidRPr="000C1395">
        <w:rPr>
          <w:rFonts w:ascii="Calisto MT" w:hAnsi="Calisto MT"/>
          <w:sz w:val="24"/>
          <w:szCs w:val="24"/>
          <w:lang w:val="en-US"/>
        </w:rPr>
        <w:t>The virus has been found to be more stable on plastic and stainless steel (up to 72 hours) compared with copper (up to 4 hours) and cardboard (up to 24 hours).[27] This study also found that the virus was viable in aerosol particles for up to 3 hours; however, aerosols were generated using high</w:t>
      </w:r>
      <w:r w:rsidR="00CF0C68">
        <w:rPr>
          <w:rFonts w:ascii="Calisto MT" w:hAnsi="Calisto MT"/>
          <w:sz w:val="24"/>
          <w:szCs w:val="24"/>
          <w:lang w:val="en-US"/>
        </w:rPr>
        <w:t xml:space="preserve"> </w:t>
      </w:r>
      <w:r w:rsidRPr="000C1395">
        <w:rPr>
          <w:rFonts w:ascii="Calisto MT" w:hAnsi="Calisto MT"/>
          <w:sz w:val="24"/>
          <w:szCs w:val="24"/>
          <w:lang w:val="en-US"/>
        </w:rPr>
        <w:t xml:space="preserve">powered apparatus that do not reflect normal human cough conditions or a clinical setting where aerosol-generating procedures are performed. The World Health Organization has confirmed that there have been no reports of airborne transmission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w:t>
      </w:r>
      <w:r w:rsidR="00CF0C68">
        <w:rPr>
          <w:rFonts w:ascii="Calisto MT" w:hAnsi="Calisto MT"/>
          <w:sz w:val="24"/>
          <w:szCs w:val="24"/>
          <w:lang w:val="en-US"/>
        </w:rPr>
        <w:t xml:space="preserve">. </w:t>
      </w:r>
      <w:r w:rsidRPr="000C1395">
        <w:rPr>
          <w:rFonts w:ascii="Calisto MT" w:hAnsi="Calisto MT"/>
          <w:sz w:val="24"/>
          <w:szCs w:val="24"/>
          <w:lang w:val="en-US"/>
        </w:rPr>
        <w:t xml:space="preserve">The contribution to transmission by the presence of the virus in other body fluids is unknown; however, the virus has been detected in blood, cerebrospinal fluid, saliva, tears, and conjunctival secretions. Faecal-oral transmission may be possible (virus has been detected in </w:t>
      </w:r>
      <w:r w:rsidRPr="000C1395">
        <w:rPr>
          <w:rFonts w:ascii="Calisto MT" w:hAnsi="Calisto MT"/>
          <w:sz w:val="24"/>
          <w:szCs w:val="24"/>
          <w:lang w:val="en-US"/>
        </w:rPr>
        <w:lastRenderedPageBreak/>
        <w:t xml:space="preserve">the stool samples of almost half of the patients in one meta-analysis), although it has not been reported yet (Nicholas </w:t>
      </w:r>
      <w:r w:rsidRPr="000C1395">
        <w:rPr>
          <w:rFonts w:ascii="Calisto MT" w:hAnsi="Calisto MT"/>
          <w:i/>
          <w:iCs/>
          <w:sz w:val="24"/>
          <w:szCs w:val="24"/>
          <w:lang w:val="en-US"/>
        </w:rPr>
        <w:t>et al.,</w:t>
      </w:r>
      <w:r w:rsidRPr="000C1395">
        <w:rPr>
          <w:rFonts w:ascii="Calisto MT" w:hAnsi="Calisto MT"/>
          <w:sz w:val="24"/>
          <w:szCs w:val="24"/>
          <w:lang w:val="en-US"/>
        </w:rPr>
        <w:t xml:space="preserve"> 2020)</w:t>
      </w:r>
      <w:r w:rsidR="00CF0C68">
        <w:rPr>
          <w:rFonts w:ascii="Calisto MT" w:hAnsi="Calisto MT"/>
          <w:sz w:val="24"/>
          <w:szCs w:val="24"/>
          <w:lang w:val="en-US"/>
        </w:rPr>
        <w:t>.</w:t>
      </w:r>
      <w:r w:rsidR="00E56268">
        <w:rPr>
          <w:rFonts w:ascii="Calisto MT" w:hAnsi="Calisto MT"/>
          <w:sz w:val="24"/>
          <w:szCs w:val="24"/>
          <w:lang w:val="en-US"/>
        </w:rPr>
        <w:t xml:space="preserve"> </w:t>
      </w:r>
    </w:p>
    <w:p w14:paraId="292A1267" w14:textId="4E10CB50" w:rsidR="00094980" w:rsidRDefault="00094980" w:rsidP="000C1395">
      <w:pPr>
        <w:jc w:val="both"/>
        <w:rPr>
          <w:rFonts w:ascii="Calisto MT" w:hAnsi="Calisto MT"/>
          <w:sz w:val="24"/>
          <w:szCs w:val="24"/>
          <w:lang w:val="en-US"/>
        </w:rPr>
      </w:pPr>
    </w:p>
    <w:p w14:paraId="7554AA5B" w14:textId="5B59B678" w:rsidR="00094980" w:rsidRDefault="00094980" w:rsidP="000C1395">
      <w:pPr>
        <w:jc w:val="both"/>
        <w:rPr>
          <w:rFonts w:ascii="Calisto MT" w:hAnsi="Calisto MT"/>
          <w:sz w:val="24"/>
          <w:szCs w:val="24"/>
          <w:lang w:val="en-US"/>
        </w:rPr>
      </w:pPr>
      <w:r>
        <w:rPr>
          <w:rFonts w:ascii="Calisto MT" w:hAnsi="Calisto MT"/>
          <w:noProof/>
          <w:sz w:val="24"/>
          <w:szCs w:val="24"/>
          <w:lang w:val="en-US"/>
        </w:rPr>
        <w:drawing>
          <wp:inline distT="0" distB="0" distL="0" distR="0" wp14:anchorId="1BBA0857" wp14:editId="045285C3">
            <wp:extent cx="594360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200420-WA0008.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781300"/>
                    </a:xfrm>
                    <a:prstGeom prst="rect">
                      <a:avLst/>
                    </a:prstGeom>
                  </pic:spPr>
                </pic:pic>
              </a:graphicData>
            </a:graphic>
          </wp:inline>
        </w:drawing>
      </w:r>
    </w:p>
    <w:p w14:paraId="40EC34AA" w14:textId="51C76868" w:rsidR="00094980" w:rsidRPr="00094980" w:rsidRDefault="00094980" w:rsidP="00E56268">
      <w:pPr>
        <w:jc w:val="both"/>
        <w:rPr>
          <w:rFonts w:ascii="Calisto MT" w:hAnsi="Calisto MT"/>
          <w:b/>
          <w:bCs/>
          <w:sz w:val="24"/>
          <w:szCs w:val="24"/>
        </w:rPr>
      </w:pPr>
      <w:r w:rsidRPr="00094980">
        <w:rPr>
          <w:rFonts w:ascii="Calisto MT" w:hAnsi="Calisto MT"/>
          <w:sz w:val="24"/>
          <w:szCs w:val="24"/>
        </w:rPr>
        <w:t xml:space="preserve"> </w:t>
      </w:r>
      <w:r w:rsidRPr="00094980">
        <w:rPr>
          <w:rFonts w:ascii="Calisto MT" w:hAnsi="Calisto MT"/>
          <w:b/>
          <w:bCs/>
          <w:sz w:val="24"/>
          <w:szCs w:val="24"/>
        </w:rPr>
        <w:t xml:space="preserve">Structure of SARS-CoV-2 </w:t>
      </w:r>
    </w:p>
    <w:p w14:paraId="605EF702" w14:textId="3C76F7BA" w:rsidR="00094980" w:rsidRPr="00DC4E52" w:rsidRDefault="00094980" w:rsidP="00E56268">
      <w:pPr>
        <w:jc w:val="both"/>
        <w:rPr>
          <w:rFonts w:ascii="Calisto MT" w:hAnsi="Calisto MT"/>
          <w:sz w:val="24"/>
          <w:szCs w:val="24"/>
        </w:rPr>
      </w:pPr>
      <w:r w:rsidRPr="00094980">
        <w:rPr>
          <w:rFonts w:ascii="Calisto MT" w:hAnsi="Calisto MT"/>
          <w:sz w:val="24"/>
          <w:szCs w:val="24"/>
        </w:rPr>
        <w:t xml:space="preserve">The SARS-CoV-2 genome (30 kb in size) encodes a large, non-structural polyprotein (ORF1a/b) that is further proteolytically cleaved to generate 15/16 proteins, 4 structural proteins and 5 accessory proteins (ORF3a, ORF6, ORF7, ORF8 and ORF9) </w:t>
      </w:r>
      <w:r>
        <w:rPr>
          <w:rFonts w:ascii="Calisto MT" w:hAnsi="Calisto MT"/>
          <w:sz w:val="24"/>
          <w:szCs w:val="24"/>
        </w:rPr>
        <w:t xml:space="preserve">(Ramaiah A </w:t>
      </w:r>
      <w:r w:rsidRPr="00094980">
        <w:rPr>
          <w:rFonts w:ascii="Calisto MT" w:hAnsi="Calisto MT"/>
          <w:i/>
          <w:iCs/>
          <w:sz w:val="24"/>
          <w:szCs w:val="24"/>
        </w:rPr>
        <w:t>et al.,</w:t>
      </w:r>
      <w:r>
        <w:rPr>
          <w:rFonts w:ascii="Calisto MT" w:hAnsi="Calisto MT"/>
          <w:sz w:val="24"/>
          <w:szCs w:val="24"/>
        </w:rPr>
        <w:t xml:space="preserve"> 2020; Chan JF </w:t>
      </w:r>
      <w:r w:rsidRPr="00094980">
        <w:rPr>
          <w:rFonts w:ascii="Calisto MT" w:hAnsi="Calisto MT"/>
          <w:i/>
          <w:iCs/>
          <w:sz w:val="24"/>
          <w:szCs w:val="24"/>
        </w:rPr>
        <w:t>et al.,</w:t>
      </w:r>
      <w:r>
        <w:rPr>
          <w:rFonts w:ascii="Calisto MT" w:hAnsi="Calisto MT"/>
          <w:sz w:val="24"/>
          <w:szCs w:val="24"/>
        </w:rPr>
        <w:t>2020</w:t>
      </w:r>
      <w:r w:rsidR="00DC4E52">
        <w:rPr>
          <w:rFonts w:ascii="Calisto MT" w:hAnsi="Calisto MT"/>
          <w:sz w:val="24"/>
          <w:szCs w:val="24"/>
        </w:rPr>
        <w:t xml:space="preserve">; Wu A </w:t>
      </w:r>
      <w:r w:rsidR="00DC4E52" w:rsidRPr="00DC4E52">
        <w:rPr>
          <w:rFonts w:ascii="Calisto MT" w:hAnsi="Calisto MT"/>
          <w:i/>
          <w:iCs/>
          <w:sz w:val="24"/>
          <w:szCs w:val="24"/>
        </w:rPr>
        <w:t>et al.,</w:t>
      </w:r>
      <w:r w:rsidR="00DC4E52">
        <w:rPr>
          <w:rFonts w:ascii="Calisto MT" w:hAnsi="Calisto MT"/>
          <w:sz w:val="24"/>
          <w:szCs w:val="24"/>
        </w:rPr>
        <w:t xml:space="preserve"> 2020</w:t>
      </w:r>
      <w:r>
        <w:rPr>
          <w:rFonts w:ascii="Calisto MT" w:hAnsi="Calisto MT"/>
          <w:sz w:val="24"/>
          <w:szCs w:val="24"/>
        </w:rPr>
        <w:t>)</w:t>
      </w:r>
      <w:r w:rsidRPr="00094980">
        <w:rPr>
          <w:rFonts w:ascii="Calisto MT" w:hAnsi="Calisto MT"/>
          <w:sz w:val="24"/>
          <w:szCs w:val="24"/>
        </w:rPr>
        <w:t xml:space="preserve"> (Fig. 1). The four structural proteins consist of the spike (S) surface glycoprotein, the membrane (M) protein, the envelope (E) protein and the nucleocapsid (N) protein, which are essential for SARS-CoV-2 assembly and infection. The spike surface glycoprotein plays a key role in its attachment to host cells and can be further cleaved by host proteases into an N-terminal S1 subunit and a membrane-bound C-terminal S2 region </w:t>
      </w:r>
      <w:r w:rsidR="006F0550">
        <w:rPr>
          <w:rFonts w:ascii="Calisto MT" w:hAnsi="Calisto MT"/>
          <w:sz w:val="24"/>
          <w:szCs w:val="24"/>
        </w:rPr>
        <w:t>(</w:t>
      </w:r>
      <w:r w:rsidR="00D94E91">
        <w:rPr>
          <w:rFonts w:ascii="Calisto MT" w:hAnsi="Calisto MT"/>
          <w:sz w:val="24"/>
          <w:szCs w:val="24"/>
        </w:rPr>
        <w:t xml:space="preserve">Yuan Y </w:t>
      </w:r>
      <w:r w:rsidR="00D94E91" w:rsidRPr="00D94E91">
        <w:rPr>
          <w:rFonts w:ascii="Calisto MT" w:hAnsi="Calisto MT"/>
          <w:i/>
          <w:iCs/>
          <w:sz w:val="24"/>
          <w:szCs w:val="24"/>
        </w:rPr>
        <w:t>et al.,</w:t>
      </w:r>
      <w:r w:rsidR="00D94E91">
        <w:rPr>
          <w:rFonts w:ascii="Calisto MT" w:hAnsi="Calisto MT"/>
          <w:sz w:val="24"/>
          <w:szCs w:val="24"/>
        </w:rPr>
        <w:t xml:space="preserve"> 2017</w:t>
      </w:r>
      <w:r w:rsidR="006F0550">
        <w:rPr>
          <w:rFonts w:ascii="Calisto MT" w:hAnsi="Calisto MT"/>
          <w:sz w:val="24"/>
          <w:szCs w:val="24"/>
        </w:rPr>
        <w:t>)</w:t>
      </w:r>
      <w:r w:rsidRPr="00094980">
        <w:rPr>
          <w:rFonts w:ascii="Calisto MT" w:hAnsi="Calisto MT"/>
          <w:sz w:val="24"/>
          <w:szCs w:val="24"/>
        </w:rPr>
        <w:t xml:space="preserve"> Binding of the S1 subunit to a host receptor can destabilise the prefusion trimer, leading to shedding of the S1 subunit and transition of the S2 subunit into a highly stable post</w:t>
      </w:r>
      <w:r w:rsidR="00DC4E52">
        <w:rPr>
          <w:rFonts w:ascii="Calisto MT" w:hAnsi="Calisto MT"/>
          <w:sz w:val="24"/>
          <w:szCs w:val="24"/>
        </w:rPr>
        <w:t xml:space="preserve"> </w:t>
      </w:r>
      <w:r w:rsidRPr="00094980">
        <w:rPr>
          <w:rFonts w:ascii="Calisto MT" w:hAnsi="Calisto MT"/>
          <w:sz w:val="24"/>
          <w:szCs w:val="24"/>
        </w:rPr>
        <w:t xml:space="preserve">fusion conformation </w:t>
      </w:r>
      <w:r w:rsidR="00D94E91">
        <w:rPr>
          <w:rFonts w:ascii="Calisto MT" w:hAnsi="Calisto MT"/>
          <w:sz w:val="24"/>
          <w:szCs w:val="24"/>
        </w:rPr>
        <w:t>(Walls AC et al., 2020 )</w:t>
      </w:r>
      <w:r w:rsidRPr="00094980">
        <w:rPr>
          <w:rFonts w:ascii="Calisto MT" w:hAnsi="Calisto MT"/>
          <w:sz w:val="24"/>
          <w:szCs w:val="24"/>
        </w:rPr>
        <w:t xml:space="preserve">. In order to engage a host receptor, the receptor-binding domain (RBD) of the S1 subunit undergoes hinge-like conformational movements, which transiently hide or expose the determinants of receptor binding </w:t>
      </w:r>
      <w:r w:rsidR="00D94E91" w:rsidRPr="00D94E91">
        <w:rPr>
          <w:rFonts w:ascii="Calisto MT" w:hAnsi="Calisto MT"/>
          <w:sz w:val="24"/>
          <w:szCs w:val="24"/>
        </w:rPr>
        <w:t xml:space="preserve">(Wrapp D </w:t>
      </w:r>
      <w:r w:rsidR="00D94E91" w:rsidRPr="00D94E91">
        <w:rPr>
          <w:rFonts w:ascii="Calisto MT" w:hAnsi="Calisto MT"/>
          <w:i/>
          <w:iCs/>
          <w:sz w:val="24"/>
          <w:szCs w:val="24"/>
        </w:rPr>
        <w:t>et al.,</w:t>
      </w:r>
      <w:r w:rsidR="00D94E91" w:rsidRPr="00D94E91">
        <w:rPr>
          <w:rFonts w:ascii="Calisto MT" w:hAnsi="Calisto MT"/>
          <w:sz w:val="24"/>
          <w:szCs w:val="24"/>
        </w:rPr>
        <w:t xml:space="preserve"> 2020</w:t>
      </w:r>
      <w:r w:rsidR="00D94E91">
        <w:rPr>
          <w:rFonts w:ascii="Calisto MT" w:hAnsi="Calisto MT"/>
          <w:sz w:val="24"/>
          <w:szCs w:val="24"/>
        </w:rPr>
        <w:t>; Li F, 2016</w:t>
      </w:r>
      <w:r w:rsidR="00D94E91" w:rsidRPr="00D94E91">
        <w:rPr>
          <w:rFonts w:ascii="Calisto MT" w:hAnsi="Calisto MT"/>
          <w:sz w:val="24"/>
          <w:szCs w:val="24"/>
        </w:rPr>
        <w:t xml:space="preserve">). </w:t>
      </w:r>
      <w:r w:rsidRPr="00094980">
        <w:rPr>
          <w:rFonts w:ascii="Calisto MT" w:hAnsi="Calisto MT"/>
          <w:sz w:val="24"/>
          <w:szCs w:val="24"/>
        </w:rPr>
        <w:t xml:space="preserve"> These two states of the S1 subunit can be regarded as the ‘down’ conformation and the ‘up’ conformation. The former represents an inaccessible state of the receptor, whereas the latter corresponds to an accessible state</w:t>
      </w:r>
      <w:r w:rsidR="00D94E91">
        <w:rPr>
          <w:rFonts w:ascii="Calisto MT" w:hAnsi="Calisto MT"/>
          <w:sz w:val="24"/>
          <w:szCs w:val="24"/>
        </w:rPr>
        <w:t xml:space="preserve"> (Li F, 2016; Gui M </w:t>
      </w:r>
      <w:r w:rsidR="00D94E91" w:rsidRPr="00D94E91">
        <w:rPr>
          <w:rFonts w:ascii="Calisto MT" w:hAnsi="Calisto MT"/>
          <w:i/>
          <w:iCs/>
          <w:sz w:val="24"/>
          <w:szCs w:val="24"/>
        </w:rPr>
        <w:t>et al.,</w:t>
      </w:r>
      <w:r w:rsidR="00D94E91">
        <w:rPr>
          <w:rFonts w:ascii="Calisto MT" w:hAnsi="Calisto MT"/>
          <w:sz w:val="24"/>
          <w:szCs w:val="24"/>
        </w:rPr>
        <w:t xml:space="preserve"> 2017)</w:t>
      </w:r>
      <w:r w:rsidRPr="00094980">
        <w:rPr>
          <w:rFonts w:ascii="Calisto MT" w:hAnsi="Calisto MT"/>
          <w:sz w:val="24"/>
          <w:szCs w:val="24"/>
        </w:rPr>
        <w:t xml:space="preserve"> Therefore, understanding the structure and function of the spike protein can help to develop monoclonal antibody drugs</w:t>
      </w:r>
      <w:r w:rsidR="00D94E91">
        <w:rPr>
          <w:rFonts w:ascii="Calisto MT" w:hAnsi="Calisto MT"/>
          <w:sz w:val="24"/>
          <w:szCs w:val="24"/>
        </w:rPr>
        <w:t>.</w:t>
      </w:r>
    </w:p>
    <w:p w14:paraId="72168DBE" w14:textId="77777777" w:rsidR="00094980" w:rsidRDefault="00094980" w:rsidP="00E56268">
      <w:pPr>
        <w:jc w:val="both"/>
        <w:rPr>
          <w:rFonts w:ascii="Calisto MT" w:hAnsi="Calisto MT"/>
          <w:b/>
          <w:bCs/>
          <w:sz w:val="24"/>
          <w:szCs w:val="24"/>
        </w:rPr>
      </w:pPr>
    </w:p>
    <w:p w14:paraId="3F88E4F6" w14:textId="3636DF05" w:rsidR="00E56268" w:rsidRPr="00E56268" w:rsidRDefault="00E56268" w:rsidP="00E56268">
      <w:pPr>
        <w:jc w:val="both"/>
        <w:rPr>
          <w:rFonts w:ascii="Calisto MT" w:hAnsi="Calisto MT"/>
          <w:b/>
          <w:bCs/>
          <w:sz w:val="24"/>
          <w:szCs w:val="24"/>
        </w:rPr>
      </w:pPr>
      <w:r w:rsidRPr="00E56268">
        <w:rPr>
          <w:rFonts w:ascii="Calisto MT" w:hAnsi="Calisto MT"/>
          <w:b/>
          <w:bCs/>
          <w:sz w:val="24"/>
          <w:szCs w:val="24"/>
        </w:rPr>
        <w:lastRenderedPageBreak/>
        <w:t>Epidemiology</w:t>
      </w:r>
    </w:p>
    <w:p w14:paraId="6D1FF649" w14:textId="77394759" w:rsidR="00E56268" w:rsidRPr="00E56268" w:rsidRDefault="00E56268" w:rsidP="00E56268">
      <w:pPr>
        <w:jc w:val="both"/>
        <w:rPr>
          <w:rFonts w:ascii="Calisto MT" w:hAnsi="Calisto MT"/>
          <w:sz w:val="24"/>
          <w:szCs w:val="24"/>
        </w:rPr>
      </w:pPr>
      <w:r w:rsidRPr="00E56268">
        <w:rPr>
          <w:rFonts w:ascii="Calisto MT" w:hAnsi="Calisto MT"/>
          <w:sz w:val="24"/>
          <w:szCs w:val="24"/>
        </w:rPr>
        <w:t xml:space="preserve">Several measures are commonly used to quantify mortality (PFE, 2020) These numbers vary by region and over time and are influenced by the volume of testing, healthcare system quality, treatment options, time since initial outbreak and population characteristics such as age, sex and overall health. (Ritchie </w:t>
      </w:r>
      <w:r w:rsidRPr="00E56268">
        <w:rPr>
          <w:rFonts w:ascii="Calisto MT" w:hAnsi="Calisto MT"/>
          <w:i/>
          <w:iCs/>
          <w:sz w:val="24"/>
          <w:szCs w:val="24"/>
        </w:rPr>
        <w:t>et al</w:t>
      </w:r>
      <w:r w:rsidRPr="00E56268">
        <w:rPr>
          <w:rFonts w:ascii="Calisto MT" w:hAnsi="Calisto MT"/>
          <w:sz w:val="24"/>
          <w:szCs w:val="24"/>
        </w:rPr>
        <w:t>., 2020). In late 2019, WHO assigned the emergency ICD-10 disease codes U07.1 for deaths from lab-confirmed SARS-CoV-2 infection and U07.2 for deaths from clinically or epidemiologically diagnosed COVID-19 without lab-confirmed SARS-CoV-2 infection (WHO, 2020).</w:t>
      </w:r>
      <w:r>
        <w:rPr>
          <w:rFonts w:ascii="Calisto MT" w:hAnsi="Calisto MT"/>
          <w:sz w:val="24"/>
          <w:szCs w:val="24"/>
        </w:rPr>
        <w:t xml:space="preserve"> </w:t>
      </w:r>
      <w:r w:rsidRPr="00E56268">
        <w:rPr>
          <w:rFonts w:ascii="Calisto MT" w:hAnsi="Calisto MT"/>
          <w:sz w:val="24"/>
          <w:szCs w:val="24"/>
        </w:rPr>
        <w:t xml:space="preserve">The death-to-case ratio reflects the number of deaths divided by the number of diagnosed cases within a given time interval. Based on Johns Hopkins University statistics, the global death-to-case ratio is 6.0% (89,915/1,502,618) as of 9 April 2020 (CSSE, 2020). The number varies by region (Lazzerini </w:t>
      </w:r>
      <w:r w:rsidRPr="00E56268">
        <w:rPr>
          <w:rFonts w:ascii="Calisto MT" w:hAnsi="Calisto MT"/>
          <w:i/>
          <w:iCs/>
          <w:sz w:val="24"/>
          <w:szCs w:val="24"/>
        </w:rPr>
        <w:t>et al</w:t>
      </w:r>
      <w:r w:rsidRPr="00E56268">
        <w:rPr>
          <w:rFonts w:ascii="Calisto MT" w:hAnsi="Calisto MT"/>
          <w:sz w:val="24"/>
          <w:szCs w:val="24"/>
        </w:rPr>
        <w:t>., 2020).</w:t>
      </w:r>
    </w:p>
    <w:p w14:paraId="7E3834A5" w14:textId="0275F29F" w:rsidR="00E56268" w:rsidRPr="00E56268" w:rsidRDefault="00E56268" w:rsidP="00E56268">
      <w:pPr>
        <w:jc w:val="both"/>
        <w:rPr>
          <w:rFonts w:ascii="Calisto MT" w:hAnsi="Calisto MT"/>
          <w:sz w:val="24"/>
          <w:szCs w:val="24"/>
        </w:rPr>
      </w:pPr>
      <w:r w:rsidRPr="00E56268">
        <w:rPr>
          <w:rFonts w:ascii="Calisto MT" w:hAnsi="Calisto MT"/>
          <w:sz w:val="24"/>
          <w:szCs w:val="24"/>
        </w:rPr>
        <w:t>Other measures include the case fatality rate (CFR), which reflects the percent of diagnosed individuals who die from a disease, and the infection fatality rate (IFR), which reflects the percent of infected individuals (diagnosed and undiagnosed) who die from a disease. These statistics are not time bound and follow a specific population from infection through case resolution. A number of academics have attempted to calculate these numbers for specific populations (Castiglione</w:t>
      </w:r>
      <w:r w:rsidRPr="00E56268">
        <w:rPr>
          <w:rFonts w:ascii="Calisto MT" w:hAnsi="Calisto MT"/>
          <w:sz w:val="24"/>
          <w:szCs w:val="24"/>
          <w:lang w:val="en-NG"/>
        </w:rPr>
        <w:t xml:space="preserve"> </w:t>
      </w:r>
      <w:r w:rsidRPr="00E56268">
        <w:rPr>
          <w:rFonts w:ascii="Calisto MT" w:hAnsi="Calisto MT"/>
          <w:i/>
          <w:iCs/>
          <w:sz w:val="24"/>
          <w:szCs w:val="24"/>
        </w:rPr>
        <w:t>et al.,</w:t>
      </w:r>
      <w:r w:rsidRPr="00E56268">
        <w:rPr>
          <w:rFonts w:ascii="Calisto MT" w:hAnsi="Calisto MT"/>
          <w:sz w:val="24"/>
          <w:szCs w:val="24"/>
        </w:rPr>
        <w:t xml:space="preserve"> 2020). In the epicentre of the outbreak in Italy, Castiglione d'Adda, a small village of 4500, 80 (1.8%) are already dead. Most people in the village appear to have developed antibodies and plausible immunity, most did so without being diagnosed, and many did not have symptoms (Castiglione </w:t>
      </w:r>
      <w:r w:rsidRPr="00E56268">
        <w:rPr>
          <w:rFonts w:ascii="Calisto MT" w:hAnsi="Calisto MT"/>
          <w:i/>
          <w:iCs/>
          <w:sz w:val="24"/>
          <w:szCs w:val="24"/>
        </w:rPr>
        <w:t>et al</w:t>
      </w:r>
      <w:r w:rsidRPr="00E56268">
        <w:rPr>
          <w:rFonts w:ascii="Calisto MT" w:hAnsi="Calisto MT"/>
          <w:sz w:val="24"/>
          <w:szCs w:val="24"/>
        </w:rPr>
        <w:t xml:space="preserve">., 2020).  An investigation is underway to test the entire population to learn more about the disease (Galli </w:t>
      </w:r>
      <w:r w:rsidRPr="00E56268">
        <w:rPr>
          <w:rFonts w:ascii="Calisto MT" w:hAnsi="Calisto MT"/>
          <w:i/>
          <w:iCs/>
          <w:sz w:val="24"/>
          <w:szCs w:val="24"/>
        </w:rPr>
        <w:t>et al.,</w:t>
      </w:r>
      <w:r w:rsidRPr="00E56268">
        <w:rPr>
          <w:rFonts w:ascii="Calisto MT" w:hAnsi="Calisto MT"/>
          <w:sz w:val="24"/>
          <w:szCs w:val="24"/>
        </w:rPr>
        <w:t xml:space="preserve"> 2020).  </w:t>
      </w:r>
    </w:p>
    <w:p w14:paraId="1B5A39AF" w14:textId="77777777" w:rsidR="00E56268" w:rsidRDefault="00E56268" w:rsidP="000C1395">
      <w:pPr>
        <w:jc w:val="both"/>
        <w:rPr>
          <w:rFonts w:ascii="Calisto MT" w:hAnsi="Calisto MT"/>
          <w:sz w:val="24"/>
          <w:szCs w:val="24"/>
          <w:lang w:val="en-US"/>
        </w:rPr>
      </w:pPr>
    </w:p>
    <w:p w14:paraId="6EAAE1B6" w14:textId="5A760AB3" w:rsidR="00CF0C68" w:rsidRPr="00CF0C68" w:rsidRDefault="00CF0C68" w:rsidP="00CF0C68">
      <w:pPr>
        <w:jc w:val="both"/>
        <w:rPr>
          <w:rFonts w:ascii="Calisto MT" w:hAnsi="Calisto MT"/>
          <w:b/>
          <w:bCs/>
          <w:sz w:val="24"/>
          <w:szCs w:val="24"/>
          <w:lang w:val="en-US"/>
        </w:rPr>
      </w:pPr>
      <w:r w:rsidRPr="00CF0C68">
        <w:rPr>
          <w:rFonts w:ascii="Calisto MT" w:hAnsi="Calisto MT"/>
          <w:b/>
          <w:bCs/>
          <w:sz w:val="24"/>
          <w:szCs w:val="24"/>
          <w:lang w:val="en-US"/>
        </w:rPr>
        <w:t>H</w:t>
      </w:r>
      <w:r w:rsidR="00816791">
        <w:rPr>
          <w:rFonts w:ascii="Calisto MT" w:hAnsi="Calisto MT"/>
          <w:b/>
          <w:bCs/>
          <w:sz w:val="24"/>
          <w:szCs w:val="24"/>
          <w:lang w:val="en-US"/>
        </w:rPr>
        <w:t>istopathology of</w:t>
      </w:r>
      <w:r w:rsidRPr="00CF0C68">
        <w:rPr>
          <w:rFonts w:ascii="Calisto MT" w:hAnsi="Calisto MT"/>
          <w:b/>
          <w:bCs/>
          <w:sz w:val="24"/>
          <w:szCs w:val="24"/>
          <w:lang w:val="en-US"/>
        </w:rPr>
        <w:t xml:space="preserve">  COVID-19</w:t>
      </w:r>
    </w:p>
    <w:p w14:paraId="5AD8C295" w14:textId="635CC338" w:rsidR="00CF0C68" w:rsidRDefault="00CF0C68" w:rsidP="00CF0C68">
      <w:pPr>
        <w:jc w:val="both"/>
        <w:rPr>
          <w:rFonts w:ascii="Calisto MT" w:hAnsi="Calisto MT"/>
          <w:sz w:val="24"/>
          <w:szCs w:val="24"/>
          <w:lang w:val="en-US"/>
        </w:rPr>
      </w:pPr>
      <w:r w:rsidRPr="00CF0C68">
        <w:rPr>
          <w:rFonts w:ascii="Calisto MT" w:hAnsi="Calisto MT"/>
          <w:sz w:val="24"/>
          <w:szCs w:val="24"/>
          <w:lang w:val="en-US"/>
        </w:rPr>
        <w:t xml:space="preserve">The pathological features of COVID-19 greatly resemble those seen in SARS and Middle Eastern respiratory syndrome (MERS) coronavirus infection (Zhe Xu </w:t>
      </w:r>
      <w:r w:rsidRPr="00CF0C68">
        <w:rPr>
          <w:rFonts w:ascii="Calisto MT" w:hAnsi="Calisto MT"/>
          <w:i/>
          <w:iCs/>
          <w:sz w:val="24"/>
          <w:szCs w:val="24"/>
          <w:lang w:val="en-US"/>
        </w:rPr>
        <w:t>et al.,</w:t>
      </w:r>
      <w:r w:rsidRPr="00CF0C68">
        <w:rPr>
          <w:rFonts w:ascii="Calisto MT" w:hAnsi="Calisto MT"/>
          <w:sz w:val="24"/>
          <w:szCs w:val="24"/>
          <w:lang w:val="en-US"/>
        </w:rPr>
        <w:t xml:space="preserve"> 2020). In addition, the liver biopsy specimens of the patient with COVID-19 showed moderate micro</w:t>
      </w:r>
      <w:r>
        <w:rPr>
          <w:rFonts w:ascii="Calisto MT" w:hAnsi="Calisto MT"/>
          <w:sz w:val="24"/>
          <w:szCs w:val="24"/>
          <w:lang w:val="en-US"/>
        </w:rPr>
        <w:t xml:space="preserve"> </w:t>
      </w:r>
      <w:r w:rsidRPr="00CF0C68">
        <w:rPr>
          <w:rFonts w:ascii="Calisto MT" w:hAnsi="Calisto MT"/>
          <w:sz w:val="24"/>
          <w:szCs w:val="24"/>
          <w:lang w:val="en-US"/>
        </w:rPr>
        <w:t xml:space="preserve">vesicular steatosis and mild lobular and portal activity (Zhe Xu </w:t>
      </w:r>
      <w:r w:rsidRPr="00CF0C68">
        <w:rPr>
          <w:rFonts w:ascii="Calisto MT" w:hAnsi="Calisto MT"/>
          <w:i/>
          <w:iCs/>
          <w:sz w:val="24"/>
          <w:szCs w:val="24"/>
          <w:lang w:val="en-US"/>
        </w:rPr>
        <w:t>et al.,</w:t>
      </w:r>
      <w:r w:rsidRPr="00CF0C68">
        <w:rPr>
          <w:rFonts w:ascii="Calisto MT" w:hAnsi="Calisto MT"/>
          <w:sz w:val="24"/>
          <w:szCs w:val="24"/>
          <w:lang w:val="en-US"/>
        </w:rPr>
        <w:t xml:space="preserve"> 2020), indicating the injury could have been caused by either SARS-CoV-2 infection or drug-induced liver injury (Zhe Xu </w:t>
      </w:r>
      <w:r w:rsidRPr="00CF0C68">
        <w:rPr>
          <w:rFonts w:ascii="Calisto MT" w:hAnsi="Calisto MT"/>
          <w:i/>
          <w:iCs/>
          <w:sz w:val="24"/>
          <w:szCs w:val="24"/>
          <w:lang w:val="en-US"/>
        </w:rPr>
        <w:t>et al.,</w:t>
      </w:r>
      <w:r w:rsidRPr="00CF0C68">
        <w:rPr>
          <w:rFonts w:ascii="Calisto MT" w:hAnsi="Calisto MT"/>
          <w:sz w:val="24"/>
          <w:szCs w:val="24"/>
          <w:lang w:val="en-US"/>
        </w:rPr>
        <w:t xml:space="preserve"> 2020).</w:t>
      </w:r>
      <w:r>
        <w:rPr>
          <w:rFonts w:ascii="Calisto MT" w:hAnsi="Calisto MT"/>
          <w:sz w:val="24"/>
          <w:szCs w:val="24"/>
          <w:lang w:val="en-US"/>
        </w:rPr>
        <w:t xml:space="preserve"> </w:t>
      </w:r>
      <w:r w:rsidRPr="00CF0C68">
        <w:rPr>
          <w:rFonts w:ascii="Calisto MT" w:hAnsi="Calisto MT"/>
          <w:sz w:val="24"/>
          <w:szCs w:val="24"/>
          <w:lang w:val="en-US"/>
        </w:rPr>
        <w:t>There was a reduction in the counts of peripheral CD4 and CD8 T cells, while their status was hyperactivated, as evidenced by the high proportions of HLA-DR (CD4 3</w:t>
      </w:r>
      <w:r w:rsidRPr="00CF0C68">
        <w:rPr>
          <w:rFonts w:ascii="Cambria" w:hAnsi="Cambria" w:cs="Cambria"/>
          <w:sz w:val="24"/>
          <w:szCs w:val="24"/>
          <w:lang w:val="en-US"/>
        </w:rPr>
        <w:t>·</w:t>
      </w:r>
      <w:r w:rsidRPr="00CF0C68">
        <w:rPr>
          <w:rFonts w:ascii="Calisto MT" w:hAnsi="Calisto MT"/>
          <w:sz w:val="24"/>
          <w:szCs w:val="24"/>
          <w:lang w:val="en-US"/>
        </w:rPr>
        <w:t>47%) and CD38 (CD8 39</w:t>
      </w:r>
      <w:r w:rsidRPr="00CF0C68">
        <w:rPr>
          <w:rFonts w:ascii="Cambria" w:hAnsi="Cambria" w:cs="Cambria"/>
          <w:sz w:val="24"/>
          <w:szCs w:val="24"/>
          <w:lang w:val="en-US"/>
        </w:rPr>
        <w:t>·</w:t>
      </w:r>
      <w:r w:rsidRPr="00CF0C68">
        <w:rPr>
          <w:rFonts w:ascii="Calisto MT" w:hAnsi="Calisto MT"/>
          <w:sz w:val="24"/>
          <w:szCs w:val="24"/>
          <w:lang w:val="en-US"/>
        </w:rPr>
        <w:t xml:space="preserve">4%) double-positive fractions (Zhe Xu </w:t>
      </w:r>
      <w:r w:rsidRPr="00CF0C68">
        <w:rPr>
          <w:rFonts w:ascii="Calisto MT" w:hAnsi="Calisto MT"/>
          <w:i/>
          <w:iCs/>
          <w:sz w:val="24"/>
          <w:szCs w:val="24"/>
          <w:lang w:val="en-US"/>
        </w:rPr>
        <w:t>et al.,</w:t>
      </w:r>
      <w:r w:rsidRPr="00CF0C68">
        <w:rPr>
          <w:rFonts w:ascii="Calisto MT" w:hAnsi="Calisto MT"/>
          <w:sz w:val="24"/>
          <w:szCs w:val="24"/>
          <w:lang w:val="en-US"/>
        </w:rPr>
        <w:t xml:space="preserve"> 2020). Moreover, there was an increased concentration of highly proinflammatory CCR6+ Th17 in CD4 T cells Additionally, CD8 T cells were found to harbour high concentrations of cytotoxic granules, in which 31</w:t>
      </w:r>
      <w:r w:rsidRPr="00CF0C68">
        <w:rPr>
          <w:rFonts w:ascii="Cambria" w:hAnsi="Cambria" w:cs="Cambria"/>
          <w:sz w:val="24"/>
          <w:szCs w:val="24"/>
          <w:lang w:val="en-US"/>
        </w:rPr>
        <w:t>·</w:t>
      </w:r>
      <w:r w:rsidRPr="00CF0C68">
        <w:rPr>
          <w:rFonts w:ascii="Calisto MT" w:hAnsi="Calisto MT"/>
          <w:sz w:val="24"/>
          <w:szCs w:val="24"/>
          <w:lang w:val="en-US"/>
        </w:rPr>
        <w:t>6% cells were perforin positive, 64</w:t>
      </w:r>
      <w:r w:rsidRPr="00CF0C68">
        <w:rPr>
          <w:rFonts w:ascii="Cambria" w:hAnsi="Cambria" w:cs="Cambria"/>
          <w:sz w:val="24"/>
          <w:szCs w:val="24"/>
          <w:lang w:val="en-US"/>
        </w:rPr>
        <w:t>·</w:t>
      </w:r>
      <w:r w:rsidRPr="00CF0C68">
        <w:rPr>
          <w:rFonts w:ascii="Calisto MT" w:hAnsi="Calisto MT"/>
          <w:sz w:val="24"/>
          <w:szCs w:val="24"/>
          <w:lang w:val="en-US"/>
        </w:rPr>
        <w:t>2% cells were granulysin positive, and 30</w:t>
      </w:r>
      <w:r w:rsidRPr="00CF0C68">
        <w:rPr>
          <w:rFonts w:ascii="Cambria" w:hAnsi="Cambria" w:cs="Cambria"/>
          <w:sz w:val="24"/>
          <w:szCs w:val="24"/>
          <w:lang w:val="en-US"/>
        </w:rPr>
        <w:t>·</w:t>
      </w:r>
      <w:r w:rsidRPr="00CF0C68">
        <w:rPr>
          <w:rFonts w:ascii="Calisto MT" w:hAnsi="Calisto MT"/>
          <w:sz w:val="24"/>
          <w:szCs w:val="24"/>
          <w:lang w:val="en-US"/>
        </w:rPr>
        <w:t xml:space="preserve">5% cells were granulysin and perforin double-positive (Zhe Xu </w:t>
      </w:r>
      <w:r w:rsidRPr="00CF0C68">
        <w:rPr>
          <w:rFonts w:ascii="Calisto MT" w:hAnsi="Calisto MT"/>
          <w:i/>
          <w:iCs/>
          <w:sz w:val="24"/>
          <w:szCs w:val="24"/>
          <w:lang w:val="en-US"/>
        </w:rPr>
        <w:t>et al.,</w:t>
      </w:r>
      <w:r w:rsidRPr="00CF0C68">
        <w:rPr>
          <w:rFonts w:ascii="Calisto MT" w:hAnsi="Calisto MT"/>
          <w:sz w:val="24"/>
          <w:szCs w:val="24"/>
          <w:lang w:val="en-US"/>
        </w:rPr>
        <w:t xml:space="preserve"> 2020) Our results imply that overactivation of T cells, manifested by increase of Th17 and high cytotoxicity of CD8 T cells, accounts for, in part, the severe immune injury in this patient.</w:t>
      </w:r>
      <w:r>
        <w:rPr>
          <w:rFonts w:ascii="Calisto MT" w:hAnsi="Calisto MT"/>
          <w:sz w:val="24"/>
          <w:szCs w:val="24"/>
          <w:lang w:val="en-US"/>
        </w:rPr>
        <w:t xml:space="preserve"> </w:t>
      </w:r>
      <w:r w:rsidRPr="00CF0C68">
        <w:rPr>
          <w:rFonts w:ascii="Calisto MT" w:hAnsi="Calisto MT"/>
          <w:sz w:val="24"/>
          <w:szCs w:val="24"/>
          <w:lang w:val="en-US"/>
        </w:rPr>
        <w:t xml:space="preserve">Although corticosteroid </w:t>
      </w:r>
      <w:r w:rsidRPr="00CF0C68">
        <w:rPr>
          <w:rFonts w:ascii="Calisto MT" w:hAnsi="Calisto MT"/>
          <w:sz w:val="24"/>
          <w:szCs w:val="24"/>
          <w:lang w:val="en-US"/>
        </w:rPr>
        <w:lastRenderedPageBreak/>
        <w:t xml:space="preserve">treatment is not routinely recommended to be used for SARS-CoV-2 pneumonia (Zhe Xu </w:t>
      </w:r>
      <w:r w:rsidRPr="00CF0C68">
        <w:rPr>
          <w:rFonts w:ascii="Calisto MT" w:hAnsi="Calisto MT"/>
          <w:i/>
          <w:iCs/>
          <w:sz w:val="24"/>
          <w:szCs w:val="24"/>
          <w:lang w:val="en-US"/>
        </w:rPr>
        <w:t>et al.,</w:t>
      </w:r>
      <w:r w:rsidRPr="00CF0C68">
        <w:rPr>
          <w:rFonts w:ascii="Calisto MT" w:hAnsi="Calisto MT"/>
          <w:sz w:val="24"/>
          <w:szCs w:val="24"/>
          <w:lang w:val="en-US"/>
        </w:rPr>
        <w:t xml:space="preserve"> 2020), according to our pathological findings of pulmonary edema and hyaline membrane formation, timely and appropriate use of corticosteroids together with ventilator support should be considered for the severe patients to prevent ARDS development. Lymphopenia is a common feature in the patients with COVID-19 and might be a critical factor associated with disease severity and mortality (Zhe Xu </w:t>
      </w:r>
      <w:r w:rsidRPr="00CF0C68">
        <w:rPr>
          <w:rFonts w:ascii="Calisto MT" w:hAnsi="Calisto MT"/>
          <w:i/>
          <w:iCs/>
          <w:sz w:val="24"/>
          <w:szCs w:val="24"/>
          <w:lang w:val="en-US"/>
        </w:rPr>
        <w:t>et al.,</w:t>
      </w:r>
      <w:r w:rsidRPr="00CF0C68">
        <w:rPr>
          <w:rFonts w:ascii="Calisto MT" w:hAnsi="Calisto MT"/>
          <w:sz w:val="24"/>
          <w:szCs w:val="24"/>
          <w:lang w:val="en-US"/>
        </w:rPr>
        <w:t xml:space="preserve"> 2020). Our clinical and pathological findings in this severe case of COVID-19 can not only help to identify a cause of death, but also provide new insights into the pathogenesis of SARS-CoV-2-related pneumonia, which might help physicians to formulate a timely therapeutic strategy for similar severe patients and reduce mortality (Zhe Xu </w:t>
      </w:r>
      <w:r w:rsidRPr="00CF0C68">
        <w:rPr>
          <w:rFonts w:ascii="Calisto MT" w:hAnsi="Calisto MT"/>
          <w:i/>
          <w:iCs/>
          <w:sz w:val="24"/>
          <w:szCs w:val="24"/>
          <w:lang w:val="en-US"/>
        </w:rPr>
        <w:t>et al.,</w:t>
      </w:r>
      <w:r w:rsidRPr="00CF0C68">
        <w:rPr>
          <w:rFonts w:ascii="Calisto MT" w:hAnsi="Calisto MT"/>
          <w:sz w:val="24"/>
          <w:szCs w:val="24"/>
          <w:lang w:val="en-US"/>
        </w:rPr>
        <w:t xml:space="preserve"> 2020).</w:t>
      </w:r>
    </w:p>
    <w:p w14:paraId="7A2F1C77" w14:textId="67F968A0" w:rsidR="00E56268" w:rsidRPr="00E56268" w:rsidRDefault="00E56268" w:rsidP="00E56268">
      <w:pPr>
        <w:jc w:val="both"/>
        <w:rPr>
          <w:rFonts w:ascii="Calisto MT" w:hAnsi="Calisto MT"/>
          <w:b/>
          <w:bCs/>
          <w:sz w:val="24"/>
          <w:szCs w:val="24"/>
        </w:rPr>
      </w:pPr>
      <w:r w:rsidRPr="00E56268">
        <w:rPr>
          <w:rFonts w:ascii="Calisto MT" w:hAnsi="Calisto MT"/>
          <w:b/>
          <w:bCs/>
          <w:sz w:val="24"/>
          <w:szCs w:val="24"/>
        </w:rPr>
        <w:t>P</w:t>
      </w:r>
      <w:r w:rsidR="00816791">
        <w:rPr>
          <w:rFonts w:ascii="Calisto MT" w:hAnsi="Calisto MT"/>
          <w:b/>
          <w:bCs/>
          <w:sz w:val="24"/>
          <w:szCs w:val="24"/>
        </w:rPr>
        <w:t>athogenesis</w:t>
      </w:r>
      <w:r w:rsidRPr="00E56268">
        <w:rPr>
          <w:rFonts w:ascii="Calisto MT" w:hAnsi="Calisto MT"/>
          <w:b/>
          <w:bCs/>
          <w:sz w:val="24"/>
          <w:szCs w:val="24"/>
          <w:lang w:val="en"/>
        </w:rPr>
        <w:t xml:space="preserve"> </w:t>
      </w:r>
      <w:r w:rsidR="00816791">
        <w:rPr>
          <w:rFonts w:ascii="Calisto MT" w:hAnsi="Calisto MT"/>
          <w:b/>
          <w:bCs/>
          <w:sz w:val="24"/>
          <w:szCs w:val="24"/>
          <w:lang w:val="en"/>
        </w:rPr>
        <w:t xml:space="preserve">and histopathological features </w:t>
      </w:r>
    </w:p>
    <w:p w14:paraId="20D4B0E3" w14:textId="51AC5390" w:rsidR="00E56268" w:rsidRPr="00E56268" w:rsidRDefault="00E56268" w:rsidP="00E56268">
      <w:pPr>
        <w:jc w:val="both"/>
        <w:rPr>
          <w:rFonts w:ascii="Calisto MT" w:hAnsi="Calisto MT"/>
          <w:sz w:val="24"/>
          <w:szCs w:val="24"/>
          <w:lang w:val="en"/>
        </w:rPr>
      </w:pPr>
      <w:r w:rsidRPr="00E56268">
        <w:rPr>
          <w:rFonts w:ascii="Calisto MT" w:hAnsi="Calisto MT"/>
          <w:sz w:val="24"/>
          <w:szCs w:val="24"/>
          <w:lang w:val="en"/>
        </w:rPr>
        <w:t>Clinical features: Public Health England (PHE) has outlined criteria to assess possibility of COVID-19 infection in patients (HSE, 2020). These criteria are the same when the patient is deceased with the exception that the timelines given in the guidance refer to the time prior death or onset of relevant symptoms before death where known.</w:t>
      </w:r>
      <w:r>
        <w:rPr>
          <w:rFonts w:ascii="Calisto MT" w:hAnsi="Calisto MT"/>
          <w:sz w:val="24"/>
          <w:szCs w:val="24"/>
          <w:lang w:val="en"/>
        </w:rPr>
        <w:t xml:space="preserve"> </w:t>
      </w:r>
      <w:r w:rsidRPr="00E56268">
        <w:rPr>
          <w:rFonts w:ascii="Calisto MT" w:hAnsi="Calisto MT"/>
          <w:sz w:val="24"/>
          <w:szCs w:val="24"/>
          <w:lang w:val="en"/>
        </w:rPr>
        <w:t>If it is considered that COVID-19 may have been related to death by these criteria, the choice of either to perform a full postmortem or an examination is limited only to retrieving the samples required to verify COVID-19 infection. This decision must be made according to the individual case and should include the requirements of the coroner or any pertinent individuals. A staged postmortem may also be considered. This involves taking only diagnostic samples initially and later considering or a more complete autopsy after the results of these diagnostic tests are available. This staged technique is recommended if possible.</w:t>
      </w:r>
    </w:p>
    <w:p w14:paraId="1A92BEDF" w14:textId="533319B9" w:rsidR="00E56268" w:rsidRPr="00E56268" w:rsidRDefault="00E56268" w:rsidP="00E56268">
      <w:pPr>
        <w:jc w:val="both"/>
        <w:rPr>
          <w:rFonts w:ascii="Calisto MT" w:hAnsi="Calisto MT"/>
          <w:sz w:val="24"/>
          <w:szCs w:val="24"/>
          <w:lang w:val="en"/>
        </w:rPr>
      </w:pPr>
      <w:r w:rsidRPr="00E56268">
        <w:rPr>
          <w:rFonts w:ascii="Calisto MT" w:hAnsi="Calisto MT"/>
          <w:sz w:val="24"/>
          <w:szCs w:val="24"/>
          <w:lang w:val="en"/>
        </w:rPr>
        <w:t xml:space="preserve">Macroscopic features: the macroscopic features of COVID-19 are likely to be in the chest and may include pleurisy, pericarditis, lung consolidation and pulmonary </w:t>
      </w:r>
      <w:r w:rsidR="00FC6865">
        <w:rPr>
          <w:rFonts w:ascii="Calisto MT" w:hAnsi="Calisto MT"/>
          <w:sz w:val="24"/>
          <w:szCs w:val="24"/>
          <w:lang w:val="en"/>
        </w:rPr>
        <w:t>o</w:t>
      </w:r>
      <w:r w:rsidRPr="00E56268">
        <w:rPr>
          <w:rFonts w:ascii="Calisto MT" w:hAnsi="Calisto MT"/>
          <w:sz w:val="24"/>
          <w:szCs w:val="24"/>
          <w:lang w:val="en"/>
        </w:rPr>
        <w:t xml:space="preserve">edema. Lung weight may be increased above normal. It should be noted a secondary infection may be superimposed on the viral infection that can lead to purulent inflammation more typical of bacterial infection (Osborn </w:t>
      </w:r>
      <w:r w:rsidRPr="00E56268">
        <w:rPr>
          <w:rFonts w:ascii="Calisto MT" w:hAnsi="Calisto MT"/>
          <w:i/>
          <w:iCs/>
          <w:sz w:val="24"/>
          <w:szCs w:val="24"/>
          <w:lang w:val="en"/>
        </w:rPr>
        <w:t>et al</w:t>
      </w:r>
      <w:r w:rsidRPr="00E56268">
        <w:rPr>
          <w:rFonts w:ascii="Calisto MT" w:hAnsi="Calisto MT"/>
          <w:sz w:val="24"/>
          <w:szCs w:val="24"/>
          <w:lang w:val="en"/>
        </w:rPr>
        <w:t>., 2020).</w:t>
      </w:r>
    </w:p>
    <w:p w14:paraId="3CED2ED9" w14:textId="6648A470" w:rsidR="00830095" w:rsidRDefault="00E56268" w:rsidP="00E56268">
      <w:pPr>
        <w:jc w:val="both"/>
        <w:rPr>
          <w:rFonts w:ascii="Calisto MT" w:hAnsi="Calisto MT"/>
          <w:sz w:val="24"/>
          <w:szCs w:val="24"/>
          <w:lang w:val="en"/>
        </w:rPr>
      </w:pPr>
      <w:r w:rsidRPr="00E56268">
        <w:rPr>
          <w:rFonts w:ascii="Calisto MT" w:hAnsi="Calisto MT"/>
          <w:sz w:val="24"/>
          <w:szCs w:val="24"/>
          <w:lang w:val="en"/>
        </w:rPr>
        <w:t>Microscopic findings</w:t>
      </w:r>
      <w:r w:rsidRPr="00E56268">
        <w:rPr>
          <w:rFonts w:ascii="Calisto MT" w:hAnsi="Calisto MT"/>
          <w:i/>
          <w:iCs/>
          <w:sz w:val="24"/>
          <w:szCs w:val="24"/>
          <w:lang w:val="en"/>
        </w:rPr>
        <w:t>:</w:t>
      </w:r>
      <w:r w:rsidRPr="00E56268">
        <w:rPr>
          <w:rFonts w:ascii="Calisto MT" w:hAnsi="Calisto MT"/>
          <w:sz w:val="24"/>
          <w:szCs w:val="24"/>
          <w:lang w:val="en"/>
        </w:rPr>
        <w:t xml:space="preserve"> a recent article described the early histopathological features in COVID-19 in two patients who underwent surgical resections for lung adenocarcinoma but were later discovered to have had COVID-19 at the time of the operation (Tian</w:t>
      </w:r>
      <w:r w:rsidRPr="00E56268">
        <w:rPr>
          <w:rFonts w:ascii="Calisto MT" w:hAnsi="Calisto MT"/>
          <w:sz w:val="24"/>
          <w:szCs w:val="24"/>
          <w:lang w:val="en-NG"/>
        </w:rPr>
        <w:t xml:space="preserve"> </w:t>
      </w:r>
      <w:r w:rsidRPr="00E56268">
        <w:rPr>
          <w:rFonts w:ascii="Calisto MT" w:hAnsi="Calisto MT"/>
          <w:i/>
          <w:iCs/>
          <w:sz w:val="24"/>
          <w:szCs w:val="24"/>
          <w:lang w:val="en"/>
        </w:rPr>
        <w:t>et al.,</w:t>
      </w:r>
      <w:r w:rsidRPr="00E56268">
        <w:rPr>
          <w:rFonts w:ascii="Calisto MT" w:hAnsi="Calisto MT"/>
          <w:sz w:val="24"/>
          <w:szCs w:val="24"/>
          <w:lang w:val="en"/>
        </w:rPr>
        <w:t xml:space="preserve"> 2020). The findings were non-specific and included oedema, pneumocyte hyperplasia, focal inflammation and multinucleated giant cell formation while no hyaline membranes were seen (Tian</w:t>
      </w:r>
      <w:r w:rsidRPr="00E56268">
        <w:rPr>
          <w:rFonts w:ascii="Calisto MT" w:hAnsi="Calisto MT"/>
          <w:sz w:val="24"/>
          <w:szCs w:val="24"/>
          <w:lang w:val="en-NG"/>
        </w:rPr>
        <w:t xml:space="preserve"> </w:t>
      </w:r>
      <w:r w:rsidRPr="00E56268">
        <w:rPr>
          <w:rFonts w:ascii="Calisto MT" w:hAnsi="Calisto MT"/>
          <w:i/>
          <w:iCs/>
          <w:sz w:val="24"/>
          <w:szCs w:val="24"/>
          <w:lang w:val="en"/>
        </w:rPr>
        <w:t>et al.,</w:t>
      </w:r>
      <w:r w:rsidRPr="00E56268">
        <w:rPr>
          <w:rFonts w:ascii="Calisto MT" w:hAnsi="Calisto MT"/>
          <w:sz w:val="24"/>
          <w:szCs w:val="24"/>
          <w:lang w:val="en"/>
        </w:rPr>
        <w:t xml:space="preserve"> 2020).  Given that these patients were asymptomatic with respect to COVID-19 at the time of the operation, these are likely to reflect only early changes of acute lung injury in the infection In another case, a 50-year-old man died from severe COVID-19 infection and more marked histopathological findings were noted (Xu</w:t>
      </w:r>
      <w:r w:rsidRPr="00E56268">
        <w:rPr>
          <w:rFonts w:ascii="Calisto MT" w:hAnsi="Calisto MT"/>
          <w:sz w:val="24"/>
          <w:szCs w:val="24"/>
          <w:lang w:val="en-NG"/>
        </w:rPr>
        <w:t xml:space="preserve"> </w:t>
      </w:r>
      <w:r w:rsidRPr="00E56268">
        <w:rPr>
          <w:rFonts w:ascii="Calisto MT" w:hAnsi="Calisto MT"/>
          <w:i/>
          <w:iCs/>
          <w:sz w:val="24"/>
          <w:szCs w:val="24"/>
          <w:lang w:val="en"/>
        </w:rPr>
        <w:t>et al.</w:t>
      </w:r>
      <w:r w:rsidRPr="00E56268">
        <w:rPr>
          <w:rFonts w:ascii="Calisto MT" w:hAnsi="Calisto MT"/>
          <w:sz w:val="24"/>
          <w:szCs w:val="24"/>
          <w:lang w:val="en"/>
        </w:rPr>
        <w:t xml:space="preserve">, 2020). Samples were taken by postmortem biopsy, and a description of the gross postmortem findings is not given, although multiple ground glass opacities were noted on chest X-ray. The microscopic findings included </w:t>
      </w:r>
      <w:r w:rsidRPr="00E56268">
        <w:rPr>
          <w:rFonts w:ascii="Calisto MT" w:hAnsi="Calisto MT"/>
          <w:sz w:val="24"/>
          <w:szCs w:val="24"/>
          <w:lang w:val="en"/>
        </w:rPr>
        <w:lastRenderedPageBreak/>
        <w:t xml:space="preserve">diffuse alveolar damage with exudates (Xu </w:t>
      </w:r>
      <w:r w:rsidRPr="00E56268">
        <w:rPr>
          <w:rFonts w:ascii="Calisto MT" w:hAnsi="Calisto MT"/>
          <w:i/>
          <w:iCs/>
          <w:sz w:val="24"/>
          <w:szCs w:val="24"/>
          <w:lang w:val="en"/>
        </w:rPr>
        <w:t>et al.,</w:t>
      </w:r>
      <w:r w:rsidRPr="00E56268">
        <w:rPr>
          <w:rFonts w:ascii="Calisto MT" w:hAnsi="Calisto MT"/>
          <w:sz w:val="24"/>
          <w:szCs w:val="24"/>
          <w:lang w:val="en"/>
        </w:rPr>
        <w:t xml:space="preserve"> 2020). The inflammation was predominantly lymphocytic, and multinucleated giant cells were seen alongside large atypical pneumocytes, although no definitive viral inclusions were noted. Micro</w:t>
      </w:r>
      <w:r w:rsidR="00FC6865">
        <w:rPr>
          <w:rFonts w:ascii="Calisto MT" w:hAnsi="Calisto MT"/>
          <w:sz w:val="24"/>
          <w:szCs w:val="24"/>
          <w:lang w:val="en"/>
        </w:rPr>
        <w:t xml:space="preserve"> </w:t>
      </w:r>
      <w:r w:rsidRPr="00E56268">
        <w:rPr>
          <w:rFonts w:ascii="Calisto MT" w:hAnsi="Calisto MT"/>
          <w:sz w:val="24"/>
          <w:szCs w:val="24"/>
          <w:lang w:val="en"/>
        </w:rPr>
        <w:t xml:space="preserve">vesicular steatosis with mild inflammation was noted in the liver, although it was unclear whether this was related to the virus or iatrogenic. The features are very similar to those seen in SARS and MERS-coronavirus infections (Ding </w:t>
      </w:r>
      <w:r w:rsidRPr="00E56268">
        <w:rPr>
          <w:rFonts w:ascii="Calisto MT" w:hAnsi="Calisto MT"/>
          <w:i/>
          <w:iCs/>
          <w:sz w:val="24"/>
          <w:szCs w:val="24"/>
          <w:lang w:val="en"/>
        </w:rPr>
        <w:t>et al.,</w:t>
      </w:r>
      <w:r w:rsidRPr="00E56268">
        <w:rPr>
          <w:rFonts w:ascii="Calisto MT" w:hAnsi="Calisto MT"/>
          <w:sz w:val="24"/>
          <w:szCs w:val="24"/>
          <w:lang w:val="en"/>
        </w:rPr>
        <w:t xml:space="preserve"> 2020).</w:t>
      </w:r>
    </w:p>
    <w:p w14:paraId="76CDFE4C" w14:textId="77777777" w:rsidR="00830095" w:rsidRPr="00E56268" w:rsidRDefault="00830095" w:rsidP="00E56268">
      <w:pPr>
        <w:jc w:val="both"/>
        <w:rPr>
          <w:rFonts w:ascii="Calisto MT" w:hAnsi="Calisto MT"/>
          <w:sz w:val="24"/>
          <w:szCs w:val="24"/>
          <w:lang w:val="en"/>
        </w:rPr>
      </w:pPr>
    </w:p>
    <w:p w14:paraId="46408A65" w14:textId="58EDC6B1" w:rsidR="000C1395" w:rsidRDefault="005011B4" w:rsidP="000C1395">
      <w:pPr>
        <w:jc w:val="both"/>
        <w:rPr>
          <w:rFonts w:ascii="Calisto MT" w:hAnsi="Calisto MT"/>
          <w:b/>
          <w:bCs/>
          <w:sz w:val="24"/>
          <w:szCs w:val="24"/>
          <w:lang w:val="en-US"/>
        </w:rPr>
      </w:pPr>
      <w:r w:rsidRPr="005011B4">
        <w:rPr>
          <w:rFonts w:ascii="Calisto MT" w:hAnsi="Calisto MT"/>
          <w:b/>
          <w:bCs/>
          <w:sz w:val="24"/>
          <w:szCs w:val="24"/>
          <w:lang w:val="en-US"/>
        </w:rPr>
        <w:t>C</w:t>
      </w:r>
      <w:r w:rsidR="00816791">
        <w:rPr>
          <w:rFonts w:ascii="Calisto MT" w:hAnsi="Calisto MT"/>
          <w:b/>
          <w:bCs/>
          <w:sz w:val="24"/>
          <w:szCs w:val="24"/>
          <w:lang w:val="en-US"/>
        </w:rPr>
        <w:t>urrent potential therapies</w:t>
      </w:r>
    </w:p>
    <w:p w14:paraId="60C1212B" w14:textId="11139057" w:rsidR="005011B4" w:rsidRPr="00200270" w:rsidRDefault="005011B4" w:rsidP="00200270">
      <w:pPr>
        <w:pStyle w:val="ListParagraph"/>
        <w:numPr>
          <w:ilvl w:val="0"/>
          <w:numId w:val="2"/>
        </w:numPr>
        <w:jc w:val="both"/>
        <w:rPr>
          <w:rFonts w:ascii="Calisto MT" w:hAnsi="Calisto MT"/>
          <w:b/>
          <w:bCs/>
          <w:sz w:val="24"/>
          <w:szCs w:val="24"/>
        </w:rPr>
      </w:pPr>
      <w:r w:rsidRPr="00200270">
        <w:rPr>
          <w:rFonts w:ascii="Calisto MT" w:hAnsi="Calisto MT"/>
          <w:b/>
          <w:bCs/>
          <w:sz w:val="24"/>
          <w:szCs w:val="24"/>
        </w:rPr>
        <w:t>Antiviral western medicine treatment</w:t>
      </w:r>
    </w:p>
    <w:p w14:paraId="5B302B67" w14:textId="4A13FB74" w:rsidR="005011B4" w:rsidRPr="00200270" w:rsidRDefault="005011B4" w:rsidP="00200270">
      <w:pPr>
        <w:pStyle w:val="ListParagraph"/>
        <w:jc w:val="both"/>
        <w:rPr>
          <w:rFonts w:ascii="Calisto MT" w:hAnsi="Calisto MT"/>
          <w:sz w:val="24"/>
          <w:szCs w:val="24"/>
        </w:rPr>
      </w:pPr>
      <w:r w:rsidRPr="00200270">
        <w:rPr>
          <w:rFonts w:ascii="Calisto MT" w:hAnsi="Calisto MT"/>
          <w:sz w:val="24"/>
          <w:szCs w:val="24"/>
        </w:rPr>
        <w:t xml:space="preserve">At present, the treatments of patients with SARS-CoV-2 infection are mainly symptomatic treatments. Remdesivir was recently reported as a promising antiviral drug against a wide array of RNA viruses. </w:t>
      </w:r>
      <w:r w:rsidR="009440C8">
        <w:rPr>
          <w:rFonts w:ascii="Calisto MT" w:hAnsi="Calisto MT"/>
          <w:sz w:val="24"/>
          <w:szCs w:val="24"/>
        </w:rPr>
        <w:t>(</w:t>
      </w:r>
      <w:r w:rsidRPr="00200270">
        <w:rPr>
          <w:rFonts w:ascii="Calisto MT" w:hAnsi="Calisto MT"/>
          <w:sz w:val="24"/>
          <w:szCs w:val="24"/>
        </w:rPr>
        <w:t xml:space="preserve">Holshue </w:t>
      </w:r>
      <w:r w:rsidRPr="009440C8">
        <w:rPr>
          <w:rFonts w:ascii="Calisto MT" w:hAnsi="Calisto MT"/>
          <w:i/>
          <w:iCs/>
          <w:sz w:val="24"/>
          <w:szCs w:val="24"/>
        </w:rPr>
        <w:t>et al</w:t>
      </w:r>
      <w:r w:rsidR="009440C8" w:rsidRPr="009440C8">
        <w:rPr>
          <w:rFonts w:ascii="Calisto MT" w:hAnsi="Calisto MT"/>
          <w:i/>
          <w:iCs/>
          <w:sz w:val="24"/>
          <w:szCs w:val="24"/>
        </w:rPr>
        <w:t>.,</w:t>
      </w:r>
      <w:r w:rsidR="009440C8">
        <w:rPr>
          <w:rFonts w:ascii="Calisto MT" w:hAnsi="Calisto MT"/>
          <w:sz w:val="24"/>
          <w:szCs w:val="24"/>
        </w:rPr>
        <w:t>2020)</w:t>
      </w:r>
      <w:r w:rsidRPr="00200270">
        <w:rPr>
          <w:rFonts w:ascii="Calisto MT" w:hAnsi="Calisto MT"/>
          <w:sz w:val="24"/>
          <w:szCs w:val="24"/>
        </w:rPr>
        <w:t xml:space="preserve">. for the first time reported that treatment of a patient with COVID-19 used remdesivir and achieved good results </w:t>
      </w:r>
      <w:r w:rsidR="00BE01E9" w:rsidRPr="00200270">
        <w:rPr>
          <w:rFonts w:ascii="Calisto MT" w:hAnsi="Calisto MT"/>
          <w:sz w:val="24"/>
          <w:szCs w:val="24"/>
        </w:rPr>
        <w:t xml:space="preserve">(Holshue ML </w:t>
      </w:r>
      <w:bookmarkStart w:id="0" w:name="_Hlk38273256"/>
      <w:r w:rsidR="00BE01E9" w:rsidRPr="00200270">
        <w:rPr>
          <w:rFonts w:ascii="Calisto MT" w:hAnsi="Calisto MT"/>
          <w:i/>
          <w:iCs/>
          <w:sz w:val="24"/>
          <w:szCs w:val="24"/>
        </w:rPr>
        <w:t>et al.,</w:t>
      </w:r>
      <w:bookmarkEnd w:id="0"/>
      <w:r w:rsidR="00BE01E9" w:rsidRPr="00200270">
        <w:rPr>
          <w:rFonts w:ascii="Calisto MT" w:hAnsi="Calisto MT"/>
          <w:sz w:val="24"/>
          <w:szCs w:val="24"/>
        </w:rPr>
        <w:t>2020)</w:t>
      </w:r>
      <w:r w:rsidRPr="00200270">
        <w:rPr>
          <w:rFonts w:ascii="Calisto MT" w:hAnsi="Calisto MT"/>
          <w:sz w:val="24"/>
          <w:szCs w:val="24"/>
        </w:rPr>
        <w:t xml:space="preserve">. Then, Xiao et al. findings reveal that remdesivir effectively in the control of 2019-nCoV infection in vitro. Meanwhile, also found that chloroquine has an immune-modulating activity and could effectively inhibit in this virus in vitro </w:t>
      </w:r>
      <w:r w:rsidR="00BE01E9" w:rsidRPr="00200270">
        <w:rPr>
          <w:rFonts w:ascii="Calisto MT" w:hAnsi="Calisto MT"/>
          <w:sz w:val="24"/>
          <w:szCs w:val="24"/>
        </w:rPr>
        <w:t xml:space="preserve">(Wang M </w:t>
      </w:r>
      <w:r w:rsidR="00BE01E9" w:rsidRPr="00200270">
        <w:rPr>
          <w:rFonts w:ascii="Calisto MT" w:hAnsi="Calisto MT"/>
          <w:i/>
          <w:iCs/>
          <w:sz w:val="24"/>
          <w:szCs w:val="24"/>
        </w:rPr>
        <w:t>et al.,</w:t>
      </w:r>
      <w:r w:rsidR="00BE01E9" w:rsidRPr="00200270">
        <w:rPr>
          <w:rFonts w:ascii="Calisto MT" w:hAnsi="Calisto MT"/>
          <w:sz w:val="24"/>
          <w:szCs w:val="24"/>
        </w:rPr>
        <w:t>2020)</w:t>
      </w:r>
      <w:r w:rsidRPr="00200270">
        <w:rPr>
          <w:rFonts w:ascii="Calisto MT" w:hAnsi="Calisto MT"/>
          <w:sz w:val="24"/>
          <w:szCs w:val="24"/>
        </w:rPr>
        <w:t>. Clinical controlled trials have shown that Chloroquine was proved to be effective in the treatment of patients with COVID</w:t>
      </w:r>
      <w:r w:rsidR="00BE01E9" w:rsidRPr="00200270">
        <w:rPr>
          <w:rFonts w:ascii="Calisto MT" w:hAnsi="Calisto MT"/>
          <w:sz w:val="24"/>
          <w:szCs w:val="24"/>
        </w:rPr>
        <w:t xml:space="preserve"> </w:t>
      </w:r>
      <w:r w:rsidRPr="00200270">
        <w:rPr>
          <w:rFonts w:ascii="Calisto MT" w:hAnsi="Calisto MT"/>
          <w:sz w:val="24"/>
          <w:szCs w:val="24"/>
        </w:rPr>
        <w:t>19</w:t>
      </w:r>
      <w:r w:rsidR="00BE01E9" w:rsidRPr="00200270">
        <w:rPr>
          <w:rFonts w:ascii="Calisto MT" w:hAnsi="Calisto MT"/>
          <w:sz w:val="24"/>
          <w:szCs w:val="24"/>
        </w:rPr>
        <w:t xml:space="preserve"> (Gao J</w:t>
      </w:r>
      <w:r w:rsidR="00BE01E9" w:rsidRPr="00200270">
        <w:rPr>
          <w:rFonts w:ascii="Calisto MT" w:hAnsi="Calisto MT"/>
          <w:i/>
          <w:iCs/>
          <w:sz w:val="24"/>
          <w:szCs w:val="24"/>
        </w:rPr>
        <w:t xml:space="preserve"> et al.,</w:t>
      </w:r>
      <w:r w:rsidR="00BE01E9" w:rsidRPr="00200270">
        <w:rPr>
          <w:rFonts w:ascii="Calisto MT" w:hAnsi="Calisto MT"/>
          <w:sz w:val="24"/>
          <w:szCs w:val="24"/>
        </w:rPr>
        <w:t xml:space="preserve"> 2020)</w:t>
      </w:r>
      <w:r w:rsidRPr="00200270">
        <w:rPr>
          <w:rFonts w:ascii="Calisto MT" w:hAnsi="Calisto MT"/>
          <w:sz w:val="24"/>
          <w:szCs w:val="24"/>
        </w:rPr>
        <w:t>. Remdesivir is undergoing a large number of clinical trials in several hospitals, and the final efficacy of the drug is uncertain. Arbidol, a small indole derivative molecule, was found to block viral fusion against influenza A and B viruses and hepatitis C viruses</w:t>
      </w:r>
      <w:r w:rsidR="00BE01E9" w:rsidRPr="00200270">
        <w:rPr>
          <w:rFonts w:ascii="Calisto MT" w:hAnsi="Calisto MT"/>
          <w:sz w:val="24"/>
          <w:szCs w:val="24"/>
        </w:rPr>
        <w:t xml:space="preserve"> (</w:t>
      </w:r>
      <w:r w:rsidR="0043440B" w:rsidRPr="00200270">
        <w:rPr>
          <w:rFonts w:ascii="Calisto MT" w:hAnsi="Calisto MT"/>
          <w:sz w:val="24"/>
          <w:szCs w:val="24"/>
        </w:rPr>
        <w:t xml:space="preserve">Boriskin YS </w:t>
      </w:r>
      <w:r w:rsidR="0043440B" w:rsidRPr="00200270">
        <w:rPr>
          <w:rFonts w:ascii="Calisto MT" w:hAnsi="Calisto MT"/>
          <w:i/>
          <w:iCs/>
          <w:sz w:val="24"/>
          <w:szCs w:val="24"/>
        </w:rPr>
        <w:t>et al.,</w:t>
      </w:r>
      <w:r w:rsidR="0043440B" w:rsidRPr="00200270">
        <w:rPr>
          <w:rFonts w:ascii="Calisto MT" w:hAnsi="Calisto MT"/>
          <w:sz w:val="24"/>
          <w:szCs w:val="24"/>
        </w:rPr>
        <w:t xml:space="preserve"> 2008</w:t>
      </w:r>
      <w:r w:rsidR="00BE01E9" w:rsidRPr="00200270">
        <w:rPr>
          <w:rFonts w:ascii="Calisto MT" w:hAnsi="Calisto MT"/>
          <w:sz w:val="24"/>
          <w:szCs w:val="24"/>
        </w:rPr>
        <w:t>)</w:t>
      </w:r>
      <w:r w:rsidRPr="00200270">
        <w:rPr>
          <w:rFonts w:ascii="Calisto MT" w:hAnsi="Calisto MT"/>
          <w:sz w:val="24"/>
          <w:szCs w:val="24"/>
        </w:rPr>
        <w:t xml:space="preserve"> and confirmed to have antiviral effect on SARS-CoV in cell experiment</w:t>
      </w:r>
      <w:r w:rsidR="0043440B" w:rsidRPr="00200270">
        <w:rPr>
          <w:rFonts w:ascii="Calisto MT" w:hAnsi="Calisto MT"/>
          <w:sz w:val="24"/>
          <w:szCs w:val="24"/>
        </w:rPr>
        <w:t xml:space="preserve"> (Khamitov RA </w:t>
      </w:r>
      <w:r w:rsidR="0043440B" w:rsidRPr="00200270">
        <w:rPr>
          <w:rFonts w:ascii="Calisto MT" w:hAnsi="Calisto MT"/>
          <w:i/>
          <w:iCs/>
          <w:sz w:val="24"/>
          <w:szCs w:val="24"/>
        </w:rPr>
        <w:t>et al.,</w:t>
      </w:r>
      <w:r w:rsidR="0043440B" w:rsidRPr="00200270">
        <w:rPr>
          <w:rFonts w:ascii="Calisto MT" w:hAnsi="Calisto MT"/>
          <w:sz w:val="24"/>
          <w:szCs w:val="24"/>
        </w:rPr>
        <w:t xml:space="preserve"> 2008)</w:t>
      </w:r>
      <w:r w:rsidRPr="00200270">
        <w:rPr>
          <w:rFonts w:ascii="Calisto MT" w:hAnsi="Calisto MT"/>
          <w:sz w:val="24"/>
          <w:szCs w:val="24"/>
        </w:rPr>
        <w:t>, so that it might be a choice for COVID-19 treatment. The randomized controlled study on treatment of novel coronavirus by Arbidol and Kaletra undertaken at present showed that Arbidol had better therapeutic effect than Kaletra did and could significantly reduce the incidence of severe cases. Apart from the above, lopinavir/ritonavir, nucleoside analogues, neuraminidase inhibitors, remdesivir, and peptide EK1 could also be the choices of antiviral drugs for COVID-19 treatment</w:t>
      </w:r>
      <w:r w:rsidR="0043440B" w:rsidRPr="00200270">
        <w:rPr>
          <w:rFonts w:ascii="Calisto MT" w:hAnsi="Calisto MT"/>
          <w:sz w:val="24"/>
          <w:szCs w:val="24"/>
        </w:rPr>
        <w:t xml:space="preserve"> (Lu H</w:t>
      </w:r>
      <w:r w:rsidR="009440C8">
        <w:rPr>
          <w:rFonts w:ascii="Calisto MT" w:hAnsi="Calisto MT"/>
          <w:sz w:val="24"/>
          <w:szCs w:val="24"/>
        </w:rPr>
        <w:t>,</w:t>
      </w:r>
      <w:r w:rsidR="0043440B" w:rsidRPr="00200270">
        <w:rPr>
          <w:rFonts w:ascii="Calisto MT" w:hAnsi="Calisto MT"/>
          <w:sz w:val="24"/>
          <w:szCs w:val="24"/>
        </w:rPr>
        <w:t xml:space="preserve"> 2020)</w:t>
      </w:r>
      <w:r w:rsidRPr="00200270">
        <w:rPr>
          <w:rFonts w:ascii="Calisto MT" w:hAnsi="Calisto MT"/>
          <w:sz w:val="24"/>
          <w:szCs w:val="24"/>
        </w:rPr>
        <w:t>.</w:t>
      </w:r>
    </w:p>
    <w:p w14:paraId="2C968A6D" w14:textId="15960235" w:rsidR="005011B4" w:rsidRPr="00200270" w:rsidRDefault="005011B4" w:rsidP="00200270">
      <w:pPr>
        <w:pStyle w:val="ListParagraph"/>
        <w:numPr>
          <w:ilvl w:val="0"/>
          <w:numId w:val="2"/>
        </w:numPr>
        <w:jc w:val="both"/>
        <w:rPr>
          <w:rFonts w:ascii="Calisto MT" w:hAnsi="Calisto MT"/>
          <w:b/>
          <w:bCs/>
          <w:sz w:val="24"/>
          <w:szCs w:val="24"/>
        </w:rPr>
      </w:pPr>
      <w:r w:rsidRPr="00200270">
        <w:rPr>
          <w:rFonts w:ascii="Calisto MT" w:hAnsi="Calisto MT"/>
          <w:b/>
          <w:bCs/>
          <w:sz w:val="24"/>
          <w:szCs w:val="24"/>
        </w:rPr>
        <w:t>Chinese medicine treatment</w:t>
      </w:r>
    </w:p>
    <w:p w14:paraId="5134A8CF" w14:textId="5A03A7DA" w:rsidR="005011B4" w:rsidRPr="00200270" w:rsidRDefault="005011B4" w:rsidP="00200270">
      <w:pPr>
        <w:pStyle w:val="ListParagraph"/>
        <w:jc w:val="both"/>
        <w:rPr>
          <w:rFonts w:ascii="Calisto MT" w:hAnsi="Calisto MT"/>
          <w:sz w:val="24"/>
          <w:szCs w:val="24"/>
        </w:rPr>
      </w:pPr>
      <w:r w:rsidRPr="00200270">
        <w:rPr>
          <w:rFonts w:ascii="Calisto MT" w:hAnsi="Calisto MT"/>
          <w:sz w:val="24"/>
          <w:szCs w:val="24"/>
        </w:rPr>
        <w:t xml:space="preserve">Chinese medicine also played an important role in the treatment of SARS-CoV-2 infection. Local governments and medical institutions published a number of traditional Chinese medicine prescriptions. The Novel Coronavirus Pneumonia Diagnosis and Treatment Plan (6th trial version) suggested to use clearing lung and detoxification decoction in the clinical treatment </w:t>
      </w:r>
      <w:bookmarkStart w:id="1" w:name="_Hlk38277927"/>
      <w:r w:rsidR="006E209A" w:rsidRPr="00200270">
        <w:rPr>
          <w:rFonts w:ascii="Calisto MT" w:hAnsi="Calisto MT"/>
          <w:sz w:val="24"/>
          <w:szCs w:val="24"/>
        </w:rPr>
        <w:t>(PRC NH Cot</w:t>
      </w:r>
      <w:r w:rsidR="009440C8">
        <w:rPr>
          <w:rFonts w:ascii="Calisto MT" w:hAnsi="Calisto MT"/>
          <w:sz w:val="24"/>
          <w:szCs w:val="24"/>
        </w:rPr>
        <w:t>,</w:t>
      </w:r>
      <w:r w:rsidR="006E209A" w:rsidRPr="00200270">
        <w:rPr>
          <w:rFonts w:ascii="Calisto MT" w:hAnsi="Calisto MT"/>
          <w:sz w:val="24"/>
          <w:szCs w:val="24"/>
        </w:rPr>
        <w:t xml:space="preserve"> 2020)</w:t>
      </w:r>
      <w:bookmarkEnd w:id="1"/>
      <w:r w:rsidRPr="00200270">
        <w:rPr>
          <w:rFonts w:ascii="Calisto MT" w:hAnsi="Calisto MT"/>
          <w:sz w:val="24"/>
          <w:szCs w:val="24"/>
        </w:rPr>
        <w:t>. A joint study made by Shanghai Institute of Materia Medica and Wuhan Institute of Virology. CAS found that Shuanghuanglian oral liquid could inhibit SARS-CoV-2.</w:t>
      </w:r>
      <w:r w:rsidR="0043440B" w:rsidRPr="00200270">
        <w:rPr>
          <w:rFonts w:ascii="Calisto MT" w:hAnsi="Calisto MT"/>
          <w:sz w:val="24"/>
          <w:szCs w:val="24"/>
        </w:rPr>
        <w:t xml:space="preserve"> </w:t>
      </w:r>
      <w:r w:rsidRPr="00200270">
        <w:rPr>
          <w:rFonts w:ascii="Calisto MT" w:hAnsi="Calisto MT"/>
          <w:sz w:val="24"/>
          <w:szCs w:val="24"/>
        </w:rPr>
        <w:t xml:space="preserve">Previous studies have proved that baicalin, chlorogenic acid and forsythin in Shuanghuanglian oral </w:t>
      </w:r>
      <w:r w:rsidRPr="00200270">
        <w:rPr>
          <w:rFonts w:ascii="Calisto MT" w:hAnsi="Calisto MT"/>
          <w:sz w:val="24"/>
          <w:szCs w:val="24"/>
        </w:rPr>
        <w:lastRenderedPageBreak/>
        <w:t xml:space="preserve">liquid have certain inhibitory effects on a variety of viruses and bacteria </w:t>
      </w:r>
      <w:r w:rsidR="0043440B" w:rsidRPr="00200270">
        <w:rPr>
          <w:rFonts w:ascii="Calisto MT" w:hAnsi="Calisto MT"/>
          <w:sz w:val="24"/>
          <w:szCs w:val="24"/>
        </w:rPr>
        <w:t>(Li W</w:t>
      </w:r>
      <w:r w:rsidR="009440C8">
        <w:rPr>
          <w:rFonts w:ascii="Calisto MT" w:hAnsi="Calisto MT"/>
          <w:sz w:val="24"/>
          <w:szCs w:val="24"/>
        </w:rPr>
        <w:t>,</w:t>
      </w:r>
      <w:r w:rsidR="0043440B" w:rsidRPr="00200270">
        <w:rPr>
          <w:rFonts w:ascii="Calisto MT" w:hAnsi="Calisto MT"/>
          <w:sz w:val="24"/>
          <w:szCs w:val="24"/>
        </w:rPr>
        <w:t xml:space="preserve"> 2002</w:t>
      </w:r>
      <w:r w:rsidR="0049271F" w:rsidRPr="00200270">
        <w:rPr>
          <w:rFonts w:ascii="Calisto MT" w:hAnsi="Calisto MT"/>
          <w:sz w:val="24"/>
          <w:szCs w:val="24"/>
        </w:rPr>
        <w:t>; Lu HT</w:t>
      </w:r>
      <w:r w:rsidR="009440C8">
        <w:rPr>
          <w:rFonts w:ascii="Calisto MT" w:hAnsi="Calisto MT"/>
          <w:sz w:val="24"/>
          <w:szCs w:val="24"/>
        </w:rPr>
        <w:t>,</w:t>
      </w:r>
      <w:r w:rsidR="0049271F" w:rsidRPr="00200270">
        <w:rPr>
          <w:rFonts w:ascii="Calisto MT" w:hAnsi="Calisto MT"/>
          <w:sz w:val="24"/>
          <w:szCs w:val="24"/>
        </w:rPr>
        <w:t xml:space="preserve"> 2000</w:t>
      </w:r>
      <w:r w:rsidR="0043440B" w:rsidRPr="00200270">
        <w:rPr>
          <w:rFonts w:ascii="Calisto MT" w:hAnsi="Calisto MT"/>
          <w:sz w:val="24"/>
          <w:szCs w:val="24"/>
        </w:rPr>
        <w:t>)</w:t>
      </w:r>
      <w:r w:rsidRPr="00200270">
        <w:rPr>
          <w:rFonts w:ascii="Calisto MT" w:hAnsi="Calisto MT"/>
          <w:sz w:val="24"/>
          <w:szCs w:val="24"/>
        </w:rPr>
        <w:t>. The mechanism might be that these components played a therapeutic role by effectively reducing the inflammatory response of the body caused by viruses and bacteria</w:t>
      </w:r>
      <w:r w:rsidR="00D538AE" w:rsidRPr="00200270">
        <w:rPr>
          <w:rFonts w:ascii="Calisto MT" w:hAnsi="Calisto MT"/>
          <w:sz w:val="24"/>
          <w:szCs w:val="24"/>
        </w:rPr>
        <w:t xml:space="preserve"> (</w:t>
      </w:r>
      <w:r w:rsidR="0049271F" w:rsidRPr="00200270">
        <w:rPr>
          <w:rFonts w:ascii="Calisto MT" w:hAnsi="Calisto MT"/>
          <w:sz w:val="24"/>
          <w:szCs w:val="24"/>
        </w:rPr>
        <w:t xml:space="preserve">Chen X </w:t>
      </w:r>
      <w:r w:rsidR="0049271F" w:rsidRPr="00200270">
        <w:rPr>
          <w:rFonts w:ascii="Calisto MT" w:hAnsi="Calisto MT"/>
          <w:i/>
          <w:iCs/>
          <w:sz w:val="24"/>
          <w:szCs w:val="24"/>
        </w:rPr>
        <w:t>et al.,</w:t>
      </w:r>
      <w:r w:rsidR="0049271F" w:rsidRPr="00200270">
        <w:rPr>
          <w:rFonts w:ascii="Calisto MT" w:hAnsi="Calisto MT"/>
          <w:sz w:val="24"/>
          <w:szCs w:val="24"/>
        </w:rPr>
        <w:t xml:space="preserve"> 2002</w:t>
      </w:r>
      <w:r w:rsidR="00D538AE" w:rsidRPr="00200270">
        <w:rPr>
          <w:rFonts w:ascii="Calisto MT" w:hAnsi="Calisto MT"/>
          <w:sz w:val="24"/>
          <w:szCs w:val="24"/>
        </w:rPr>
        <w:t>)</w:t>
      </w:r>
      <w:r w:rsidRPr="00200270">
        <w:rPr>
          <w:rFonts w:ascii="Calisto MT" w:hAnsi="Calisto MT"/>
          <w:sz w:val="24"/>
          <w:szCs w:val="24"/>
        </w:rPr>
        <w:t>. Lianhuaqingwen capsule has been proven to have a wide-spectrum effect on a series of influenza viruses, including H7N9, and could regulate the immune response of the virus, reducing the level of inflammatory factors in the early stage of infection</w:t>
      </w:r>
      <w:r w:rsidR="0049271F" w:rsidRPr="00200270">
        <w:rPr>
          <w:rFonts w:ascii="Calisto MT" w:hAnsi="Calisto MT"/>
          <w:sz w:val="24"/>
          <w:szCs w:val="24"/>
        </w:rPr>
        <w:t xml:space="preserve"> (Ding Y </w:t>
      </w:r>
      <w:r w:rsidR="0049271F" w:rsidRPr="00200270">
        <w:rPr>
          <w:rFonts w:ascii="Calisto MT" w:hAnsi="Calisto MT"/>
          <w:i/>
          <w:iCs/>
          <w:sz w:val="24"/>
          <w:szCs w:val="24"/>
        </w:rPr>
        <w:t>et al.,</w:t>
      </w:r>
      <w:r w:rsidR="0049271F" w:rsidRPr="00200270">
        <w:rPr>
          <w:rFonts w:ascii="Calisto MT" w:hAnsi="Calisto MT"/>
          <w:sz w:val="24"/>
          <w:szCs w:val="24"/>
        </w:rPr>
        <w:t xml:space="preserve"> 2017)</w:t>
      </w:r>
      <w:r w:rsidRPr="00200270">
        <w:rPr>
          <w:rFonts w:ascii="Calisto MT" w:hAnsi="Calisto MT"/>
          <w:sz w:val="24"/>
          <w:szCs w:val="24"/>
        </w:rPr>
        <w:t>.</w:t>
      </w:r>
    </w:p>
    <w:p w14:paraId="7C8FFE63" w14:textId="77777777" w:rsidR="00A3741F" w:rsidRDefault="00A3741F" w:rsidP="000C1395">
      <w:pPr>
        <w:jc w:val="both"/>
        <w:rPr>
          <w:rFonts w:ascii="Calisto MT" w:hAnsi="Calisto MT"/>
          <w:b/>
          <w:bCs/>
          <w:sz w:val="24"/>
          <w:szCs w:val="24"/>
        </w:rPr>
      </w:pPr>
    </w:p>
    <w:p w14:paraId="781B99C2" w14:textId="08FE2D64" w:rsidR="005011B4" w:rsidRPr="00200270" w:rsidRDefault="005011B4" w:rsidP="00200270">
      <w:pPr>
        <w:pStyle w:val="ListParagraph"/>
        <w:numPr>
          <w:ilvl w:val="0"/>
          <w:numId w:val="2"/>
        </w:numPr>
        <w:jc w:val="both"/>
        <w:rPr>
          <w:rFonts w:ascii="Calisto MT" w:hAnsi="Calisto MT"/>
          <w:b/>
          <w:bCs/>
          <w:sz w:val="24"/>
          <w:szCs w:val="24"/>
        </w:rPr>
      </w:pPr>
      <w:r w:rsidRPr="00200270">
        <w:rPr>
          <w:rFonts w:ascii="Calisto MT" w:hAnsi="Calisto MT"/>
          <w:b/>
          <w:bCs/>
          <w:sz w:val="24"/>
          <w:szCs w:val="24"/>
        </w:rPr>
        <w:t xml:space="preserve">Immunoenhancement therapy </w:t>
      </w:r>
    </w:p>
    <w:p w14:paraId="37AD8D47" w14:textId="67301328" w:rsidR="005011B4" w:rsidRPr="00200270" w:rsidRDefault="005011B4" w:rsidP="00200270">
      <w:pPr>
        <w:pStyle w:val="ListParagraph"/>
        <w:jc w:val="both"/>
        <w:rPr>
          <w:rFonts w:ascii="Calisto MT" w:hAnsi="Calisto MT"/>
          <w:sz w:val="24"/>
          <w:szCs w:val="24"/>
        </w:rPr>
      </w:pPr>
      <w:r w:rsidRPr="00200270">
        <w:rPr>
          <w:rFonts w:ascii="Calisto MT" w:hAnsi="Calisto MT"/>
          <w:sz w:val="24"/>
          <w:szCs w:val="24"/>
        </w:rPr>
        <w:t xml:space="preserve">Synthetic recombinant interferon </w:t>
      </w:r>
      <w:r w:rsidRPr="00200270">
        <w:rPr>
          <w:rFonts w:ascii="Cambria" w:hAnsi="Cambria" w:cs="Cambria"/>
          <w:sz w:val="24"/>
          <w:szCs w:val="24"/>
        </w:rPr>
        <w:t>α</w:t>
      </w:r>
      <w:r w:rsidRPr="00200270">
        <w:rPr>
          <w:rFonts w:ascii="Calisto MT" w:hAnsi="Calisto MT"/>
          <w:sz w:val="24"/>
          <w:szCs w:val="24"/>
        </w:rPr>
        <w:t xml:space="preserve"> has proven to be effective in treatment of SARS patients in clinic trials</w:t>
      </w:r>
      <w:r w:rsidR="0049271F" w:rsidRPr="00200270">
        <w:rPr>
          <w:rFonts w:ascii="Calisto MT" w:hAnsi="Calisto MT"/>
          <w:sz w:val="24"/>
          <w:szCs w:val="24"/>
        </w:rPr>
        <w:t xml:space="preserve"> (Loutfy MR </w:t>
      </w:r>
      <w:r w:rsidR="0049271F" w:rsidRPr="00200270">
        <w:rPr>
          <w:rFonts w:ascii="Calisto MT" w:hAnsi="Calisto MT"/>
          <w:i/>
          <w:iCs/>
          <w:sz w:val="24"/>
          <w:szCs w:val="24"/>
        </w:rPr>
        <w:t>et al.,</w:t>
      </w:r>
      <w:r w:rsidR="0049271F" w:rsidRPr="00200270">
        <w:rPr>
          <w:rFonts w:ascii="Calisto MT" w:hAnsi="Calisto MT"/>
          <w:sz w:val="24"/>
          <w:szCs w:val="24"/>
        </w:rPr>
        <w:t>2003)</w:t>
      </w:r>
      <w:r w:rsidR="003E7862" w:rsidRPr="00200270">
        <w:rPr>
          <w:rFonts w:ascii="Calisto MT" w:hAnsi="Calisto MT"/>
          <w:sz w:val="24"/>
          <w:szCs w:val="24"/>
        </w:rPr>
        <w:t>.</w:t>
      </w:r>
      <w:r w:rsidRPr="00200270">
        <w:rPr>
          <w:rFonts w:ascii="Calisto MT" w:hAnsi="Calisto MT"/>
          <w:sz w:val="24"/>
          <w:szCs w:val="24"/>
        </w:rPr>
        <w:t xml:space="preserve"> Pulmonary X-ray abnormal remission time was reduced by 50% in the interferon-treated group compared with the glucocorticoid-treated group alone. Interferon was also found to be an effective inhibitor of MERS-CoV replication</w:t>
      </w:r>
      <w:r w:rsidR="003E7862" w:rsidRPr="00200270">
        <w:rPr>
          <w:rFonts w:ascii="Calisto MT" w:hAnsi="Calisto MT"/>
          <w:sz w:val="24"/>
          <w:szCs w:val="24"/>
        </w:rPr>
        <w:t xml:space="preserve"> (Mustafa S. </w:t>
      </w:r>
      <w:r w:rsidR="003E7862" w:rsidRPr="00200270">
        <w:rPr>
          <w:rFonts w:ascii="Calisto MT" w:hAnsi="Calisto MT"/>
          <w:i/>
          <w:iCs/>
          <w:sz w:val="24"/>
          <w:szCs w:val="24"/>
        </w:rPr>
        <w:t>et al.,</w:t>
      </w:r>
      <w:r w:rsidR="003E7862" w:rsidRPr="00200270">
        <w:rPr>
          <w:rFonts w:ascii="Calisto MT" w:hAnsi="Calisto MT"/>
          <w:sz w:val="24"/>
          <w:szCs w:val="24"/>
        </w:rPr>
        <w:t>2018)</w:t>
      </w:r>
      <w:r w:rsidRPr="00200270">
        <w:rPr>
          <w:rFonts w:ascii="Calisto MT" w:hAnsi="Calisto MT"/>
          <w:sz w:val="24"/>
          <w:szCs w:val="24"/>
        </w:rPr>
        <w:t>. Those findings suggested that interferon could be used in the treatment of COVID-19. Intravenous immunoglobulin might be the safest immunomodulator for long-term use in all ages, and could help to inhibit the production of proinflammatory cytokines and increase the production of anti-inflammatory mediators</w:t>
      </w:r>
      <w:r w:rsidR="003E7862" w:rsidRPr="00200270">
        <w:rPr>
          <w:rFonts w:ascii="Calisto MT" w:hAnsi="Calisto MT"/>
          <w:sz w:val="24"/>
          <w:szCs w:val="24"/>
        </w:rPr>
        <w:t xml:space="preserve"> (Gilardin L, Bayry J, Kaveri SV. (2015)</w:t>
      </w:r>
      <w:r w:rsidRPr="00200270">
        <w:rPr>
          <w:rFonts w:ascii="Calisto MT" w:hAnsi="Calisto MT"/>
          <w:sz w:val="24"/>
          <w:szCs w:val="24"/>
        </w:rPr>
        <w:t>. Moreover, Thymosin alpha-1 (Ta1) can be an immune booster for SARS patients, effectively controlling the spread of disease</w:t>
      </w:r>
      <w:r w:rsidR="003E7862" w:rsidRPr="00200270">
        <w:rPr>
          <w:rFonts w:ascii="Calisto MT" w:hAnsi="Calisto MT"/>
          <w:sz w:val="24"/>
          <w:szCs w:val="24"/>
        </w:rPr>
        <w:t xml:space="preserve"> (Kumar V, Jung YS, Liang PH, 2013)</w:t>
      </w:r>
      <w:r w:rsidRPr="00200270">
        <w:rPr>
          <w:rFonts w:ascii="Calisto MT" w:hAnsi="Calisto MT"/>
          <w:sz w:val="24"/>
          <w:szCs w:val="24"/>
        </w:rPr>
        <w:t>.</w:t>
      </w:r>
      <w:r w:rsidR="003E7862" w:rsidRPr="00200270">
        <w:rPr>
          <w:rFonts w:ascii="Calisto MT" w:hAnsi="Calisto MT"/>
          <w:sz w:val="24"/>
          <w:szCs w:val="24"/>
        </w:rPr>
        <w:t xml:space="preserve"> </w:t>
      </w:r>
      <w:r w:rsidRPr="00200270">
        <w:rPr>
          <w:rFonts w:ascii="Calisto MT" w:hAnsi="Calisto MT"/>
          <w:sz w:val="24"/>
          <w:szCs w:val="24"/>
        </w:rPr>
        <w:t xml:space="preserve"> Intravenous immunoglobulin and Ta1 may also be considered as therapeutics for COVID-19.</w:t>
      </w:r>
    </w:p>
    <w:p w14:paraId="0D040FA7" w14:textId="77777777" w:rsidR="005011B4" w:rsidRDefault="005011B4" w:rsidP="000C1395">
      <w:pPr>
        <w:jc w:val="both"/>
        <w:rPr>
          <w:rFonts w:ascii="Calisto MT" w:hAnsi="Calisto MT"/>
          <w:sz w:val="24"/>
          <w:szCs w:val="24"/>
        </w:rPr>
      </w:pPr>
    </w:p>
    <w:p w14:paraId="063D6B73" w14:textId="77777777" w:rsidR="00200270" w:rsidRDefault="00200270" w:rsidP="000C1395">
      <w:pPr>
        <w:jc w:val="both"/>
        <w:rPr>
          <w:rFonts w:ascii="Calisto MT" w:hAnsi="Calisto MT"/>
          <w:b/>
          <w:bCs/>
          <w:sz w:val="24"/>
          <w:szCs w:val="24"/>
        </w:rPr>
      </w:pPr>
    </w:p>
    <w:p w14:paraId="772A41FE" w14:textId="77777777" w:rsidR="00200270" w:rsidRDefault="00200270" w:rsidP="000C1395">
      <w:pPr>
        <w:jc w:val="both"/>
        <w:rPr>
          <w:rFonts w:ascii="Calisto MT" w:hAnsi="Calisto MT"/>
          <w:b/>
          <w:bCs/>
          <w:sz w:val="24"/>
          <w:szCs w:val="24"/>
        </w:rPr>
      </w:pPr>
    </w:p>
    <w:p w14:paraId="34BAFCD4" w14:textId="7D4FBD9E" w:rsidR="005011B4" w:rsidRPr="00200270" w:rsidRDefault="005011B4" w:rsidP="00200270">
      <w:pPr>
        <w:pStyle w:val="ListParagraph"/>
        <w:numPr>
          <w:ilvl w:val="0"/>
          <w:numId w:val="2"/>
        </w:numPr>
        <w:jc w:val="both"/>
        <w:rPr>
          <w:rFonts w:ascii="Calisto MT" w:hAnsi="Calisto MT"/>
          <w:b/>
          <w:bCs/>
          <w:sz w:val="24"/>
          <w:szCs w:val="24"/>
        </w:rPr>
      </w:pPr>
      <w:r w:rsidRPr="00200270">
        <w:rPr>
          <w:rFonts w:ascii="Calisto MT" w:hAnsi="Calisto MT"/>
          <w:b/>
          <w:bCs/>
          <w:sz w:val="24"/>
          <w:szCs w:val="24"/>
        </w:rPr>
        <w:t xml:space="preserve">Convalescent plasma therapy </w:t>
      </w:r>
    </w:p>
    <w:p w14:paraId="496FEF4E" w14:textId="38F98757" w:rsidR="005011B4" w:rsidRPr="00200270" w:rsidRDefault="005011B4" w:rsidP="00200270">
      <w:pPr>
        <w:pStyle w:val="ListParagraph"/>
        <w:jc w:val="both"/>
        <w:rPr>
          <w:rFonts w:ascii="Calisto MT" w:hAnsi="Calisto MT"/>
          <w:sz w:val="24"/>
          <w:szCs w:val="24"/>
        </w:rPr>
      </w:pPr>
      <w:r w:rsidRPr="00200270">
        <w:rPr>
          <w:rFonts w:ascii="Calisto MT" w:hAnsi="Calisto MT"/>
          <w:sz w:val="24"/>
          <w:szCs w:val="24"/>
        </w:rPr>
        <w:t>When there are no sufficient vaccines and specific drugs, convalescent plasma therapy could be an effective way to alleviate the course of disease for severely infected patients</w:t>
      </w:r>
      <w:r w:rsidR="001F7869" w:rsidRPr="00200270">
        <w:rPr>
          <w:rFonts w:ascii="Calisto MT" w:hAnsi="Calisto MT"/>
          <w:sz w:val="24"/>
          <w:szCs w:val="24"/>
        </w:rPr>
        <w:t xml:space="preserve"> (Mair-Jenkins J </w:t>
      </w:r>
      <w:r w:rsidR="001F7869" w:rsidRPr="00200270">
        <w:rPr>
          <w:rFonts w:ascii="Calisto MT" w:hAnsi="Calisto MT"/>
          <w:i/>
          <w:iCs/>
          <w:sz w:val="24"/>
          <w:szCs w:val="24"/>
        </w:rPr>
        <w:t>et al.,</w:t>
      </w:r>
      <w:r w:rsidR="001F7869" w:rsidRPr="00200270">
        <w:rPr>
          <w:rFonts w:ascii="Calisto MT" w:hAnsi="Calisto MT"/>
          <w:sz w:val="24"/>
          <w:szCs w:val="24"/>
        </w:rPr>
        <w:t xml:space="preserve"> 2015)</w:t>
      </w:r>
      <w:r w:rsidRPr="00200270">
        <w:rPr>
          <w:rFonts w:ascii="Calisto MT" w:hAnsi="Calisto MT"/>
          <w:sz w:val="24"/>
          <w:szCs w:val="24"/>
        </w:rPr>
        <w:t xml:space="preserve">. In a retrospective analysis, convalescent plasma therapy is more effective than severe doses of hormonal shock in patients with severe SARS, reducing mortality and shortening hospital stays </w:t>
      </w:r>
      <w:r w:rsidR="001F7869" w:rsidRPr="00200270">
        <w:rPr>
          <w:rFonts w:ascii="Calisto MT" w:hAnsi="Calisto MT"/>
          <w:sz w:val="24"/>
          <w:szCs w:val="24"/>
        </w:rPr>
        <w:t xml:space="preserve">(Soo Yoo </w:t>
      </w:r>
      <w:r w:rsidR="001F7869" w:rsidRPr="00200270">
        <w:rPr>
          <w:rFonts w:ascii="Calisto MT" w:hAnsi="Calisto MT"/>
          <w:i/>
          <w:iCs/>
          <w:sz w:val="24"/>
          <w:szCs w:val="24"/>
        </w:rPr>
        <w:t>et al.,</w:t>
      </w:r>
      <w:r w:rsidR="001F7869" w:rsidRPr="00200270">
        <w:rPr>
          <w:rFonts w:ascii="Calisto MT" w:hAnsi="Calisto MT"/>
          <w:sz w:val="24"/>
          <w:szCs w:val="24"/>
        </w:rPr>
        <w:t>2004)</w:t>
      </w:r>
      <w:r w:rsidRPr="00200270">
        <w:rPr>
          <w:rFonts w:ascii="Calisto MT" w:hAnsi="Calisto MT"/>
          <w:sz w:val="24"/>
          <w:szCs w:val="24"/>
        </w:rPr>
        <w:t>. A prospective cohort study by Hung and colleagues showed that for patients with pandemic H1N1 influenza virus infection in 2009, the relative risk of death was significantly lower in patients treated with convalescent plasma</w:t>
      </w:r>
      <w:r w:rsidR="001F7869" w:rsidRPr="00200270">
        <w:rPr>
          <w:rFonts w:ascii="Calisto MT" w:hAnsi="Calisto MT"/>
          <w:sz w:val="24"/>
          <w:szCs w:val="24"/>
        </w:rPr>
        <w:t xml:space="preserve"> (Hung IF </w:t>
      </w:r>
      <w:r w:rsidR="001F7869" w:rsidRPr="00200270">
        <w:rPr>
          <w:rFonts w:ascii="Calisto MT" w:hAnsi="Calisto MT"/>
          <w:i/>
          <w:iCs/>
          <w:sz w:val="24"/>
          <w:szCs w:val="24"/>
        </w:rPr>
        <w:t>et al.,</w:t>
      </w:r>
      <w:r w:rsidR="001F7869" w:rsidRPr="00200270">
        <w:rPr>
          <w:rFonts w:ascii="Calisto MT" w:hAnsi="Calisto MT"/>
          <w:sz w:val="24"/>
          <w:szCs w:val="24"/>
        </w:rPr>
        <w:t xml:space="preserve"> 2011)</w:t>
      </w:r>
      <w:r w:rsidRPr="00200270">
        <w:rPr>
          <w:rFonts w:ascii="Calisto MT" w:hAnsi="Calisto MT"/>
          <w:sz w:val="24"/>
          <w:szCs w:val="24"/>
        </w:rPr>
        <w:t xml:space="preserve">. Moreover, from the perspective of immunology, most of the patients recovered from COVID-19 would produce specific antibodies against the SARS-CoV-2, and their serum could be used </w:t>
      </w:r>
      <w:r w:rsidRPr="00200270">
        <w:rPr>
          <w:rFonts w:ascii="Calisto MT" w:hAnsi="Calisto MT"/>
          <w:sz w:val="24"/>
          <w:szCs w:val="24"/>
        </w:rPr>
        <w:lastRenderedPageBreak/>
        <w:t>to prevent reinfection. At the same time, antibodies can limit the virus reproduction in the acute phase of infection and help clear the virus, which is conducive to the rapid recovery of the disease</w:t>
      </w:r>
      <w:r w:rsidR="003A1DBF" w:rsidRPr="00200270">
        <w:rPr>
          <w:rFonts w:ascii="Calisto MT" w:hAnsi="Calisto MT"/>
          <w:sz w:val="24"/>
          <w:szCs w:val="24"/>
        </w:rPr>
        <w:t xml:space="preserve"> (GR K</w:t>
      </w:r>
      <w:r w:rsidR="009440C8">
        <w:rPr>
          <w:rFonts w:ascii="Calisto MT" w:hAnsi="Calisto MT"/>
          <w:sz w:val="24"/>
          <w:szCs w:val="24"/>
        </w:rPr>
        <w:t>,</w:t>
      </w:r>
      <w:r w:rsidR="003A1DBF" w:rsidRPr="00200270">
        <w:rPr>
          <w:rFonts w:ascii="Calisto MT" w:hAnsi="Calisto MT"/>
          <w:sz w:val="24"/>
          <w:szCs w:val="24"/>
        </w:rPr>
        <w:t>1996)</w:t>
      </w:r>
      <w:r w:rsidRPr="00200270">
        <w:rPr>
          <w:rFonts w:ascii="Calisto MT" w:hAnsi="Calisto MT"/>
          <w:sz w:val="24"/>
          <w:szCs w:val="24"/>
        </w:rPr>
        <w:t>. Theoretically, viremia peaks during the first week of most viral infections, and it should be more effective to give recovery plasma early in the disease</w:t>
      </w:r>
      <w:r w:rsidR="003A1DBF" w:rsidRPr="00200270">
        <w:rPr>
          <w:rFonts w:ascii="Calisto MT" w:hAnsi="Calisto MT"/>
          <w:sz w:val="24"/>
          <w:szCs w:val="24"/>
        </w:rPr>
        <w:t xml:space="preserve"> (Cheng Y </w:t>
      </w:r>
      <w:r w:rsidR="003A1DBF" w:rsidRPr="00200270">
        <w:rPr>
          <w:rFonts w:ascii="Calisto MT" w:hAnsi="Calisto MT"/>
          <w:i/>
          <w:iCs/>
          <w:sz w:val="24"/>
          <w:szCs w:val="24"/>
        </w:rPr>
        <w:t xml:space="preserve">et al., </w:t>
      </w:r>
      <w:r w:rsidR="003A1DBF" w:rsidRPr="00200270">
        <w:rPr>
          <w:rFonts w:ascii="Calisto MT" w:hAnsi="Calisto MT"/>
          <w:sz w:val="24"/>
          <w:szCs w:val="24"/>
        </w:rPr>
        <w:t>2005)</w:t>
      </w:r>
      <w:r w:rsidRPr="00200270">
        <w:rPr>
          <w:rFonts w:ascii="Calisto MT" w:hAnsi="Calisto MT"/>
          <w:sz w:val="24"/>
          <w:szCs w:val="24"/>
        </w:rPr>
        <w:t xml:space="preserve">. Therefore, the plasma of some patients recovered from COVID-19 could be collected to prepare plasma globulin specific to SARS-CoV-2. However, the safety of plasma globulin products specific to SARS-CoV-2 deserves further consideration. </w:t>
      </w:r>
    </w:p>
    <w:p w14:paraId="16047C3F" w14:textId="77777777" w:rsidR="00D63757" w:rsidRPr="00200270" w:rsidRDefault="005011B4" w:rsidP="00200270">
      <w:pPr>
        <w:pStyle w:val="ListParagraph"/>
        <w:numPr>
          <w:ilvl w:val="0"/>
          <w:numId w:val="2"/>
        </w:numPr>
        <w:jc w:val="both"/>
        <w:rPr>
          <w:rFonts w:ascii="Calisto MT" w:hAnsi="Calisto MT"/>
          <w:b/>
          <w:bCs/>
          <w:sz w:val="24"/>
          <w:szCs w:val="24"/>
        </w:rPr>
      </w:pPr>
      <w:r w:rsidRPr="00200270">
        <w:rPr>
          <w:rFonts w:ascii="Calisto MT" w:hAnsi="Calisto MT"/>
          <w:b/>
          <w:bCs/>
          <w:sz w:val="24"/>
          <w:szCs w:val="24"/>
        </w:rPr>
        <w:t>Auxiliary blood purification treatment</w:t>
      </w:r>
    </w:p>
    <w:p w14:paraId="09870837" w14:textId="798834AD" w:rsidR="005011B4" w:rsidRPr="00200270" w:rsidRDefault="005011B4" w:rsidP="00200270">
      <w:pPr>
        <w:pStyle w:val="ListParagraph"/>
        <w:jc w:val="both"/>
        <w:rPr>
          <w:rFonts w:ascii="Calisto MT" w:hAnsi="Calisto MT"/>
          <w:sz w:val="24"/>
          <w:szCs w:val="24"/>
        </w:rPr>
      </w:pPr>
      <w:r w:rsidRPr="00200270">
        <w:rPr>
          <w:rFonts w:ascii="Calisto MT" w:hAnsi="Calisto MT"/>
          <w:sz w:val="24"/>
          <w:szCs w:val="24"/>
        </w:rPr>
        <w:t>At present, extracorporeal blood purification technology in the treatment of severe NCP patients</w:t>
      </w:r>
      <w:r w:rsidR="006158BB" w:rsidRPr="00200270">
        <w:rPr>
          <w:rFonts w:ascii="Calisto MT" w:hAnsi="Calisto MT"/>
          <w:sz w:val="24"/>
          <w:szCs w:val="24"/>
        </w:rPr>
        <w:t xml:space="preserve"> </w:t>
      </w:r>
      <w:r w:rsidR="007D10DD" w:rsidRPr="00200270">
        <w:rPr>
          <w:rFonts w:ascii="Calisto MT" w:hAnsi="Calisto MT"/>
          <w:sz w:val="24"/>
          <w:szCs w:val="24"/>
        </w:rPr>
        <w:t>((PRC NH Cot</w:t>
      </w:r>
      <w:r w:rsidR="009440C8">
        <w:rPr>
          <w:rFonts w:ascii="Calisto MT" w:hAnsi="Calisto MT"/>
          <w:sz w:val="24"/>
          <w:szCs w:val="24"/>
        </w:rPr>
        <w:t>,</w:t>
      </w:r>
      <w:r w:rsidR="007D10DD" w:rsidRPr="00200270">
        <w:rPr>
          <w:rFonts w:ascii="Calisto MT" w:hAnsi="Calisto MT"/>
          <w:sz w:val="24"/>
          <w:szCs w:val="24"/>
        </w:rPr>
        <w:t xml:space="preserve"> 2020)).</w:t>
      </w:r>
      <w:r w:rsidRPr="00200270">
        <w:rPr>
          <w:rFonts w:ascii="Calisto MT" w:hAnsi="Calisto MT"/>
          <w:sz w:val="24"/>
          <w:szCs w:val="24"/>
        </w:rPr>
        <w:t xml:space="preserve"> According to the latest studies</w:t>
      </w:r>
      <w:r w:rsidR="006158BB" w:rsidRPr="00200270">
        <w:rPr>
          <w:rFonts w:ascii="Calisto MT" w:hAnsi="Calisto MT"/>
          <w:sz w:val="24"/>
          <w:szCs w:val="24"/>
        </w:rPr>
        <w:t xml:space="preserve"> </w:t>
      </w:r>
      <w:r w:rsidR="007D10DD" w:rsidRPr="00200270">
        <w:rPr>
          <w:rFonts w:ascii="Calisto MT" w:hAnsi="Calisto MT"/>
          <w:sz w:val="24"/>
          <w:szCs w:val="24"/>
        </w:rPr>
        <w:t xml:space="preserve">(Li Z </w:t>
      </w:r>
      <w:r w:rsidR="007D10DD" w:rsidRPr="00200270">
        <w:rPr>
          <w:rFonts w:ascii="Calisto MT" w:hAnsi="Calisto MT"/>
          <w:i/>
          <w:iCs/>
          <w:sz w:val="24"/>
          <w:szCs w:val="24"/>
        </w:rPr>
        <w:t>et al.,</w:t>
      </w:r>
      <w:r w:rsidR="007D10DD" w:rsidRPr="00200270">
        <w:rPr>
          <w:rFonts w:ascii="Calisto MT" w:hAnsi="Calisto MT"/>
          <w:sz w:val="24"/>
          <w:szCs w:val="24"/>
        </w:rPr>
        <w:t xml:space="preserve"> 2020)</w:t>
      </w:r>
      <w:r w:rsidRPr="00200270">
        <w:rPr>
          <w:rFonts w:ascii="Calisto MT" w:hAnsi="Calisto MT"/>
          <w:sz w:val="24"/>
          <w:szCs w:val="24"/>
        </w:rPr>
        <w:t xml:space="preserve"> ACE2, the key receptor of SARS-CoV-2, is highly expressed in human kidney (nearly 100 times higher than that in lung). Kidney might be main target of attack for novel coronavirus. Early continuous blood purification treatment could reduce renal workload and help to promote the recovery of renal function</w:t>
      </w:r>
      <w:r w:rsidR="003A1DBF" w:rsidRPr="00200270">
        <w:rPr>
          <w:rFonts w:ascii="Calisto MT" w:hAnsi="Calisto MT"/>
          <w:sz w:val="24"/>
          <w:szCs w:val="24"/>
        </w:rPr>
        <w:t xml:space="preserve"> (Zarbock A </w:t>
      </w:r>
      <w:r w:rsidR="003A1DBF" w:rsidRPr="00200270">
        <w:rPr>
          <w:rFonts w:ascii="Calisto MT" w:hAnsi="Calisto MT"/>
          <w:i/>
          <w:iCs/>
          <w:sz w:val="24"/>
          <w:szCs w:val="24"/>
        </w:rPr>
        <w:t>et al.,</w:t>
      </w:r>
      <w:r w:rsidR="003A1DBF" w:rsidRPr="00200270">
        <w:rPr>
          <w:rFonts w:ascii="Calisto MT" w:hAnsi="Calisto MT"/>
          <w:sz w:val="24"/>
          <w:szCs w:val="24"/>
        </w:rPr>
        <w:t xml:space="preserve"> 20</w:t>
      </w:r>
      <w:r w:rsidR="006158BB" w:rsidRPr="00200270">
        <w:rPr>
          <w:rFonts w:ascii="Calisto MT" w:hAnsi="Calisto MT"/>
          <w:sz w:val="24"/>
          <w:szCs w:val="24"/>
        </w:rPr>
        <w:t>16</w:t>
      </w:r>
      <w:r w:rsidR="003A1DBF" w:rsidRPr="00200270">
        <w:rPr>
          <w:rFonts w:ascii="Calisto MT" w:hAnsi="Calisto MT"/>
          <w:sz w:val="24"/>
          <w:szCs w:val="24"/>
        </w:rPr>
        <w:t>)</w:t>
      </w:r>
      <w:r w:rsidRPr="00200270">
        <w:rPr>
          <w:rFonts w:ascii="Calisto MT" w:hAnsi="Calisto MT"/>
          <w:sz w:val="24"/>
          <w:szCs w:val="24"/>
        </w:rPr>
        <w:t>. Most of the severe patients with novel coronavirus might suffer from cytokine storm. The imbalance</w:t>
      </w:r>
      <w:r w:rsidR="00D63757" w:rsidRPr="00200270">
        <w:rPr>
          <w:rFonts w:ascii="Calisto MT" w:hAnsi="Calisto MT"/>
          <w:sz w:val="24"/>
          <w:szCs w:val="24"/>
        </w:rPr>
        <w:t xml:space="preserve"> of pro-inflammatory factors and anti-inflammatory factors might cause immune damage. Therefore, blood purification technology could be used to remove inflammatory factors, eliminate cytokine storm, correct electrolyte imbalance, and maintain acid-base balance, to control patient’s capacity load in an effective manner</w:t>
      </w:r>
      <w:r w:rsidR="006158BB" w:rsidRPr="00200270">
        <w:rPr>
          <w:rFonts w:ascii="Calisto MT" w:hAnsi="Calisto MT"/>
          <w:sz w:val="24"/>
          <w:szCs w:val="24"/>
        </w:rPr>
        <w:t xml:space="preserve"> (Lim CC </w:t>
      </w:r>
      <w:r w:rsidR="006158BB" w:rsidRPr="00200270">
        <w:rPr>
          <w:rFonts w:ascii="Calisto MT" w:hAnsi="Calisto MT"/>
          <w:i/>
          <w:iCs/>
          <w:sz w:val="24"/>
          <w:szCs w:val="24"/>
        </w:rPr>
        <w:t>et al.,</w:t>
      </w:r>
      <w:r w:rsidR="006158BB" w:rsidRPr="00200270">
        <w:rPr>
          <w:rFonts w:ascii="Calisto MT" w:hAnsi="Calisto MT"/>
          <w:sz w:val="24"/>
          <w:szCs w:val="24"/>
        </w:rPr>
        <w:t xml:space="preserve"> 2015)</w:t>
      </w:r>
      <w:r w:rsidR="00D63757" w:rsidRPr="00200270">
        <w:rPr>
          <w:rFonts w:ascii="Calisto MT" w:hAnsi="Calisto MT"/>
          <w:sz w:val="24"/>
          <w:szCs w:val="24"/>
        </w:rPr>
        <w:t>. In this logic, the patient's symptoms could be improved and the blood oxygen saturation could be increased. In summary, the drug treatment for COVID-19 mainly comprised four ways, i.e., antiviral Western medicine, Chinese medicine, immunoenhancement therapy, and viral specific plasma globulin. Machines could be used as auxiliary therapy. However, randomized double-blind large</w:t>
      </w:r>
      <w:r w:rsidR="007D10DD" w:rsidRPr="00200270">
        <w:rPr>
          <w:rFonts w:ascii="Calisto MT" w:hAnsi="Calisto MT"/>
          <w:sz w:val="24"/>
          <w:szCs w:val="24"/>
        </w:rPr>
        <w:t xml:space="preserve"> </w:t>
      </w:r>
      <w:r w:rsidR="00D63757" w:rsidRPr="00200270">
        <w:rPr>
          <w:rFonts w:ascii="Calisto MT" w:hAnsi="Calisto MT"/>
          <w:sz w:val="24"/>
          <w:szCs w:val="24"/>
        </w:rPr>
        <w:t>sample clinical trial should be served as the standard to determine whether the antiviral drugs could be used in clinical practice.</w:t>
      </w:r>
    </w:p>
    <w:p w14:paraId="2A613231" w14:textId="77777777" w:rsidR="00200270" w:rsidRDefault="00200270" w:rsidP="005655EB">
      <w:pPr>
        <w:jc w:val="both"/>
        <w:rPr>
          <w:rFonts w:ascii="Calisto MT" w:hAnsi="Calisto MT"/>
          <w:b/>
          <w:bCs/>
          <w:sz w:val="24"/>
          <w:szCs w:val="24"/>
        </w:rPr>
      </w:pPr>
    </w:p>
    <w:p w14:paraId="2DF708D5" w14:textId="6DCF51E6" w:rsidR="005655EB" w:rsidRPr="008D53BC" w:rsidRDefault="005655EB" w:rsidP="008D53BC">
      <w:pPr>
        <w:jc w:val="both"/>
        <w:rPr>
          <w:rFonts w:ascii="Calisto MT" w:hAnsi="Calisto MT"/>
          <w:b/>
          <w:bCs/>
          <w:sz w:val="24"/>
          <w:szCs w:val="24"/>
        </w:rPr>
      </w:pPr>
      <w:r w:rsidRPr="008D53BC">
        <w:rPr>
          <w:rFonts w:ascii="Calisto MT" w:hAnsi="Calisto MT"/>
          <w:b/>
          <w:bCs/>
          <w:sz w:val="24"/>
          <w:szCs w:val="24"/>
        </w:rPr>
        <w:t xml:space="preserve">Conclusion and future directions </w:t>
      </w:r>
    </w:p>
    <w:p w14:paraId="791AB0BD" w14:textId="09F28A68" w:rsidR="005655EB" w:rsidRPr="008D53BC" w:rsidRDefault="005655EB" w:rsidP="008D53BC">
      <w:pPr>
        <w:jc w:val="both"/>
        <w:rPr>
          <w:rFonts w:ascii="Calisto MT" w:hAnsi="Calisto MT"/>
          <w:sz w:val="24"/>
          <w:szCs w:val="24"/>
        </w:rPr>
      </w:pPr>
      <w:r w:rsidRPr="008D53BC">
        <w:rPr>
          <w:rFonts w:ascii="Calisto MT" w:hAnsi="Calisto MT"/>
          <w:sz w:val="24"/>
          <w:szCs w:val="24"/>
        </w:rPr>
        <w:t xml:space="preserve">SARS-CoV first appeared in 2002 and rapidly spread to 32 countries and regions, after which the world then experienced the outbreak of MERS-CoV in 2012. Recently, the newly emerged SARSCoV-2 is undoubtedly a warning. It has been confirmed that SARSCoV-2 enters lung cells by binding to ACE2. Besides pulmonary tissue, ACE2 is also highly expressed in other tissues including bile duct, liver, gastrointestinal organs (small intestine, duodenum), oesophagus, testis and kidney (Zhang H </w:t>
      </w:r>
      <w:r w:rsidRPr="008D53BC">
        <w:rPr>
          <w:rFonts w:ascii="Calisto MT" w:hAnsi="Calisto MT"/>
          <w:i/>
          <w:iCs/>
          <w:sz w:val="24"/>
          <w:szCs w:val="24"/>
        </w:rPr>
        <w:t>et al.,</w:t>
      </w:r>
      <w:r w:rsidRPr="008D53BC">
        <w:rPr>
          <w:rFonts w:ascii="Calisto MT" w:hAnsi="Calisto MT"/>
          <w:sz w:val="24"/>
          <w:szCs w:val="24"/>
        </w:rPr>
        <w:t xml:space="preserve"> 2020; Chai X </w:t>
      </w:r>
      <w:r w:rsidRPr="008D53BC">
        <w:rPr>
          <w:rFonts w:ascii="Calisto MT" w:hAnsi="Calisto MT"/>
          <w:i/>
          <w:iCs/>
          <w:sz w:val="24"/>
          <w:szCs w:val="24"/>
        </w:rPr>
        <w:t>et al.,</w:t>
      </w:r>
      <w:r w:rsidRPr="008D53BC">
        <w:rPr>
          <w:rFonts w:ascii="Calisto MT" w:hAnsi="Calisto MT"/>
          <w:sz w:val="24"/>
          <w:szCs w:val="24"/>
        </w:rPr>
        <w:t xml:space="preserve">2020). Thus, these organs may also be damaged by SARS-CoV-2. Currently, SARS-CoV-2 has spread rapidly in multiple countries, caused severe illness and sustained human-to-human transmission, making it a concerning and serious public-health threat. Considering the global threat to </w:t>
      </w:r>
      <w:r w:rsidRPr="008D53BC">
        <w:rPr>
          <w:rFonts w:ascii="Calisto MT" w:hAnsi="Calisto MT"/>
          <w:sz w:val="24"/>
          <w:szCs w:val="24"/>
        </w:rPr>
        <w:lastRenderedPageBreak/>
        <w:t xml:space="preserve">health caused by SARS-CoV-2, effective prevention and treatment of COVID-19 pneumonia will be urgently needed. However, the development of drugs for pathogenic SARS-CoV-2 is still a major problem for humans, and there are currently no officially approved drugs to treat COVID-19. In view of the epidemiological characteristics of SARSCoV-2, it is crucial to interrupt the spread of the virus through epidemic prevention and control methods, such as isolating infected patients and controlling the source of infection. At the same time, wild animal trafficking must be banned to reduce the spread of CoVs. In addition, it is necessary to make full use of the currently limited evidence for therapeutic drugs to develop strategies of drug application to prevent and control the transmission of SARS-CoV2. It has been confirmed that the genome sequence of SARS-CoV2 shares high identity with that of bat and human SARS-CoVs. A number of antiviral drugs and treatment methods for SARS-CoV infection have also been considered for the treatment and prevention of COVID-19 pneumonia. We have been warned three times in recent years. CoVs are highly vulnerable to public-health intervention strategies, but the increasing incidence of CoV emergence in livestock animal populations and the identification of novel CoVs in reservoir species do not support this view. Therefore, in addition to developing new drugs and clinical trials of old drugs, the design and development of vaccines for SARS-CoV-2 is also needed. Lessons from SARS-CoV and MERS-CoV suggest that SARS-CoV-2 research should focus on the establishment of animal models that recapitulate the various aspects of human disease and determinants of vaccine safety and efficacy (Heng Li </w:t>
      </w:r>
      <w:r w:rsidRPr="008D53BC">
        <w:rPr>
          <w:rFonts w:ascii="Calisto MT" w:hAnsi="Calisto MT"/>
          <w:i/>
          <w:iCs/>
          <w:sz w:val="24"/>
          <w:szCs w:val="24"/>
        </w:rPr>
        <w:t>et al.,</w:t>
      </w:r>
      <w:r w:rsidRPr="008D53BC">
        <w:rPr>
          <w:rFonts w:ascii="Calisto MT" w:hAnsi="Calisto MT"/>
          <w:sz w:val="24"/>
          <w:szCs w:val="24"/>
        </w:rPr>
        <w:t xml:space="preserve"> 2020).</w:t>
      </w:r>
    </w:p>
    <w:p w14:paraId="466B6EAF" w14:textId="77777777" w:rsidR="005655EB" w:rsidRPr="000C1395" w:rsidRDefault="005655EB" w:rsidP="000C1395">
      <w:pPr>
        <w:jc w:val="both"/>
        <w:rPr>
          <w:rFonts w:ascii="Calisto MT" w:hAnsi="Calisto MT"/>
          <w:b/>
          <w:bCs/>
          <w:sz w:val="24"/>
          <w:szCs w:val="24"/>
        </w:rPr>
      </w:pPr>
    </w:p>
    <w:p w14:paraId="410CC1D8" w14:textId="77777777" w:rsidR="000C1395" w:rsidRPr="000C1395" w:rsidRDefault="000C1395" w:rsidP="000C1395">
      <w:pPr>
        <w:jc w:val="both"/>
        <w:rPr>
          <w:rFonts w:ascii="Calisto MT" w:hAnsi="Calisto MT"/>
          <w:sz w:val="24"/>
          <w:szCs w:val="24"/>
          <w:lang w:val="en-US"/>
        </w:rPr>
      </w:pPr>
    </w:p>
    <w:p w14:paraId="12E9261D" w14:textId="77777777" w:rsidR="000C1395" w:rsidRPr="001A466E" w:rsidRDefault="000C1395" w:rsidP="001A466E">
      <w:pPr>
        <w:jc w:val="both"/>
        <w:rPr>
          <w:rFonts w:ascii="Calisto MT" w:hAnsi="Calisto MT"/>
          <w:sz w:val="24"/>
          <w:szCs w:val="24"/>
        </w:rPr>
      </w:pPr>
    </w:p>
    <w:p w14:paraId="431CD7F4" w14:textId="399BD278" w:rsidR="001A466E" w:rsidRPr="001A466E" w:rsidRDefault="001A466E" w:rsidP="001A466E">
      <w:pPr>
        <w:jc w:val="both"/>
        <w:rPr>
          <w:rFonts w:ascii="Calisto MT" w:hAnsi="Calisto MT"/>
          <w:sz w:val="24"/>
          <w:szCs w:val="24"/>
        </w:rPr>
      </w:pPr>
      <w:r>
        <w:rPr>
          <w:rFonts w:ascii="Calisto MT" w:hAnsi="Calisto MT"/>
          <w:sz w:val="24"/>
          <w:szCs w:val="24"/>
        </w:rPr>
        <w:t xml:space="preserve"> </w:t>
      </w:r>
    </w:p>
    <w:p w14:paraId="3FD3AFF9" w14:textId="3413F432" w:rsidR="005011B4" w:rsidRDefault="005011B4" w:rsidP="003D1A1B">
      <w:pPr>
        <w:jc w:val="both"/>
        <w:rPr>
          <w:rFonts w:ascii="Calisto MT" w:hAnsi="Calisto MT"/>
          <w:sz w:val="24"/>
          <w:szCs w:val="24"/>
        </w:rPr>
      </w:pPr>
    </w:p>
    <w:p w14:paraId="7C8BE239" w14:textId="1D72B087" w:rsidR="00BB693D" w:rsidRDefault="00BB693D" w:rsidP="003D1A1B">
      <w:pPr>
        <w:jc w:val="both"/>
        <w:rPr>
          <w:rFonts w:ascii="Calisto MT" w:hAnsi="Calisto MT"/>
          <w:sz w:val="24"/>
          <w:szCs w:val="24"/>
        </w:rPr>
      </w:pPr>
    </w:p>
    <w:p w14:paraId="53EADC6B" w14:textId="7416E99B" w:rsidR="00BB693D" w:rsidRDefault="00BB693D" w:rsidP="003D1A1B">
      <w:pPr>
        <w:jc w:val="both"/>
        <w:rPr>
          <w:rFonts w:ascii="Calisto MT" w:hAnsi="Calisto MT"/>
          <w:sz w:val="24"/>
          <w:szCs w:val="24"/>
        </w:rPr>
      </w:pPr>
    </w:p>
    <w:p w14:paraId="2E0CDF5D" w14:textId="77777777" w:rsidR="00BB693D" w:rsidRDefault="00BB693D" w:rsidP="003D1A1B">
      <w:pPr>
        <w:jc w:val="both"/>
        <w:rPr>
          <w:rFonts w:ascii="Calisto MT" w:hAnsi="Calisto MT"/>
          <w:b/>
          <w:bCs/>
          <w:sz w:val="24"/>
          <w:szCs w:val="24"/>
          <w:lang w:val="en-US"/>
        </w:rPr>
      </w:pPr>
    </w:p>
    <w:p w14:paraId="039EFD19" w14:textId="77777777" w:rsidR="00200270" w:rsidRDefault="00200270" w:rsidP="00BB693D">
      <w:pPr>
        <w:jc w:val="both"/>
        <w:rPr>
          <w:rFonts w:ascii="Calisto MT" w:hAnsi="Calisto MT"/>
          <w:sz w:val="24"/>
          <w:szCs w:val="24"/>
          <w:lang w:val="en-US"/>
        </w:rPr>
      </w:pPr>
    </w:p>
    <w:p w14:paraId="5F06B334" w14:textId="77777777" w:rsidR="00200270" w:rsidRDefault="00200270" w:rsidP="00BB693D">
      <w:pPr>
        <w:jc w:val="both"/>
        <w:rPr>
          <w:rFonts w:ascii="Calisto MT" w:hAnsi="Calisto MT"/>
          <w:sz w:val="24"/>
          <w:szCs w:val="24"/>
          <w:lang w:val="en-US"/>
        </w:rPr>
      </w:pPr>
    </w:p>
    <w:p w14:paraId="1BA8D073" w14:textId="77777777" w:rsidR="00FC6865" w:rsidRDefault="00FC6865" w:rsidP="00BB693D">
      <w:pPr>
        <w:jc w:val="both"/>
        <w:rPr>
          <w:rFonts w:ascii="Calisto MT" w:hAnsi="Calisto MT"/>
          <w:sz w:val="24"/>
          <w:szCs w:val="24"/>
          <w:lang w:val="en-US"/>
        </w:rPr>
      </w:pPr>
    </w:p>
    <w:p w14:paraId="71409EA0" w14:textId="77777777" w:rsidR="00FC6865" w:rsidRDefault="00FC6865" w:rsidP="00BB693D">
      <w:pPr>
        <w:jc w:val="both"/>
        <w:rPr>
          <w:rFonts w:ascii="Calisto MT" w:hAnsi="Calisto MT"/>
          <w:sz w:val="24"/>
          <w:szCs w:val="24"/>
          <w:lang w:val="en-US"/>
        </w:rPr>
      </w:pPr>
    </w:p>
    <w:p w14:paraId="2133A55B" w14:textId="4CF36E8D" w:rsidR="009440C8" w:rsidRPr="00F45360" w:rsidRDefault="003D1A1B" w:rsidP="00F45360">
      <w:pPr>
        <w:jc w:val="both"/>
        <w:rPr>
          <w:rFonts w:ascii="Calisto MT" w:hAnsi="Calisto MT"/>
          <w:b/>
          <w:bCs/>
          <w:sz w:val="24"/>
          <w:szCs w:val="24"/>
          <w:lang w:val="en-US"/>
        </w:rPr>
      </w:pPr>
      <w:r w:rsidRPr="003D1A1B">
        <w:rPr>
          <w:rFonts w:ascii="Calisto MT" w:hAnsi="Calisto MT"/>
          <w:b/>
          <w:bCs/>
          <w:sz w:val="24"/>
          <w:szCs w:val="24"/>
          <w:lang w:val="en-US"/>
        </w:rPr>
        <w:lastRenderedPageBreak/>
        <w:t>R</w:t>
      </w:r>
      <w:bookmarkStart w:id="2" w:name="_GoBack"/>
      <w:bookmarkEnd w:id="2"/>
      <w:r w:rsidR="00F45360">
        <w:rPr>
          <w:rFonts w:ascii="Calisto MT" w:hAnsi="Calisto MT"/>
          <w:b/>
          <w:bCs/>
          <w:sz w:val="24"/>
          <w:szCs w:val="24"/>
          <w:lang w:val="en-US"/>
        </w:rPr>
        <w:t>eference</w:t>
      </w:r>
    </w:p>
    <w:p w14:paraId="555B552C" w14:textId="77777777" w:rsidR="009440C8" w:rsidRPr="00DC4E52" w:rsidRDefault="009440C8" w:rsidP="00DC4E52">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NG"/>
        </w:rPr>
      </w:pPr>
      <w:r w:rsidRPr="00DC4E52">
        <w:rPr>
          <w:rFonts w:ascii="Times New Roman" w:eastAsia="Times New Roman" w:hAnsi="Times New Roman" w:cs="Times New Roman"/>
          <w:color w:val="000000" w:themeColor="text1"/>
          <w:sz w:val="24"/>
          <w:szCs w:val="24"/>
          <w:lang w:val="en-NG" w:eastAsia="en-NG"/>
        </w:rPr>
        <w:t>[15] Chan JF, Kok KH, Zhu Z, Chu H, To KK, Yuan S</w:t>
      </w:r>
      <w:r w:rsidRPr="00DC4E52">
        <w:rPr>
          <w:rFonts w:ascii="Times New Roman" w:eastAsia="Times New Roman" w:hAnsi="Times New Roman" w:cs="Times New Roman"/>
          <w:color w:val="000000" w:themeColor="text1"/>
          <w:sz w:val="24"/>
          <w:szCs w:val="24"/>
          <w:lang w:val="en-US" w:eastAsia="en-NG"/>
        </w:rPr>
        <w:t>. (2020).</w:t>
      </w:r>
      <w:r w:rsidRPr="00DC4E52">
        <w:rPr>
          <w:rFonts w:ascii="Times New Roman" w:eastAsia="Times New Roman" w:hAnsi="Times New Roman" w:cs="Times New Roman"/>
          <w:color w:val="000000" w:themeColor="text1"/>
          <w:sz w:val="24"/>
          <w:szCs w:val="24"/>
          <w:lang w:val="en-NG" w:eastAsia="en-NG"/>
        </w:rPr>
        <w:t xml:space="preserve"> Genomic characterization of the 2019 novel human-pathogenic coronavirus isolated from a patient with atypical pneumonia after visiting Wuhan. Emerg Microbes Infect 9:221– 36.</w:t>
      </w:r>
    </w:p>
    <w:p w14:paraId="2BDF4CE8" w14:textId="77777777" w:rsidR="009440C8" w:rsidRPr="00EB64A3" w:rsidRDefault="009440C8" w:rsidP="00EB64A3">
      <w:pPr>
        <w:pStyle w:val="ListParagraph"/>
        <w:numPr>
          <w:ilvl w:val="0"/>
          <w:numId w:val="3"/>
        </w:numPr>
        <w:jc w:val="both"/>
        <w:rPr>
          <w:rFonts w:ascii="Calisto MT" w:hAnsi="Calisto MT"/>
          <w:sz w:val="24"/>
          <w:szCs w:val="24"/>
          <w:lang w:val="en-US"/>
        </w:rPr>
      </w:pPr>
      <w:r w:rsidRPr="00EE12AD">
        <w:rPr>
          <w:rFonts w:ascii="Calisto MT" w:hAnsi="Calisto MT"/>
          <w:sz w:val="24"/>
          <w:szCs w:val="24"/>
        </w:rPr>
        <w:t xml:space="preserve"> B. Shanmugaraj</w:t>
      </w:r>
      <w:r>
        <w:rPr>
          <w:rFonts w:ascii="Calisto MT" w:hAnsi="Calisto MT"/>
          <w:sz w:val="24"/>
          <w:szCs w:val="24"/>
        </w:rPr>
        <w:t>. (2020).</w:t>
      </w:r>
      <w:r w:rsidRPr="00EE12AD">
        <w:rPr>
          <w:rFonts w:ascii="Calisto MT" w:hAnsi="Calisto MT"/>
          <w:sz w:val="24"/>
          <w:szCs w:val="24"/>
        </w:rPr>
        <w:t xml:space="preserve"> Emergence of novel coronavirus 2019-nCoV: need for rapid vaccine and biologics development, Pathogens 9 (2)</w:t>
      </w:r>
      <w:r w:rsidRPr="00EB64A3">
        <w:rPr>
          <w:rFonts w:ascii="Calisto MT" w:hAnsi="Calisto MT"/>
          <w:sz w:val="24"/>
          <w:szCs w:val="24"/>
        </w:rPr>
        <w:t xml:space="preserve">. </w:t>
      </w:r>
    </w:p>
    <w:p w14:paraId="3096248B"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Boriskin YS, Leneva IA, Pecheur EI, Polyak SJ. Arbidol, (2008) A broad-spectrum antiviral compound that blocks viral fusion. Curr Med Chem. 015:997-1005.</w:t>
      </w:r>
    </w:p>
    <w:p w14:paraId="0B04AE2F"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Chai X, Hu L, Zhang Y, Han W, Lu Z, Ke A. (2020) Specific ACE2 expression in cholangiocytes may cause liver damage after 2019-nCoV infection. bioRxiv 202. doi:10.1101/2020.02.03.931766.</w:t>
      </w:r>
    </w:p>
    <w:p w14:paraId="4D9AF1B4" w14:textId="77777777" w:rsidR="009440C8" w:rsidRDefault="009440C8" w:rsidP="00623965">
      <w:pPr>
        <w:pStyle w:val="ListParagraph"/>
        <w:numPr>
          <w:ilvl w:val="0"/>
          <w:numId w:val="3"/>
        </w:numPr>
        <w:jc w:val="both"/>
        <w:rPr>
          <w:rFonts w:ascii="Calisto MT" w:hAnsi="Calisto MT"/>
          <w:sz w:val="24"/>
          <w:szCs w:val="24"/>
          <w:lang w:val="en-US"/>
        </w:rPr>
      </w:pPr>
      <w:r w:rsidRPr="00623965">
        <w:rPr>
          <w:rFonts w:ascii="Calisto MT" w:hAnsi="Calisto MT"/>
          <w:sz w:val="24"/>
          <w:szCs w:val="24"/>
          <w:lang w:val="en-US"/>
        </w:rPr>
        <w:t xml:space="preserve">  Chen N, Zhou M, Dong X, Qu J, Gong F, Han Y. (2020) Epidemiological and clinical characteristics of 99 cases of 2019 novel coronavirus pneumonia in Wuhan, China: a descriptive study. </w:t>
      </w:r>
    </w:p>
    <w:p w14:paraId="4C375BCF"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Chen X, Howard OM, Yang X, Wang L, Oppenheim JJ, Krakauer T. (2002) Effects of Shuanghuanglian and Qingkailing, two multi-components of traditional Chinese medicinal preparations, on human leukocyte function. Life Sci. 70:2897-913.</w:t>
      </w:r>
    </w:p>
    <w:p w14:paraId="02C9F0BD"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Cheng Y, Wong R, Soo YO, Wong WS, Lee CK, Ng MH. (2005) Use of convalescent plasma therapy in SARS patients in Hong Kong. Eur J Clin Microbiol Infect Dis. 24:44-6.</w:t>
      </w:r>
    </w:p>
    <w:p w14:paraId="182542A7"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Ding Y, Zeng L, Li R, Chen Q, Zhou B, Chen Q, et al. (2017) The Chinese prescription lianhuaqingwen capsule exerts anti-influenza activity through the inhibition of viral propagation and impacts immune function. BMC Complement Altern Med. 17:130.</w:t>
      </w:r>
    </w:p>
    <w:p w14:paraId="687AB8CA"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Gao J, Tian Z, Yang X.  (2020) Breakthrough: Chloroquine phosphate has shown apparent efficacy in treatment of COVID-19 associated pneumonia in clinical studies. Biosci Trends.</w:t>
      </w:r>
    </w:p>
    <w:p w14:paraId="47101019" w14:textId="77777777" w:rsidR="009440C8" w:rsidRPr="00FC6865" w:rsidRDefault="009440C8" w:rsidP="00FC6865">
      <w:pPr>
        <w:pStyle w:val="ListParagraph"/>
        <w:numPr>
          <w:ilvl w:val="0"/>
          <w:numId w:val="3"/>
        </w:numPr>
        <w:jc w:val="both"/>
        <w:rPr>
          <w:rFonts w:ascii="Calisto MT" w:hAnsi="Calisto MT"/>
          <w:sz w:val="24"/>
          <w:szCs w:val="24"/>
        </w:rPr>
      </w:pPr>
      <w:bookmarkStart w:id="3" w:name="_Hlk38275114"/>
      <w:r w:rsidRPr="00FC6865">
        <w:rPr>
          <w:rFonts w:ascii="Calisto MT" w:hAnsi="Calisto MT"/>
          <w:sz w:val="24"/>
          <w:szCs w:val="24"/>
        </w:rPr>
        <w:t>Gilardin L, Bayry J, Kaveri SV. (2015</w:t>
      </w:r>
      <w:bookmarkEnd w:id="3"/>
      <w:r w:rsidRPr="00FC6865">
        <w:rPr>
          <w:rFonts w:ascii="Calisto MT" w:hAnsi="Calisto MT"/>
          <w:sz w:val="24"/>
          <w:szCs w:val="24"/>
        </w:rPr>
        <w:t>) Intravenous immunoglobulin as clinical immune-modulating therapy. Cmaj. 187:257-64.</w:t>
      </w:r>
    </w:p>
    <w:p w14:paraId="4E466C71"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GR K. (1996) Immune Defences. In: S B, editor. Medical Microbiology 4th edition. Galveston (TX): University of Texas Medical Branch at Galveston.</w:t>
      </w:r>
    </w:p>
    <w:p w14:paraId="7EBB1153" w14:textId="77777777" w:rsidR="009440C8" w:rsidRPr="00623965" w:rsidRDefault="009440C8" w:rsidP="00623965">
      <w:pPr>
        <w:pStyle w:val="ListParagraph"/>
        <w:numPr>
          <w:ilvl w:val="0"/>
          <w:numId w:val="3"/>
        </w:numPr>
        <w:jc w:val="both"/>
        <w:rPr>
          <w:rFonts w:ascii="Calisto MT" w:hAnsi="Calisto MT"/>
          <w:sz w:val="24"/>
          <w:szCs w:val="24"/>
          <w:lang w:val="en-US"/>
        </w:rPr>
      </w:pPr>
      <w:bookmarkStart w:id="4" w:name="_Hlk38290754"/>
      <w:r w:rsidRPr="00623965">
        <w:rPr>
          <w:rFonts w:ascii="Calisto MT" w:hAnsi="Calisto MT"/>
          <w:sz w:val="24"/>
          <w:szCs w:val="24"/>
        </w:rPr>
        <w:t>Graham RL</w:t>
      </w:r>
      <w:bookmarkEnd w:id="4"/>
      <w:r w:rsidRPr="00623965">
        <w:rPr>
          <w:rFonts w:ascii="Calisto MT" w:hAnsi="Calisto MT"/>
          <w:sz w:val="24"/>
          <w:szCs w:val="24"/>
        </w:rPr>
        <w:t>, Donaldson EF, Baric RS.</w:t>
      </w:r>
      <w:r>
        <w:rPr>
          <w:rFonts w:ascii="Calisto MT" w:hAnsi="Calisto MT"/>
          <w:sz w:val="24"/>
          <w:szCs w:val="24"/>
        </w:rPr>
        <w:t xml:space="preserve"> (2013).</w:t>
      </w:r>
      <w:r w:rsidRPr="00623965">
        <w:rPr>
          <w:rFonts w:ascii="Calisto MT" w:hAnsi="Calisto MT"/>
          <w:sz w:val="24"/>
          <w:szCs w:val="24"/>
        </w:rPr>
        <w:t xml:space="preserve"> A decade after SARS: strategies for controlling emerging coronaviruses. Nat Rev Microbiol 11:836–48.</w:t>
      </w:r>
    </w:p>
    <w:p w14:paraId="69949B08" w14:textId="77777777" w:rsidR="009440C8" w:rsidRPr="009440C8" w:rsidRDefault="009440C8" w:rsidP="009440C8">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eastAsia="en-NG"/>
        </w:rPr>
      </w:pPr>
      <w:r w:rsidRPr="009440C8">
        <w:rPr>
          <w:rFonts w:ascii="Times New Roman" w:eastAsia="Times New Roman" w:hAnsi="Times New Roman" w:cs="Times New Roman"/>
          <w:color w:val="000000" w:themeColor="text1"/>
          <w:sz w:val="24"/>
          <w:szCs w:val="24"/>
          <w:lang w:val="en-NG" w:eastAsia="en-NG"/>
        </w:rPr>
        <w:t>Gui M, Song W, Zhou H, Xu J, Chen S, Xiang Y.</w:t>
      </w:r>
      <w:r w:rsidRPr="009440C8">
        <w:rPr>
          <w:rFonts w:ascii="Times New Roman" w:eastAsia="Times New Roman" w:hAnsi="Times New Roman" w:cs="Times New Roman"/>
          <w:color w:val="000000" w:themeColor="text1"/>
          <w:sz w:val="24"/>
          <w:szCs w:val="24"/>
          <w:lang w:val="en-US" w:eastAsia="en-NG"/>
        </w:rPr>
        <w:t xml:space="preserve"> (2017)</w:t>
      </w:r>
      <w:r w:rsidRPr="009440C8">
        <w:rPr>
          <w:rFonts w:ascii="Times New Roman" w:eastAsia="Times New Roman" w:hAnsi="Times New Roman" w:cs="Times New Roman"/>
          <w:color w:val="000000" w:themeColor="text1"/>
          <w:sz w:val="24"/>
          <w:szCs w:val="24"/>
          <w:lang w:val="en-NG" w:eastAsia="en-NG"/>
        </w:rPr>
        <w:t xml:space="preserve"> Cryo-electron microscopy structures of the SARS-CoV spike glycoprotein reveal a prerequisite conformational state for receptor binding. Cell Res 27:119–29. </w:t>
      </w:r>
    </w:p>
    <w:p w14:paraId="050C61BE"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Heng Li a, Shang-Ming Liua, Xiao-Hua Yub , Shi-Lin Tanga, Chao-Ke Tanga, (2020).        Coronavirus disease 2019 (COVID-19): current status and future perspectives</w:t>
      </w:r>
    </w:p>
    <w:p w14:paraId="470E75B6" w14:textId="77777777" w:rsidR="009440C8" w:rsidRPr="00FC6865" w:rsidRDefault="009440C8" w:rsidP="00FC6865">
      <w:pPr>
        <w:pStyle w:val="ListParagraph"/>
        <w:numPr>
          <w:ilvl w:val="0"/>
          <w:numId w:val="3"/>
        </w:numPr>
        <w:jc w:val="both"/>
        <w:rPr>
          <w:rFonts w:ascii="Calisto MT" w:hAnsi="Calisto MT"/>
          <w:sz w:val="24"/>
          <w:szCs w:val="24"/>
        </w:rPr>
      </w:pPr>
      <w:bookmarkStart w:id="5" w:name="_Hlk38273147"/>
      <w:r w:rsidRPr="00FC6865">
        <w:rPr>
          <w:rFonts w:ascii="Calisto MT" w:hAnsi="Calisto MT"/>
          <w:sz w:val="24"/>
          <w:szCs w:val="24"/>
        </w:rPr>
        <w:lastRenderedPageBreak/>
        <w:t>Holshue ML</w:t>
      </w:r>
      <w:bookmarkEnd w:id="5"/>
      <w:r w:rsidRPr="00FC6865">
        <w:rPr>
          <w:rFonts w:ascii="Calisto MT" w:hAnsi="Calisto MT"/>
          <w:sz w:val="24"/>
          <w:szCs w:val="24"/>
        </w:rPr>
        <w:t>, DeBolt C, Lindquist S, Lofy KH, Wiesman J, Bruce H(2020) First Case of 2019 Novel Coronavirus in the United States. The New England journal of medicine.</w:t>
      </w:r>
    </w:p>
    <w:p w14:paraId="10C6B018" w14:textId="77777777" w:rsidR="009440C8" w:rsidRPr="00623965" w:rsidRDefault="009440C8" w:rsidP="00623965">
      <w:pPr>
        <w:pStyle w:val="ListParagraph"/>
        <w:numPr>
          <w:ilvl w:val="0"/>
          <w:numId w:val="3"/>
        </w:numPr>
        <w:jc w:val="both"/>
        <w:rPr>
          <w:rFonts w:ascii="Calisto MT" w:hAnsi="Calisto MT"/>
          <w:sz w:val="24"/>
          <w:szCs w:val="24"/>
          <w:lang w:val="en-US"/>
        </w:rPr>
      </w:pPr>
      <w:r w:rsidRPr="00623965">
        <w:rPr>
          <w:rFonts w:ascii="Calisto MT" w:hAnsi="Calisto MT"/>
          <w:sz w:val="24"/>
          <w:szCs w:val="24"/>
          <w:lang w:val="en-US"/>
        </w:rPr>
        <w:t>Huang C, Wang Y, Li X, Ren L, Zhao J, Hu Y, et al. (2020)Clinical features of patients infected with 2019 novel coronavirus in Wuhan, China. Lancet (London, England). 395:497-506.</w:t>
      </w:r>
    </w:p>
    <w:p w14:paraId="315E4E8E" w14:textId="77777777" w:rsidR="009440C8" w:rsidRPr="00FC6865" w:rsidRDefault="009440C8" w:rsidP="00FC6865">
      <w:pPr>
        <w:pStyle w:val="ListParagraph"/>
        <w:numPr>
          <w:ilvl w:val="0"/>
          <w:numId w:val="3"/>
        </w:numPr>
        <w:jc w:val="both"/>
        <w:rPr>
          <w:rFonts w:ascii="Calisto MT" w:hAnsi="Calisto MT"/>
          <w:sz w:val="24"/>
          <w:szCs w:val="24"/>
        </w:rPr>
      </w:pPr>
      <w:bookmarkStart w:id="6" w:name="_Hlk38275994"/>
      <w:r w:rsidRPr="00FC6865">
        <w:rPr>
          <w:rFonts w:ascii="Calisto MT" w:hAnsi="Calisto MT"/>
          <w:sz w:val="24"/>
          <w:szCs w:val="24"/>
        </w:rPr>
        <w:t>Hung IF</w:t>
      </w:r>
      <w:bookmarkEnd w:id="6"/>
      <w:r w:rsidRPr="00FC6865">
        <w:rPr>
          <w:rFonts w:ascii="Calisto MT" w:hAnsi="Calisto MT"/>
          <w:sz w:val="24"/>
          <w:szCs w:val="24"/>
        </w:rPr>
        <w:t>, To KK, Lee CK, Lee KL, Chan K, Yan WW. (2011</w:t>
      </w:r>
      <w:r w:rsidRPr="00FC6865">
        <w:rPr>
          <w:rFonts w:ascii="Calisto MT" w:hAnsi="Calisto MT"/>
          <w:sz w:val="24"/>
          <w:szCs w:val="24"/>
          <w:lang w:val="en-US"/>
        </w:rPr>
        <w:t>).</w:t>
      </w:r>
      <w:r w:rsidRPr="00FC6865">
        <w:rPr>
          <w:rFonts w:ascii="Calisto MT" w:hAnsi="Calisto MT"/>
          <w:sz w:val="24"/>
          <w:szCs w:val="24"/>
        </w:rPr>
        <w:t xml:space="preserve"> Convalescent plasma treatment reduced mortality in patients with severe pandemic influenza A (H1N1) 2009 virus infection. Clin Infect Dis. 52:447-56.</w:t>
      </w:r>
    </w:p>
    <w:p w14:paraId="09F85C28" w14:textId="77777777" w:rsidR="009440C8" w:rsidRPr="00FC6865" w:rsidRDefault="009440C8" w:rsidP="00FC6865">
      <w:pPr>
        <w:pStyle w:val="ListParagraph"/>
        <w:numPr>
          <w:ilvl w:val="0"/>
          <w:numId w:val="3"/>
        </w:numPr>
        <w:jc w:val="both"/>
        <w:rPr>
          <w:rFonts w:ascii="Calisto MT" w:hAnsi="Calisto MT"/>
          <w:sz w:val="24"/>
          <w:szCs w:val="24"/>
        </w:rPr>
      </w:pPr>
      <w:bookmarkStart w:id="7" w:name="_Hlk38273779"/>
      <w:r w:rsidRPr="00FC6865">
        <w:rPr>
          <w:rFonts w:ascii="Calisto MT" w:hAnsi="Calisto MT"/>
          <w:sz w:val="24"/>
          <w:szCs w:val="24"/>
        </w:rPr>
        <w:t>Khamitov RA</w:t>
      </w:r>
      <w:bookmarkEnd w:id="7"/>
      <w:r w:rsidRPr="00FC6865">
        <w:rPr>
          <w:rFonts w:ascii="Calisto MT" w:hAnsi="Calisto MT"/>
          <w:sz w:val="24"/>
          <w:szCs w:val="24"/>
        </w:rPr>
        <w:t>, Loginova S, Shchukina VN, Borisevich SV, Maksimov VA, Shuster AM. (2008) Antiviral activity of arbidol and its derivatives against the pathogen of severe acute respiratory syndrome in the cell cultures]. Vopr Virusol. 53:9-13.</w:t>
      </w:r>
    </w:p>
    <w:p w14:paraId="17F41159" w14:textId="77777777" w:rsidR="009440C8" w:rsidRPr="00FC6865" w:rsidRDefault="009440C8" w:rsidP="00FC6865">
      <w:pPr>
        <w:pStyle w:val="ListParagraph"/>
        <w:numPr>
          <w:ilvl w:val="0"/>
          <w:numId w:val="3"/>
        </w:numPr>
        <w:jc w:val="both"/>
        <w:rPr>
          <w:rFonts w:ascii="Calisto MT" w:hAnsi="Calisto MT"/>
          <w:sz w:val="24"/>
          <w:szCs w:val="24"/>
        </w:rPr>
      </w:pPr>
      <w:bookmarkStart w:id="8" w:name="_Hlk38275286"/>
      <w:bookmarkStart w:id="9" w:name="_Hlk38275461"/>
      <w:r w:rsidRPr="00FC6865">
        <w:rPr>
          <w:rFonts w:ascii="Calisto MT" w:hAnsi="Calisto MT"/>
          <w:sz w:val="24"/>
          <w:szCs w:val="24"/>
        </w:rPr>
        <w:t>Kumar V</w:t>
      </w:r>
      <w:bookmarkEnd w:id="8"/>
      <w:r w:rsidRPr="00FC6865">
        <w:rPr>
          <w:rFonts w:ascii="Calisto MT" w:hAnsi="Calisto MT"/>
          <w:sz w:val="24"/>
          <w:szCs w:val="24"/>
        </w:rPr>
        <w:t xml:space="preserve">, Jung YS, Liang PH. (2013) </w:t>
      </w:r>
      <w:bookmarkEnd w:id="9"/>
      <w:r w:rsidRPr="00FC6865">
        <w:rPr>
          <w:rFonts w:ascii="Calisto MT" w:hAnsi="Calisto MT"/>
          <w:sz w:val="24"/>
          <w:szCs w:val="24"/>
        </w:rPr>
        <w:t>Anti-SARS coronavirus agents: a patent review (2008 - present). Expert Opin Ther Pat. 23:1337-48.</w:t>
      </w:r>
    </w:p>
    <w:p w14:paraId="094A3A42" w14:textId="77777777" w:rsidR="009440C8" w:rsidRPr="009440C8" w:rsidRDefault="009440C8" w:rsidP="009440C8">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US" w:eastAsia="en-NG"/>
        </w:rPr>
      </w:pPr>
      <w:r w:rsidRPr="009440C8">
        <w:rPr>
          <w:rFonts w:ascii="Times New Roman" w:eastAsia="Times New Roman" w:hAnsi="Times New Roman" w:cs="Times New Roman"/>
          <w:color w:val="000000" w:themeColor="text1"/>
          <w:sz w:val="24"/>
          <w:szCs w:val="24"/>
          <w:lang w:val="en-NG" w:eastAsia="en-NG"/>
        </w:rPr>
        <w:t>Li F.</w:t>
      </w:r>
      <w:r w:rsidRPr="009440C8">
        <w:rPr>
          <w:rFonts w:ascii="Times New Roman" w:eastAsia="Times New Roman" w:hAnsi="Times New Roman" w:cs="Times New Roman"/>
          <w:color w:val="000000" w:themeColor="text1"/>
          <w:sz w:val="24"/>
          <w:szCs w:val="24"/>
          <w:lang w:val="en-US" w:eastAsia="en-NG"/>
        </w:rPr>
        <w:t xml:space="preserve"> (2016) </w:t>
      </w:r>
      <w:r w:rsidRPr="009440C8">
        <w:rPr>
          <w:rFonts w:ascii="Times New Roman" w:eastAsia="Times New Roman" w:hAnsi="Times New Roman" w:cs="Times New Roman"/>
          <w:color w:val="000000" w:themeColor="text1"/>
          <w:sz w:val="24"/>
          <w:szCs w:val="24"/>
          <w:lang w:val="en-NG" w:eastAsia="en-NG"/>
        </w:rPr>
        <w:t xml:space="preserve">Structure, function, and evolution of coronavirus spike proteins. Annu Rev Virol 3:237–61. </w:t>
      </w:r>
    </w:p>
    <w:p w14:paraId="7FA9AEEB" w14:textId="77777777" w:rsidR="009440C8" w:rsidRPr="00623965" w:rsidRDefault="009440C8" w:rsidP="00623965">
      <w:pPr>
        <w:pStyle w:val="ListParagraph"/>
        <w:numPr>
          <w:ilvl w:val="0"/>
          <w:numId w:val="3"/>
        </w:numPr>
        <w:jc w:val="both"/>
        <w:rPr>
          <w:rFonts w:ascii="Calisto MT" w:hAnsi="Calisto MT"/>
          <w:sz w:val="24"/>
          <w:szCs w:val="24"/>
          <w:lang w:val="en-US"/>
        </w:rPr>
      </w:pPr>
      <w:r w:rsidRPr="00EB64A3">
        <w:rPr>
          <w:rFonts w:ascii="Calisto MT" w:hAnsi="Calisto MT"/>
          <w:sz w:val="24"/>
          <w:szCs w:val="24"/>
        </w:rPr>
        <w:t>Li Q, Guan X, Wu P, Wang X, Zhou L, Tong Y</w:t>
      </w:r>
      <w:r>
        <w:rPr>
          <w:rFonts w:ascii="Calisto MT" w:hAnsi="Calisto MT"/>
          <w:sz w:val="24"/>
          <w:szCs w:val="24"/>
        </w:rPr>
        <w:t>. (2020)</w:t>
      </w:r>
      <w:r w:rsidRPr="00EB64A3">
        <w:rPr>
          <w:rFonts w:ascii="Calisto MT" w:hAnsi="Calisto MT"/>
          <w:sz w:val="24"/>
          <w:szCs w:val="24"/>
        </w:rPr>
        <w:t>.</w:t>
      </w:r>
      <w:r>
        <w:rPr>
          <w:rFonts w:ascii="Calisto MT" w:hAnsi="Calisto MT"/>
          <w:sz w:val="24"/>
          <w:szCs w:val="24"/>
        </w:rPr>
        <w:t xml:space="preserve"> </w:t>
      </w:r>
      <w:r w:rsidRPr="00EB64A3">
        <w:rPr>
          <w:rFonts w:ascii="Calisto MT" w:hAnsi="Calisto MT"/>
          <w:sz w:val="24"/>
          <w:szCs w:val="24"/>
        </w:rPr>
        <w:t xml:space="preserve"> Early transmission dynamics in Wuhan, China, of novel coronavirus-infected pneumonia. N Engl J Med 382:1199–207</w:t>
      </w:r>
    </w:p>
    <w:p w14:paraId="2BA86F60"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Li W. (2002), The curative effect observation of shuanghuanglian and penicillin on acute tonsillitis. Lin Chuang Er Bi Yan Hou Ke Za Zhi. 16:475-6.</w:t>
      </w:r>
    </w:p>
    <w:p w14:paraId="77C56F0B"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Li Z, Wu M, Guo J, Yao J, Liao X, Song S. (2020). Caution on Kidney Dysfunctions of 2019-nCoV Patients. 2020.02.08.20021212.</w:t>
      </w:r>
    </w:p>
    <w:p w14:paraId="6C41E989" w14:textId="77777777" w:rsidR="009440C8" w:rsidRPr="00FC6865" w:rsidRDefault="009440C8" w:rsidP="00FC6865">
      <w:pPr>
        <w:pStyle w:val="ListParagraph"/>
        <w:numPr>
          <w:ilvl w:val="0"/>
          <w:numId w:val="3"/>
        </w:numPr>
        <w:jc w:val="both"/>
        <w:rPr>
          <w:rFonts w:ascii="Calisto MT" w:hAnsi="Calisto MT"/>
          <w:sz w:val="24"/>
          <w:szCs w:val="24"/>
        </w:rPr>
      </w:pPr>
      <w:bookmarkStart w:id="10" w:name="_Hlk38276798"/>
      <w:r w:rsidRPr="00FC6865">
        <w:rPr>
          <w:rFonts w:ascii="Calisto MT" w:hAnsi="Calisto MT"/>
          <w:sz w:val="24"/>
          <w:szCs w:val="24"/>
        </w:rPr>
        <w:t>Lim CC</w:t>
      </w:r>
      <w:bookmarkEnd w:id="10"/>
      <w:r w:rsidRPr="00FC6865">
        <w:rPr>
          <w:rFonts w:ascii="Calisto MT" w:hAnsi="Calisto MT"/>
          <w:sz w:val="24"/>
          <w:szCs w:val="24"/>
        </w:rPr>
        <w:t>, Tan CS, Kaushik M, Tan HK. (2015) Initiating acute dialysis at earlier Acute Kidney Injury Network stage in critically ill patients without traditional indications does not improve outcome: a prospective cohort study. Nephrology (Carlton), 20:148-54.</w:t>
      </w:r>
    </w:p>
    <w:p w14:paraId="37A92661" w14:textId="77777777" w:rsidR="009440C8" w:rsidRPr="00623965" w:rsidRDefault="009440C8" w:rsidP="00623965">
      <w:pPr>
        <w:pStyle w:val="ListParagraph"/>
        <w:numPr>
          <w:ilvl w:val="0"/>
          <w:numId w:val="3"/>
        </w:numPr>
        <w:jc w:val="both"/>
        <w:rPr>
          <w:rFonts w:ascii="Calisto MT" w:hAnsi="Calisto MT"/>
          <w:sz w:val="24"/>
          <w:szCs w:val="24"/>
          <w:lang w:val="en-US"/>
        </w:rPr>
      </w:pPr>
      <w:r w:rsidRPr="00623965">
        <w:rPr>
          <w:rFonts w:ascii="Calisto MT" w:hAnsi="Calisto MT"/>
          <w:sz w:val="24"/>
          <w:szCs w:val="24"/>
          <w:lang w:val="en-US"/>
        </w:rPr>
        <w:t xml:space="preserve">  Liu Y, Gayle AA, Wilder-Smith A, Rocklov J. (2020)The reproductive number of COVID-19 is higher compared to SARS coronavirus. J Travel Med. 2020.</w:t>
      </w:r>
    </w:p>
    <w:p w14:paraId="6F322995" w14:textId="77777777" w:rsidR="009440C8" w:rsidRPr="00FC6865" w:rsidRDefault="009440C8" w:rsidP="00FC6865">
      <w:pPr>
        <w:pStyle w:val="ListParagraph"/>
        <w:numPr>
          <w:ilvl w:val="0"/>
          <w:numId w:val="3"/>
        </w:numPr>
        <w:jc w:val="both"/>
        <w:rPr>
          <w:rFonts w:ascii="Calisto MT" w:hAnsi="Calisto MT"/>
          <w:sz w:val="24"/>
          <w:szCs w:val="24"/>
        </w:rPr>
      </w:pPr>
      <w:bookmarkStart w:id="11" w:name="_Hlk38274646"/>
      <w:r w:rsidRPr="00FC6865">
        <w:rPr>
          <w:rFonts w:ascii="Calisto MT" w:hAnsi="Calisto MT"/>
          <w:sz w:val="24"/>
          <w:szCs w:val="24"/>
        </w:rPr>
        <w:t>Loutfy MR</w:t>
      </w:r>
      <w:bookmarkEnd w:id="11"/>
      <w:r w:rsidRPr="00FC6865">
        <w:rPr>
          <w:rFonts w:ascii="Calisto MT" w:hAnsi="Calisto MT"/>
          <w:sz w:val="24"/>
          <w:szCs w:val="24"/>
        </w:rPr>
        <w:t>, Blatt LM, Siminovitch KA, Ward S, Wolff B, Lho H. (2003) Interferon alfacon-1 plus corticosteroids in severe acute respiratory syndrome: a preliminary study. Jama. 290:3222-8.</w:t>
      </w:r>
    </w:p>
    <w:p w14:paraId="72722ADE"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Lu H.  (2020) Drug treatment options for the 2019-new coronavirus (2019-nCoV). Biosci Trends.</w:t>
      </w:r>
    </w:p>
    <w:p w14:paraId="20E37CAA"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Lu HT, Yang JC, Yuan ZC, Sheng WH, Yan WH. (2000) Effect of combined treatment of Shuanghuanglian and recombinant interferon alpha 2a on coxsackievirus B3 replication in vitro. Zhongguo Zhong Yao Za Zhi. 25:682-4.</w:t>
      </w:r>
    </w:p>
    <w:p w14:paraId="52323C88" w14:textId="77777777" w:rsidR="009440C8" w:rsidRPr="00FC6865" w:rsidRDefault="009440C8" w:rsidP="00FC6865">
      <w:pPr>
        <w:pStyle w:val="ListParagraph"/>
        <w:numPr>
          <w:ilvl w:val="0"/>
          <w:numId w:val="3"/>
        </w:numPr>
        <w:pBdr>
          <w:bottom w:val="single" w:sz="4" w:space="1" w:color="auto"/>
        </w:pBdr>
        <w:jc w:val="both"/>
        <w:rPr>
          <w:rFonts w:ascii="Calisto MT" w:hAnsi="Calisto MT"/>
          <w:sz w:val="24"/>
          <w:szCs w:val="24"/>
        </w:rPr>
      </w:pPr>
      <w:bookmarkStart w:id="12" w:name="_Hlk38275593"/>
      <w:r w:rsidRPr="00FC6865">
        <w:rPr>
          <w:rFonts w:ascii="Calisto MT" w:hAnsi="Calisto MT"/>
          <w:sz w:val="24"/>
          <w:szCs w:val="24"/>
        </w:rPr>
        <w:t>Mair-Jenkins J</w:t>
      </w:r>
      <w:bookmarkEnd w:id="12"/>
      <w:r w:rsidRPr="00FC6865">
        <w:rPr>
          <w:rFonts w:ascii="Calisto MT" w:hAnsi="Calisto MT"/>
          <w:sz w:val="24"/>
          <w:szCs w:val="24"/>
        </w:rPr>
        <w:t xml:space="preserve">, Saavedra-Campos M, Baillie JK, Cleary P, Khaw FM, Lim WS. (2015) The effectiveness of convalescent plasma and hyperimmune immunoglobulin </w:t>
      </w:r>
      <w:r w:rsidRPr="00FC6865">
        <w:rPr>
          <w:rFonts w:ascii="Calisto MT" w:hAnsi="Calisto MT"/>
          <w:sz w:val="24"/>
          <w:szCs w:val="24"/>
        </w:rPr>
        <w:lastRenderedPageBreak/>
        <w:t>for the treatment of severe acute respiratory infections of viral etiology: a systematic review and exploratory meta-analysis. J Infect Dis. 211:80-90.</w:t>
      </w:r>
    </w:p>
    <w:p w14:paraId="6C48FEC7" w14:textId="77777777" w:rsidR="009440C8" w:rsidRPr="00FC6865" w:rsidRDefault="009440C8" w:rsidP="00FC6865">
      <w:pPr>
        <w:pStyle w:val="ListParagraph"/>
        <w:numPr>
          <w:ilvl w:val="0"/>
          <w:numId w:val="3"/>
        </w:numPr>
        <w:jc w:val="both"/>
        <w:rPr>
          <w:rFonts w:ascii="Calisto MT" w:hAnsi="Calisto MT"/>
          <w:sz w:val="24"/>
          <w:szCs w:val="24"/>
        </w:rPr>
      </w:pPr>
      <w:bookmarkStart w:id="13" w:name="_Hlk38274961"/>
      <w:r w:rsidRPr="00FC6865">
        <w:rPr>
          <w:rFonts w:ascii="Calisto MT" w:hAnsi="Calisto MT"/>
          <w:sz w:val="24"/>
          <w:szCs w:val="24"/>
        </w:rPr>
        <w:t>Mustafa S</w:t>
      </w:r>
      <w:bookmarkEnd w:id="13"/>
      <w:r w:rsidRPr="00FC6865">
        <w:rPr>
          <w:rFonts w:ascii="Calisto MT" w:hAnsi="Calisto MT"/>
          <w:sz w:val="24"/>
          <w:szCs w:val="24"/>
        </w:rPr>
        <w:t>, Balkhy H, Gabere MN. (2018) Current treatment options and the role of peptides as potential therapeutic components for Middle East Respiratory Syndrome (MERS): A review. J Infect Public Health. 11:9-17.</w:t>
      </w:r>
    </w:p>
    <w:p w14:paraId="4762FC2C" w14:textId="77777777" w:rsidR="009440C8" w:rsidRPr="00FC6865" w:rsidRDefault="009440C8" w:rsidP="00FC6865">
      <w:pPr>
        <w:pStyle w:val="ListParagraph"/>
        <w:numPr>
          <w:ilvl w:val="0"/>
          <w:numId w:val="3"/>
        </w:numPr>
        <w:jc w:val="both"/>
        <w:rPr>
          <w:rFonts w:ascii="Calisto MT" w:hAnsi="Calisto MT"/>
          <w:sz w:val="24"/>
          <w:szCs w:val="24"/>
          <w:lang w:val="en-US"/>
        </w:rPr>
      </w:pPr>
      <w:bookmarkStart w:id="14" w:name="_Hlk37314529"/>
      <w:r w:rsidRPr="00FC6865">
        <w:rPr>
          <w:rFonts w:ascii="Calisto MT" w:hAnsi="Calisto MT"/>
          <w:sz w:val="24"/>
          <w:szCs w:val="24"/>
          <w:lang w:val="en-US"/>
        </w:rPr>
        <w:t>Nicholas</w:t>
      </w:r>
      <w:bookmarkEnd w:id="14"/>
      <w:r w:rsidRPr="00FC6865">
        <w:rPr>
          <w:rFonts w:ascii="Calisto MT" w:hAnsi="Calisto MT"/>
          <w:sz w:val="24"/>
          <w:szCs w:val="24"/>
          <w:lang w:val="en-US"/>
        </w:rPr>
        <w:t xml:space="preserve"> J, Tom E. Fletcher, Robert Fowler (2020) Coronavirus disease 2019 (COVID-19) </w:t>
      </w:r>
      <w:r w:rsidRPr="00FC6865">
        <w:rPr>
          <w:rFonts w:ascii="Calisto MT" w:hAnsi="Calisto MT"/>
          <w:i/>
          <w:iCs/>
          <w:sz w:val="24"/>
          <w:szCs w:val="24"/>
          <w:lang w:val="en-US"/>
        </w:rPr>
        <w:t>BMJBestPractice</w:t>
      </w:r>
      <w:r w:rsidRPr="00FC6865">
        <w:rPr>
          <w:rFonts w:ascii="Calisto MT" w:hAnsi="Calisto MT"/>
          <w:sz w:val="24"/>
          <w:szCs w:val="24"/>
          <w:lang w:val="en-US"/>
        </w:rPr>
        <w:t>1-8.</w:t>
      </w:r>
    </w:p>
    <w:p w14:paraId="3B7102C5" w14:textId="77777777" w:rsidR="009440C8" w:rsidRPr="00FC6865" w:rsidRDefault="009440C8" w:rsidP="00FC6865">
      <w:pPr>
        <w:pStyle w:val="ListParagraph"/>
        <w:numPr>
          <w:ilvl w:val="0"/>
          <w:numId w:val="3"/>
        </w:numPr>
        <w:jc w:val="both"/>
        <w:rPr>
          <w:rFonts w:ascii="Calisto MT" w:hAnsi="Calisto MT"/>
          <w:sz w:val="24"/>
          <w:szCs w:val="24"/>
          <w:lang w:val="en-NG"/>
        </w:rPr>
      </w:pPr>
      <w:r w:rsidRPr="00FC6865">
        <w:rPr>
          <w:rFonts w:ascii="Calisto MT" w:hAnsi="Calisto MT"/>
          <w:sz w:val="24"/>
          <w:szCs w:val="24"/>
          <w:lang w:val="en"/>
        </w:rPr>
        <w:t>Osborn M, Lucas S, Stewart R,</w:t>
      </w:r>
      <w:r w:rsidRPr="00FC6865">
        <w:rPr>
          <w:rFonts w:ascii="Calisto MT" w:hAnsi="Calisto MT"/>
          <w:sz w:val="24"/>
          <w:szCs w:val="24"/>
          <w:lang w:val="en-NG"/>
        </w:rPr>
        <w:t xml:space="preserve"> </w:t>
      </w:r>
      <w:bookmarkStart w:id="15" w:name="_Hlk37853149"/>
      <w:r w:rsidRPr="00FC6865">
        <w:rPr>
          <w:rFonts w:ascii="Calisto MT" w:hAnsi="Calisto MT"/>
          <w:sz w:val="24"/>
          <w:szCs w:val="24"/>
        </w:rPr>
        <w:t>(</w:t>
      </w:r>
      <w:r w:rsidRPr="00FC6865">
        <w:rPr>
          <w:rFonts w:ascii="Calisto MT" w:hAnsi="Calisto MT"/>
          <w:sz w:val="24"/>
          <w:szCs w:val="24"/>
          <w:lang w:val="en"/>
        </w:rPr>
        <w:t xml:space="preserve">2020). </w:t>
      </w:r>
      <w:bookmarkEnd w:id="15"/>
      <w:r w:rsidRPr="00FC6865">
        <w:rPr>
          <w:rFonts w:ascii="Calisto MT" w:hAnsi="Calisto MT"/>
          <w:i/>
          <w:iCs/>
          <w:sz w:val="24"/>
          <w:szCs w:val="24"/>
          <w:lang w:val="en"/>
        </w:rPr>
        <w:t>Autopsy practice relating to possible cases of COVID-19 2019-nCov, novel coronavirus from China 2019/2020) secondary autopsy practice relating to possible cases of COVID-19 (2019-nCov, novel coronavirus from China</w:t>
      </w:r>
    </w:p>
    <w:p w14:paraId="798410C9" w14:textId="77777777" w:rsidR="009440C8" w:rsidRPr="00FC6865" w:rsidRDefault="009440C8" w:rsidP="00FC6865">
      <w:pPr>
        <w:pStyle w:val="ListParagraph"/>
        <w:numPr>
          <w:ilvl w:val="0"/>
          <w:numId w:val="3"/>
        </w:numPr>
        <w:jc w:val="both"/>
        <w:rPr>
          <w:rFonts w:ascii="Calisto MT" w:hAnsi="Calisto MT"/>
          <w:sz w:val="24"/>
          <w:szCs w:val="24"/>
        </w:rPr>
      </w:pPr>
      <w:bookmarkStart w:id="16" w:name="_Hlk38277768"/>
      <w:r w:rsidRPr="00FC6865">
        <w:rPr>
          <w:rFonts w:ascii="Calisto MT" w:hAnsi="Calisto MT"/>
          <w:sz w:val="24"/>
          <w:szCs w:val="24"/>
        </w:rPr>
        <w:t xml:space="preserve">PRC NHCot. (2020) </w:t>
      </w:r>
      <w:bookmarkEnd w:id="16"/>
      <w:r w:rsidRPr="00FC6865">
        <w:rPr>
          <w:rFonts w:ascii="Calisto MT" w:hAnsi="Calisto MT"/>
          <w:sz w:val="24"/>
          <w:szCs w:val="24"/>
        </w:rPr>
        <w:t>The Novel Coronavirus Pneumonia Diagnosis and Treatment Plan (6th trial version).</w:t>
      </w:r>
    </w:p>
    <w:p w14:paraId="5A84EB53" w14:textId="77777777" w:rsidR="009440C8" w:rsidRPr="00DC4E52" w:rsidRDefault="009440C8" w:rsidP="00DC4E52">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NG"/>
        </w:rPr>
      </w:pPr>
      <w:r w:rsidRPr="00DC4E52">
        <w:rPr>
          <w:rFonts w:ascii="Times New Roman" w:eastAsia="Times New Roman" w:hAnsi="Times New Roman" w:cs="Times New Roman"/>
          <w:color w:val="000000" w:themeColor="text1"/>
          <w:sz w:val="24"/>
          <w:szCs w:val="24"/>
          <w:lang w:val="en-NG" w:eastAsia="en-NG"/>
        </w:rPr>
        <w:t>Ramaiah A, Arumugaswami V.</w:t>
      </w:r>
      <w:r w:rsidRPr="00DC4E52">
        <w:rPr>
          <w:rFonts w:ascii="Times New Roman" w:eastAsia="Times New Roman" w:hAnsi="Times New Roman" w:cs="Times New Roman"/>
          <w:color w:val="000000" w:themeColor="text1"/>
          <w:sz w:val="24"/>
          <w:szCs w:val="24"/>
          <w:lang w:val="en-US" w:eastAsia="en-NG"/>
        </w:rPr>
        <w:t xml:space="preserve"> (2020).</w:t>
      </w:r>
      <w:r w:rsidRPr="00DC4E52">
        <w:rPr>
          <w:rFonts w:ascii="Times New Roman" w:eastAsia="Times New Roman" w:hAnsi="Times New Roman" w:cs="Times New Roman"/>
          <w:color w:val="000000" w:themeColor="text1"/>
          <w:sz w:val="24"/>
          <w:szCs w:val="24"/>
          <w:lang w:val="en-NG" w:eastAsia="en-NG"/>
        </w:rPr>
        <w:t xml:space="preserve"> Insights into cross-species evolution of novel human coronavirus 2019-nCoV and defining immune determinants for vaccine development. bioRxiv </w:t>
      </w:r>
    </w:p>
    <w:bookmarkStart w:id="17" w:name="_Hlk37313527"/>
    <w:p w14:paraId="3844B62E" w14:textId="77777777" w:rsidR="009440C8" w:rsidRPr="00FC6865" w:rsidRDefault="009440C8" w:rsidP="00FC6865">
      <w:pPr>
        <w:pStyle w:val="ListParagraph"/>
        <w:numPr>
          <w:ilvl w:val="0"/>
          <w:numId w:val="3"/>
        </w:numPr>
        <w:jc w:val="both"/>
        <w:rPr>
          <w:rFonts w:ascii="Calisto MT" w:hAnsi="Calisto MT"/>
          <w:sz w:val="24"/>
          <w:szCs w:val="24"/>
          <w:lang w:val="en-US"/>
        </w:rPr>
      </w:pPr>
      <w:r w:rsidRPr="00FC6865">
        <w:rPr>
          <w:rFonts w:ascii="Calisto MT" w:hAnsi="Calisto MT"/>
          <w:sz w:val="24"/>
          <w:szCs w:val="24"/>
          <w:lang w:val="en-US"/>
        </w:rPr>
        <w:fldChar w:fldCharType="begin"/>
      </w:r>
      <w:r w:rsidRPr="00FC6865">
        <w:rPr>
          <w:rFonts w:ascii="Calisto MT" w:hAnsi="Calisto MT"/>
          <w:sz w:val="24"/>
          <w:szCs w:val="24"/>
          <w:lang w:val="en-US"/>
        </w:rPr>
        <w:instrText xml:space="preserve"> HYPERLINK "https://www.ncbi.nlm.nih.gov/pubmed/?term=Rothan%20HA%5BAuthor%5D&amp;cauthor=true&amp;cauthor_uid=32113704" </w:instrText>
      </w:r>
      <w:r w:rsidRPr="00FC6865">
        <w:rPr>
          <w:rFonts w:ascii="Calisto MT" w:hAnsi="Calisto MT"/>
          <w:sz w:val="24"/>
          <w:szCs w:val="24"/>
          <w:lang w:val="en-US"/>
        </w:rPr>
        <w:fldChar w:fldCharType="separate"/>
      </w:r>
      <w:r w:rsidRPr="00FC6865">
        <w:rPr>
          <w:rStyle w:val="Hyperlink"/>
          <w:rFonts w:ascii="Calisto MT" w:hAnsi="Calisto MT"/>
          <w:sz w:val="24"/>
          <w:szCs w:val="24"/>
          <w:lang w:val="en-US"/>
        </w:rPr>
        <w:t>Rothan HA</w:t>
      </w:r>
      <w:r w:rsidRPr="00FC6865">
        <w:rPr>
          <w:rFonts w:ascii="Calisto MT" w:hAnsi="Calisto MT"/>
          <w:sz w:val="24"/>
          <w:szCs w:val="24"/>
          <w:lang w:val="en-US"/>
        </w:rPr>
        <w:fldChar w:fldCharType="end"/>
      </w:r>
      <w:r w:rsidRPr="00FC6865">
        <w:rPr>
          <w:rFonts w:ascii="Calisto MT" w:hAnsi="Calisto MT"/>
          <w:sz w:val="24"/>
          <w:szCs w:val="24"/>
          <w:lang w:val="en-US"/>
        </w:rPr>
        <w:t xml:space="preserve">, </w:t>
      </w:r>
      <w:hyperlink r:id="rId12" w:history="1">
        <w:r w:rsidRPr="00FC6865">
          <w:rPr>
            <w:rStyle w:val="Hyperlink"/>
            <w:rFonts w:ascii="Calisto MT" w:hAnsi="Calisto MT"/>
            <w:sz w:val="24"/>
            <w:szCs w:val="24"/>
            <w:lang w:val="en-US"/>
          </w:rPr>
          <w:t>Byrareddy SN</w:t>
        </w:r>
      </w:hyperlink>
      <w:r w:rsidRPr="00FC6865">
        <w:rPr>
          <w:rFonts w:ascii="Calisto MT" w:hAnsi="Calisto MT"/>
          <w:sz w:val="24"/>
          <w:szCs w:val="24"/>
          <w:lang w:val="en-US"/>
        </w:rPr>
        <w:t xml:space="preserve"> (2020)</w:t>
      </w:r>
      <w:bookmarkEnd w:id="17"/>
      <w:r w:rsidRPr="00FC6865">
        <w:rPr>
          <w:rFonts w:ascii="Calisto MT" w:hAnsi="Calisto MT"/>
          <w:sz w:val="24"/>
          <w:szCs w:val="24"/>
          <w:lang w:val="en-US"/>
        </w:rPr>
        <w:t xml:space="preserve"> The epidemiology and pathogenesis of coronavirus disease (COVID-19) outbreak</w:t>
      </w:r>
      <w:r w:rsidRPr="00FC6865">
        <w:rPr>
          <w:rFonts w:ascii="Calisto MT" w:hAnsi="Calisto MT"/>
          <w:i/>
          <w:iCs/>
          <w:sz w:val="24"/>
          <w:szCs w:val="24"/>
          <w:lang w:val="en-US"/>
        </w:rPr>
        <w:t xml:space="preserve">. </w:t>
      </w:r>
      <w:hyperlink r:id="rId13" w:tooltip="Journal of autoimmunity." w:history="1">
        <w:r w:rsidRPr="00FC6865">
          <w:rPr>
            <w:rStyle w:val="Hyperlink"/>
            <w:rFonts w:ascii="Calisto MT" w:hAnsi="Calisto MT"/>
            <w:i/>
            <w:iCs/>
            <w:sz w:val="24"/>
            <w:szCs w:val="24"/>
            <w:lang w:val="en-US"/>
          </w:rPr>
          <w:t>J Autoimmun.</w:t>
        </w:r>
      </w:hyperlink>
      <w:r w:rsidRPr="00FC6865">
        <w:rPr>
          <w:rFonts w:ascii="Calisto MT" w:hAnsi="Calisto MT"/>
          <w:i/>
          <w:iCs/>
          <w:sz w:val="24"/>
          <w:szCs w:val="24"/>
          <w:lang w:val="en-US"/>
        </w:rPr>
        <w:t> </w:t>
      </w:r>
      <w:r w:rsidRPr="00FC6865">
        <w:rPr>
          <w:rFonts w:ascii="Calisto MT" w:hAnsi="Calisto MT"/>
          <w:sz w:val="24"/>
          <w:szCs w:val="24"/>
          <w:lang w:val="en-US"/>
        </w:rPr>
        <w:t>26:102433.</w:t>
      </w:r>
    </w:p>
    <w:p w14:paraId="3F0DD32F"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Soo YO, Cheng Y, Wong R, Hui DS, Lee CK, Tsang KK. (2004). Retrospective comparison of convalescent plasma with continuing high-dose methylprednisolone treatment in SARS patients. Clin Microbiol Infect. 10:676-8.</w:t>
      </w:r>
    </w:p>
    <w:p w14:paraId="106B8F10" w14:textId="77777777" w:rsidR="009440C8" w:rsidRPr="009440C8" w:rsidRDefault="009440C8" w:rsidP="009440C8">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NG"/>
        </w:rPr>
      </w:pPr>
      <w:r w:rsidRPr="009440C8">
        <w:rPr>
          <w:rFonts w:ascii="Times New Roman" w:eastAsia="Times New Roman" w:hAnsi="Times New Roman" w:cs="Times New Roman"/>
          <w:color w:val="000000" w:themeColor="text1"/>
          <w:sz w:val="24"/>
          <w:szCs w:val="24"/>
          <w:lang w:val="en-NG" w:eastAsia="en-NG"/>
        </w:rPr>
        <w:t xml:space="preserve"> Walls AC, Xiong X, Park YJ, Tortorici MA, Snijder J, Quispe J</w:t>
      </w:r>
      <w:r w:rsidRPr="009440C8">
        <w:rPr>
          <w:rFonts w:ascii="Times New Roman" w:eastAsia="Times New Roman" w:hAnsi="Times New Roman" w:cs="Times New Roman"/>
          <w:color w:val="000000" w:themeColor="text1"/>
          <w:sz w:val="24"/>
          <w:szCs w:val="24"/>
          <w:lang w:val="en-US" w:eastAsia="en-NG"/>
        </w:rPr>
        <w:t>. (2020)</w:t>
      </w:r>
      <w:r w:rsidRPr="009440C8">
        <w:rPr>
          <w:rFonts w:ascii="Times New Roman" w:eastAsia="Times New Roman" w:hAnsi="Times New Roman" w:cs="Times New Roman"/>
          <w:color w:val="000000" w:themeColor="text1"/>
          <w:sz w:val="24"/>
          <w:szCs w:val="24"/>
          <w:lang w:val="en-NG" w:eastAsia="en-NG"/>
        </w:rPr>
        <w:t xml:space="preserve"> Unexpected receptor functional mimicry elucidates activation of coronavirus fusion. Cell 2019;176 1026–39.15.  </w:t>
      </w:r>
    </w:p>
    <w:p w14:paraId="095C1C40"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Wang M, Cao R, Zhang L, Yang X, Liu J, Xu M (2020) Remdesivir and chloroquine effectively inhibit the recently emerged novel coronavirus (2019-nCoV) in vitro. Cell Res.</w:t>
      </w:r>
    </w:p>
    <w:p w14:paraId="2DB48902" w14:textId="77777777" w:rsidR="009440C8" w:rsidRPr="00EE12AD" w:rsidRDefault="009440C8" w:rsidP="00EE12AD">
      <w:pPr>
        <w:pStyle w:val="ListParagraph"/>
        <w:numPr>
          <w:ilvl w:val="0"/>
          <w:numId w:val="3"/>
        </w:numPr>
        <w:jc w:val="both"/>
        <w:rPr>
          <w:rFonts w:ascii="Calisto MT" w:hAnsi="Calisto MT"/>
          <w:sz w:val="24"/>
          <w:szCs w:val="24"/>
          <w:lang w:val="en-US"/>
        </w:rPr>
      </w:pPr>
      <w:r w:rsidRPr="00EE12AD">
        <w:rPr>
          <w:rFonts w:ascii="Calisto MT" w:hAnsi="Calisto MT"/>
          <w:sz w:val="24"/>
          <w:szCs w:val="24"/>
        </w:rPr>
        <w:t xml:space="preserve">WHO Director-General’s opening remarks at the media briefing on COVID-19 - 11 March 2020. </w:t>
      </w:r>
      <w:hyperlink r:id="rId14" w:history="1">
        <w:r w:rsidRPr="00830608">
          <w:rPr>
            <w:rStyle w:val="Hyperlink"/>
            <w:rFonts w:ascii="Calisto MT" w:hAnsi="Calisto MT"/>
            <w:sz w:val="24"/>
            <w:szCs w:val="24"/>
          </w:rPr>
          <w:t>https://www.who.int/dg/speeches/detail/who-directorgeneral-s-opening-remarks-atthe-media-briefing-on-covid-19</w:t>
        </w:r>
      </w:hyperlink>
      <w:r>
        <w:rPr>
          <w:rFonts w:ascii="Calisto MT" w:hAnsi="Calisto MT"/>
          <w:sz w:val="24"/>
          <w:szCs w:val="24"/>
        </w:rPr>
        <w:t>.</w:t>
      </w:r>
    </w:p>
    <w:p w14:paraId="01F8EFB1"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lang w:val="en-NG"/>
        </w:rPr>
        <w:t xml:space="preserve">World Health Organization </w:t>
      </w:r>
      <w:r w:rsidRPr="00FC6865">
        <w:rPr>
          <w:rFonts w:ascii="Calisto MT" w:hAnsi="Calisto MT"/>
          <w:sz w:val="24"/>
          <w:szCs w:val="24"/>
        </w:rPr>
        <w:t>(</w:t>
      </w:r>
      <w:r w:rsidRPr="00FC6865">
        <w:rPr>
          <w:rFonts w:ascii="Calisto MT" w:hAnsi="Calisto MT"/>
          <w:sz w:val="24"/>
          <w:szCs w:val="24"/>
          <w:lang w:val="en-NG"/>
        </w:rPr>
        <w:t>2020). "Clinical management of severe acute respiratory infection when novel coronavirus (2019-nCoV) infection is suspected"</w:t>
      </w:r>
      <w:r w:rsidRPr="00FC6865">
        <w:rPr>
          <w:rFonts w:ascii="Calisto MT" w:hAnsi="Calisto MT"/>
          <w:sz w:val="24"/>
          <w:szCs w:val="24"/>
        </w:rPr>
        <w:t>.</w:t>
      </w:r>
    </w:p>
    <w:p w14:paraId="4610043C" w14:textId="77777777" w:rsidR="009440C8" w:rsidRPr="009440C8" w:rsidRDefault="009440C8" w:rsidP="009440C8">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NG"/>
        </w:rPr>
      </w:pPr>
      <w:r w:rsidRPr="009440C8">
        <w:rPr>
          <w:rFonts w:ascii="Times New Roman" w:eastAsia="Times New Roman" w:hAnsi="Times New Roman" w:cs="Times New Roman"/>
          <w:color w:val="000000" w:themeColor="text1"/>
          <w:sz w:val="24"/>
          <w:szCs w:val="24"/>
          <w:lang w:val="en-NG" w:eastAsia="en-NG"/>
        </w:rPr>
        <w:t>Wrapp D, Wang N, Corbett KS, Goldsmith JA, Hsieh CL, Abiona O.</w:t>
      </w:r>
      <w:r w:rsidRPr="009440C8">
        <w:rPr>
          <w:rFonts w:ascii="Times New Roman" w:eastAsia="Times New Roman" w:hAnsi="Times New Roman" w:cs="Times New Roman"/>
          <w:color w:val="000000" w:themeColor="text1"/>
          <w:sz w:val="24"/>
          <w:szCs w:val="24"/>
          <w:lang w:val="en-US" w:eastAsia="en-NG"/>
        </w:rPr>
        <w:t xml:space="preserve"> (2020)</w:t>
      </w:r>
      <w:r w:rsidRPr="009440C8">
        <w:rPr>
          <w:rFonts w:ascii="Times New Roman" w:eastAsia="Times New Roman" w:hAnsi="Times New Roman" w:cs="Times New Roman"/>
          <w:color w:val="000000" w:themeColor="text1"/>
          <w:sz w:val="24"/>
          <w:szCs w:val="24"/>
          <w:lang w:val="en-NG" w:eastAsia="en-NG"/>
        </w:rPr>
        <w:t xml:space="preserve"> CryoEM structure of the 2019-nCoV spike in the prefusion conformation. Science 367:1260–3. </w:t>
      </w:r>
    </w:p>
    <w:p w14:paraId="6F7F4EB5" w14:textId="77777777" w:rsidR="009440C8" w:rsidRDefault="009440C8" w:rsidP="00DC4E52">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val="en" w:eastAsia="en-NG"/>
        </w:rPr>
      </w:pPr>
      <w:r w:rsidRPr="00DC4E52">
        <w:rPr>
          <w:rFonts w:ascii="Times New Roman" w:eastAsia="Times New Roman" w:hAnsi="Times New Roman" w:cs="Times New Roman"/>
          <w:color w:val="000000" w:themeColor="text1"/>
          <w:sz w:val="24"/>
          <w:szCs w:val="24"/>
          <w:lang w:val="en-NG" w:eastAsia="en-NG"/>
        </w:rPr>
        <w:t xml:space="preserve"> Wu A, Peng Y, Huang B, Ding X, Wang X, Niu P.</w:t>
      </w:r>
      <w:r w:rsidRPr="00DC4E52">
        <w:rPr>
          <w:rFonts w:ascii="Times New Roman" w:eastAsia="Times New Roman" w:hAnsi="Times New Roman" w:cs="Times New Roman"/>
          <w:color w:val="000000" w:themeColor="text1"/>
          <w:sz w:val="24"/>
          <w:szCs w:val="24"/>
          <w:lang w:val="en-US" w:eastAsia="en-NG"/>
        </w:rPr>
        <w:t xml:space="preserve"> (2020)</w:t>
      </w:r>
      <w:r w:rsidRPr="00DC4E52">
        <w:rPr>
          <w:rFonts w:ascii="Times New Roman" w:eastAsia="Times New Roman" w:hAnsi="Times New Roman" w:cs="Times New Roman"/>
          <w:color w:val="000000" w:themeColor="text1"/>
          <w:sz w:val="24"/>
          <w:szCs w:val="24"/>
          <w:lang w:val="en-NG" w:eastAsia="en-NG"/>
        </w:rPr>
        <w:t xml:space="preserve"> Genome composition and divergence of the novel coronavirus (2019-nCoV) originating in China. Cell Host Microbe 27:325–8. </w:t>
      </w:r>
      <w:r w:rsidRPr="00DC4E52">
        <w:rPr>
          <w:rFonts w:ascii="Times New Roman" w:eastAsia="Times New Roman" w:hAnsi="Times New Roman" w:cs="Times New Roman"/>
          <w:color w:val="000000" w:themeColor="text1"/>
          <w:sz w:val="24"/>
          <w:szCs w:val="24"/>
          <w:lang w:val="en" w:eastAsia="en-NG"/>
        </w:rPr>
        <w:t xml:space="preserve"> </w:t>
      </w:r>
    </w:p>
    <w:p w14:paraId="01FB6F97" w14:textId="77777777" w:rsidR="009440C8" w:rsidRPr="00623965" w:rsidRDefault="009440C8" w:rsidP="00EE12AD">
      <w:pPr>
        <w:pStyle w:val="ListParagraph"/>
        <w:numPr>
          <w:ilvl w:val="0"/>
          <w:numId w:val="3"/>
        </w:numPr>
        <w:jc w:val="both"/>
        <w:rPr>
          <w:rFonts w:ascii="Calisto MT" w:hAnsi="Calisto MT"/>
          <w:sz w:val="24"/>
          <w:szCs w:val="24"/>
          <w:lang w:val="en-US"/>
        </w:rPr>
      </w:pPr>
      <w:r w:rsidRPr="00EE12AD">
        <w:rPr>
          <w:rFonts w:ascii="Calisto MT" w:hAnsi="Calisto MT"/>
          <w:sz w:val="24"/>
          <w:szCs w:val="24"/>
        </w:rPr>
        <w:lastRenderedPageBreak/>
        <w:t xml:space="preserve"> Y.S. Mali</w:t>
      </w:r>
      <w:r>
        <w:rPr>
          <w:rFonts w:ascii="Calisto MT" w:hAnsi="Calisto MT"/>
          <w:sz w:val="24"/>
          <w:szCs w:val="24"/>
        </w:rPr>
        <w:t>k (2020)</w:t>
      </w:r>
      <w:r w:rsidRPr="00EE12AD">
        <w:rPr>
          <w:rFonts w:ascii="Calisto MT" w:hAnsi="Calisto MT"/>
          <w:sz w:val="24"/>
          <w:szCs w:val="24"/>
        </w:rPr>
        <w:t>.</w:t>
      </w:r>
      <w:r>
        <w:rPr>
          <w:rFonts w:ascii="Calisto MT" w:hAnsi="Calisto MT"/>
          <w:sz w:val="24"/>
          <w:szCs w:val="24"/>
        </w:rPr>
        <w:t xml:space="preserve"> </w:t>
      </w:r>
      <w:r w:rsidRPr="00EE12AD">
        <w:rPr>
          <w:rFonts w:ascii="Calisto MT" w:hAnsi="Calisto MT"/>
          <w:sz w:val="24"/>
          <w:szCs w:val="24"/>
        </w:rPr>
        <w:t>Emerging novel coronavirus (2019-nCoV)—current scenario, evolutionary perspective based on genome analysis and recent developments, Veterinary Quart. 40 (1) (2020) 68–76.</w:t>
      </w:r>
    </w:p>
    <w:p w14:paraId="25F4B4D2" w14:textId="77777777" w:rsidR="009440C8" w:rsidRPr="00EB64A3" w:rsidRDefault="009440C8" w:rsidP="00623965">
      <w:pPr>
        <w:pStyle w:val="ListParagraph"/>
        <w:numPr>
          <w:ilvl w:val="0"/>
          <w:numId w:val="3"/>
        </w:numPr>
        <w:jc w:val="both"/>
        <w:rPr>
          <w:rFonts w:ascii="Calisto MT" w:hAnsi="Calisto MT"/>
          <w:sz w:val="24"/>
          <w:szCs w:val="24"/>
          <w:lang w:val="en-US"/>
        </w:rPr>
      </w:pPr>
      <w:r w:rsidRPr="00623965">
        <w:rPr>
          <w:rFonts w:ascii="Calisto MT" w:hAnsi="Calisto MT"/>
          <w:sz w:val="24"/>
          <w:szCs w:val="24"/>
        </w:rPr>
        <w:t xml:space="preserve"> Yang D, Leibowitz JL.</w:t>
      </w:r>
      <w:r>
        <w:rPr>
          <w:rFonts w:ascii="Calisto MT" w:hAnsi="Calisto MT"/>
          <w:sz w:val="24"/>
          <w:szCs w:val="24"/>
        </w:rPr>
        <w:t xml:space="preserve"> (2015)</w:t>
      </w:r>
      <w:r w:rsidRPr="00623965">
        <w:rPr>
          <w:rFonts w:ascii="Calisto MT" w:hAnsi="Calisto MT"/>
          <w:sz w:val="24"/>
          <w:szCs w:val="24"/>
        </w:rPr>
        <w:t xml:space="preserve"> The structure and functions of coronavirus genomic 3 and 5 ends. Virus Res 206:120–33</w:t>
      </w:r>
    </w:p>
    <w:p w14:paraId="37C9A246" w14:textId="77777777" w:rsidR="009440C8" w:rsidRPr="009440C8" w:rsidRDefault="009440C8" w:rsidP="009440C8">
      <w:pPr>
        <w:pStyle w:val="ListParagraph"/>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en-NG"/>
        </w:rPr>
      </w:pPr>
      <w:r w:rsidRPr="009440C8">
        <w:rPr>
          <w:rFonts w:ascii="Times New Roman" w:eastAsia="Times New Roman" w:hAnsi="Times New Roman" w:cs="Times New Roman"/>
          <w:color w:val="000000" w:themeColor="text1"/>
          <w:sz w:val="24"/>
          <w:szCs w:val="24"/>
          <w:lang w:val="en-NG" w:eastAsia="en-NG"/>
        </w:rPr>
        <w:t xml:space="preserve">Yuan Y, Cao D, Zhang Y, Ma J, Qi J, Wang Q, </w:t>
      </w:r>
      <w:r w:rsidRPr="009440C8">
        <w:rPr>
          <w:rFonts w:ascii="Times New Roman" w:eastAsia="Times New Roman" w:hAnsi="Times New Roman" w:cs="Times New Roman"/>
          <w:color w:val="000000" w:themeColor="text1"/>
          <w:sz w:val="24"/>
          <w:szCs w:val="24"/>
          <w:lang w:val="en-US" w:eastAsia="en-NG"/>
        </w:rPr>
        <w:t>(2017)</w:t>
      </w:r>
      <w:r w:rsidRPr="009440C8">
        <w:rPr>
          <w:rFonts w:ascii="Times New Roman" w:eastAsia="Times New Roman" w:hAnsi="Times New Roman" w:cs="Times New Roman"/>
          <w:color w:val="000000" w:themeColor="text1"/>
          <w:sz w:val="24"/>
          <w:szCs w:val="24"/>
          <w:lang w:val="en-NG" w:eastAsia="en-NG"/>
        </w:rPr>
        <w:t xml:space="preserve"> Cryo-EM structures of MERS-CoV and SARS-CoV spike glycoproteins reveal the dynamic receptor binding domains. Nat Commun 8:15092.</w:t>
      </w:r>
    </w:p>
    <w:p w14:paraId="4D633AEF"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Zarbock A, Kellum JA, Schmidt C, Van Aken H, Wempe C, Pavenstadt H. (2016) Effect of Early vs Delayed Initiation of Renal Replacement Therapy on Mortality in Critically Ill Patients With Acute Kidney Injury: The ELAIN Randomized Clinical Trial. Jama. 315:2190-9.</w:t>
      </w:r>
    </w:p>
    <w:p w14:paraId="72D8C50D" w14:textId="77777777" w:rsidR="009440C8" w:rsidRPr="00FC6865" w:rsidRDefault="009440C8" w:rsidP="00FC6865">
      <w:pPr>
        <w:pStyle w:val="ListParagraph"/>
        <w:numPr>
          <w:ilvl w:val="0"/>
          <w:numId w:val="3"/>
        </w:numPr>
        <w:jc w:val="both"/>
        <w:rPr>
          <w:rFonts w:ascii="Calisto MT" w:hAnsi="Calisto MT"/>
          <w:sz w:val="24"/>
          <w:szCs w:val="24"/>
        </w:rPr>
      </w:pPr>
      <w:r w:rsidRPr="00FC6865">
        <w:rPr>
          <w:rFonts w:ascii="Calisto MT" w:hAnsi="Calisto MT"/>
          <w:sz w:val="24"/>
          <w:szCs w:val="24"/>
        </w:rPr>
        <w:t>Zhang H, Kang Z, Gong H, Xu D, Wang J, Li Z. (2020). The digestive system is a potential route of 2019-nCov infection: a bioinformatics analysis based on single-cell transcriptomes. bioRxiv. doi:10.1101/2020.01.30. 927806.</w:t>
      </w:r>
    </w:p>
    <w:p w14:paraId="010C88F3" w14:textId="77777777" w:rsidR="009440C8" w:rsidRDefault="009440C8" w:rsidP="00EE12AD">
      <w:pPr>
        <w:pStyle w:val="ListParagraph"/>
        <w:numPr>
          <w:ilvl w:val="0"/>
          <w:numId w:val="3"/>
        </w:numPr>
        <w:jc w:val="both"/>
        <w:rPr>
          <w:rFonts w:ascii="Calisto MT" w:hAnsi="Calisto MT"/>
          <w:sz w:val="24"/>
          <w:szCs w:val="24"/>
          <w:lang w:val="en-US"/>
        </w:rPr>
      </w:pPr>
      <w:r w:rsidRPr="00FC6865">
        <w:rPr>
          <w:rFonts w:ascii="Calisto MT" w:hAnsi="Calisto MT"/>
          <w:sz w:val="24"/>
          <w:szCs w:val="24"/>
          <w:lang w:val="en-US"/>
        </w:rPr>
        <w:t xml:space="preserve">Zhe Xu, Lei Shi, Yijin Wang, Jiyuan Zhang, Lei Huang, Chao Zhang, Shuhong Liu, Peng Zhao, Hongxia Liu, Li Zhu, Yanhong Tai, Changqing Bai, Tingting Gao, Jinwen Song, Peng Xia, Jinghui Dong, Jingmin Zhao, Fu-Sheng Wang (2020). Pathological findings of COVID-19 associated with acute respiratory distress syndrome. </w:t>
      </w:r>
      <w:r w:rsidRPr="00FC6865">
        <w:rPr>
          <w:rFonts w:ascii="Calisto MT" w:hAnsi="Calisto MT"/>
          <w:i/>
          <w:iCs/>
          <w:sz w:val="24"/>
          <w:szCs w:val="24"/>
          <w:lang w:val="en-US"/>
        </w:rPr>
        <w:t>Lancet Respir Med</w:t>
      </w:r>
      <w:r w:rsidRPr="00FC6865">
        <w:rPr>
          <w:rFonts w:ascii="Calisto MT" w:hAnsi="Calisto MT"/>
          <w:sz w:val="24"/>
          <w:szCs w:val="24"/>
          <w:lang w:val="en-US"/>
        </w:rPr>
        <w:t xml:space="preserve"> 8: 420–22</w:t>
      </w:r>
    </w:p>
    <w:sectPr w:rsidR="009440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233E" w14:textId="77777777" w:rsidR="00F14437" w:rsidRDefault="00F14437" w:rsidP="00896FDF">
      <w:pPr>
        <w:spacing w:after="0" w:line="240" w:lineRule="auto"/>
      </w:pPr>
      <w:r>
        <w:separator/>
      </w:r>
    </w:p>
  </w:endnote>
  <w:endnote w:type="continuationSeparator" w:id="0">
    <w:p w14:paraId="4B36B0FA" w14:textId="77777777" w:rsidR="00F14437" w:rsidRDefault="00F14437" w:rsidP="0089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EF122" w14:textId="77777777" w:rsidR="00F14437" w:rsidRDefault="00F14437" w:rsidP="00896FDF">
      <w:pPr>
        <w:spacing w:after="0" w:line="240" w:lineRule="auto"/>
      </w:pPr>
      <w:r>
        <w:separator/>
      </w:r>
    </w:p>
  </w:footnote>
  <w:footnote w:type="continuationSeparator" w:id="0">
    <w:p w14:paraId="48A735B6" w14:textId="77777777" w:rsidR="00F14437" w:rsidRDefault="00F14437" w:rsidP="00896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2611B"/>
    <w:multiLevelType w:val="hybridMultilevel"/>
    <w:tmpl w:val="C4EC24B6"/>
    <w:lvl w:ilvl="0" w:tplc="2000000B">
      <w:start w:val="1"/>
      <w:numFmt w:val="bullet"/>
      <w:lvlText w:val=""/>
      <w:lvlJc w:val="left"/>
      <w:pPr>
        <w:ind w:left="644"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EED428D"/>
    <w:multiLevelType w:val="hybridMultilevel"/>
    <w:tmpl w:val="D8B05F8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BC806A4"/>
    <w:multiLevelType w:val="hybridMultilevel"/>
    <w:tmpl w:val="1FD8FD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EB"/>
    <w:rsid w:val="0003455D"/>
    <w:rsid w:val="0006446B"/>
    <w:rsid w:val="00094980"/>
    <w:rsid w:val="000C1395"/>
    <w:rsid w:val="00176639"/>
    <w:rsid w:val="001A466E"/>
    <w:rsid w:val="001C33EB"/>
    <w:rsid w:val="001F7869"/>
    <w:rsid w:val="00200270"/>
    <w:rsid w:val="002C3E67"/>
    <w:rsid w:val="00327E87"/>
    <w:rsid w:val="003A1DBF"/>
    <w:rsid w:val="003D1A1B"/>
    <w:rsid w:val="003E7862"/>
    <w:rsid w:val="0043440B"/>
    <w:rsid w:val="0049271F"/>
    <w:rsid w:val="005011B4"/>
    <w:rsid w:val="00532D0A"/>
    <w:rsid w:val="005655EB"/>
    <w:rsid w:val="005B5EED"/>
    <w:rsid w:val="006158BB"/>
    <w:rsid w:val="00623965"/>
    <w:rsid w:val="006B6B54"/>
    <w:rsid w:val="006E209A"/>
    <w:rsid w:val="006E2E1E"/>
    <w:rsid w:val="006F0550"/>
    <w:rsid w:val="007D10DD"/>
    <w:rsid w:val="00816791"/>
    <w:rsid w:val="00830095"/>
    <w:rsid w:val="00860BDF"/>
    <w:rsid w:val="00896FDF"/>
    <w:rsid w:val="008D53BC"/>
    <w:rsid w:val="00922468"/>
    <w:rsid w:val="009440C8"/>
    <w:rsid w:val="00A3741F"/>
    <w:rsid w:val="00A42703"/>
    <w:rsid w:val="00A7786B"/>
    <w:rsid w:val="00BB693D"/>
    <w:rsid w:val="00BE01E9"/>
    <w:rsid w:val="00C00D73"/>
    <w:rsid w:val="00C07257"/>
    <w:rsid w:val="00C94128"/>
    <w:rsid w:val="00C9778E"/>
    <w:rsid w:val="00CE0E7B"/>
    <w:rsid w:val="00CF0C68"/>
    <w:rsid w:val="00D538AE"/>
    <w:rsid w:val="00D63757"/>
    <w:rsid w:val="00D94E91"/>
    <w:rsid w:val="00DB073D"/>
    <w:rsid w:val="00DC4E52"/>
    <w:rsid w:val="00E56268"/>
    <w:rsid w:val="00EB64A3"/>
    <w:rsid w:val="00EE12AD"/>
    <w:rsid w:val="00F14437"/>
    <w:rsid w:val="00F44674"/>
    <w:rsid w:val="00F45360"/>
    <w:rsid w:val="00FA2C14"/>
    <w:rsid w:val="00FC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6EE0"/>
  <w15:chartTrackingRefBased/>
  <w15:docId w15:val="{A5B819E5-543C-420B-AB3A-BEDAB4D4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DF"/>
    <w:rPr>
      <w:lang w:val="en-GB"/>
    </w:rPr>
  </w:style>
  <w:style w:type="paragraph" w:styleId="Footer">
    <w:name w:val="footer"/>
    <w:basedOn w:val="Normal"/>
    <w:link w:val="FooterChar"/>
    <w:uiPriority w:val="99"/>
    <w:unhideWhenUsed/>
    <w:rsid w:val="00896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DF"/>
    <w:rPr>
      <w:lang w:val="en-GB"/>
    </w:rPr>
  </w:style>
  <w:style w:type="character" w:styleId="Hyperlink">
    <w:name w:val="Hyperlink"/>
    <w:basedOn w:val="DefaultParagraphFont"/>
    <w:uiPriority w:val="99"/>
    <w:unhideWhenUsed/>
    <w:rsid w:val="000C1395"/>
    <w:rPr>
      <w:color w:val="0000FF" w:themeColor="hyperlink"/>
      <w:u w:val="single"/>
    </w:rPr>
  </w:style>
  <w:style w:type="character" w:styleId="UnresolvedMention">
    <w:name w:val="Unresolved Mention"/>
    <w:basedOn w:val="DefaultParagraphFont"/>
    <w:uiPriority w:val="99"/>
    <w:semiHidden/>
    <w:unhideWhenUsed/>
    <w:rsid w:val="000C1395"/>
    <w:rPr>
      <w:color w:val="605E5C"/>
      <w:shd w:val="clear" w:color="auto" w:fill="E1DFDD"/>
    </w:rPr>
  </w:style>
  <w:style w:type="paragraph" w:styleId="ListParagraph">
    <w:name w:val="List Paragraph"/>
    <w:basedOn w:val="Normal"/>
    <w:uiPriority w:val="34"/>
    <w:qFormat/>
    <w:rsid w:val="00D6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321137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Byrareddy%20SN%5BAuthor%5D&amp;cauthor=true&amp;cauthor_uid=321137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term=Byrareddy%20SN%5BAuthor%5D&amp;cauthor=true&amp;cauthor_uid=32113704" TargetMode="External"/><Relationship Id="rId4" Type="http://schemas.openxmlformats.org/officeDocument/2006/relationships/settings" Target="settings.xml"/><Relationship Id="rId9" Type="http://schemas.openxmlformats.org/officeDocument/2006/relationships/hyperlink" Target="https://www.ncbi.nlm.nih.gov/pubmed/?term=Rothan%20HA%5BAuthor%5D&amp;cauthor=true&amp;cauthor_uid=32113704" TargetMode="External"/><Relationship Id="rId14" Type="http://schemas.openxmlformats.org/officeDocument/2006/relationships/hyperlink" Target="https://www.who.int/dg/speeches/detail/who-directorgeneral-s-opening-remarks-atthe-media-briefing-o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1A06F-9133-4687-B517-A8C274BD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uyi emmanuel jr</dc:creator>
  <cp:keywords/>
  <dc:description/>
  <cp:lastModifiedBy>uyi emmanuel jr</cp:lastModifiedBy>
  <cp:revision>5</cp:revision>
  <dcterms:created xsi:type="dcterms:W3CDTF">2020-04-20T23:57:00Z</dcterms:created>
  <dcterms:modified xsi:type="dcterms:W3CDTF">2020-04-21T00:10:00Z</dcterms:modified>
</cp:coreProperties>
</file>