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9D02" w14:textId="77777777" w:rsidR="00DB25A5" w:rsidRPr="00E21BCF" w:rsidRDefault="00DB25A5">
      <w:pPr>
        <w:rPr>
          <w:rFonts w:asciiTheme="majorHAnsi" w:hAnsiTheme="majorHAnsi"/>
          <w:b/>
          <w:bCs/>
        </w:rPr>
      </w:pPr>
      <w:r w:rsidRPr="00E21BCF">
        <w:rPr>
          <w:rFonts w:asciiTheme="majorHAnsi" w:hAnsiTheme="majorHAnsi"/>
          <w:b/>
          <w:bCs/>
        </w:rPr>
        <w:t>NAME: ESHIET MFONOBONG UDO</w:t>
      </w:r>
    </w:p>
    <w:p w14:paraId="2C7146F2" w14:textId="65B124BC" w:rsidR="00DB25A5" w:rsidRPr="00E21BCF" w:rsidRDefault="009727F2">
      <w:pPr>
        <w:rPr>
          <w:rFonts w:asciiTheme="majorHAnsi" w:hAnsiTheme="majorHAnsi"/>
          <w:b/>
          <w:bCs/>
        </w:rPr>
      </w:pPr>
      <w:r w:rsidRPr="00E21BCF">
        <w:rPr>
          <w:rFonts w:asciiTheme="majorHAnsi" w:hAnsiTheme="majorHAnsi"/>
          <w:b/>
          <w:bCs/>
        </w:rPr>
        <w:t>COURSE: GST 122</w:t>
      </w:r>
    </w:p>
    <w:p w14:paraId="57DB2466" w14:textId="69AEDE7B" w:rsidR="009727F2" w:rsidRPr="00E21BCF" w:rsidRDefault="009727F2">
      <w:pPr>
        <w:rPr>
          <w:rFonts w:asciiTheme="majorHAnsi" w:hAnsiTheme="majorHAnsi"/>
          <w:b/>
          <w:bCs/>
        </w:rPr>
      </w:pPr>
      <w:r w:rsidRPr="00E21BCF">
        <w:rPr>
          <w:rFonts w:asciiTheme="majorHAnsi" w:hAnsiTheme="majorHAnsi"/>
          <w:b/>
          <w:bCs/>
        </w:rPr>
        <w:t>MATRIC NO: 19/MHS01/161</w:t>
      </w:r>
    </w:p>
    <w:p w14:paraId="749A07EC" w14:textId="6839F6F4" w:rsidR="00436898" w:rsidRPr="00E21BCF" w:rsidRDefault="00436898">
      <w:pPr>
        <w:rPr>
          <w:rFonts w:asciiTheme="majorHAnsi" w:hAnsiTheme="majorHAnsi"/>
          <w:b/>
          <w:bCs/>
        </w:rPr>
      </w:pPr>
      <w:r w:rsidRPr="00E21BCF">
        <w:rPr>
          <w:rFonts w:asciiTheme="majorHAnsi" w:hAnsiTheme="majorHAnsi"/>
          <w:b/>
          <w:bCs/>
        </w:rPr>
        <w:t>DEPARTMENT:MBBS</w:t>
      </w:r>
    </w:p>
    <w:p w14:paraId="12C3DEF6" w14:textId="2A4C3EAA" w:rsidR="00436898" w:rsidRPr="005D30ED" w:rsidRDefault="006F5133">
      <w:pPr>
        <w:rPr>
          <w:rFonts w:asciiTheme="majorHAnsi" w:hAnsiTheme="majorHAnsi"/>
          <w:b/>
          <w:bCs/>
        </w:rPr>
      </w:pPr>
      <w:r w:rsidRPr="005D30ED">
        <w:rPr>
          <w:rFonts w:asciiTheme="majorHAnsi" w:hAnsiTheme="majorHAnsi"/>
          <w:b/>
          <w:bCs/>
        </w:rPr>
        <w:t xml:space="preserve">Report on Corona virus pandemic and effects of </w:t>
      </w:r>
      <w:r w:rsidR="005D30ED" w:rsidRPr="005D30ED">
        <w:rPr>
          <w:rFonts w:asciiTheme="majorHAnsi" w:hAnsiTheme="majorHAnsi"/>
          <w:b/>
          <w:bCs/>
        </w:rPr>
        <w:t>the lockdown</w:t>
      </w:r>
      <w:r w:rsidR="00981AC6" w:rsidRPr="005D30ED">
        <w:rPr>
          <w:rFonts w:asciiTheme="majorHAnsi" w:hAnsiTheme="majorHAnsi"/>
          <w:b/>
          <w:bCs/>
        </w:rPr>
        <w:t xml:space="preserve"> </w:t>
      </w:r>
      <w:r w:rsidR="005D30ED" w:rsidRPr="005D30ED">
        <w:rPr>
          <w:rFonts w:asciiTheme="majorHAnsi" w:hAnsiTheme="majorHAnsi"/>
          <w:b/>
          <w:bCs/>
        </w:rPr>
        <w:t>and restrictions of movements</w:t>
      </w:r>
      <w:r w:rsidRPr="005D30ED">
        <w:rPr>
          <w:rFonts w:asciiTheme="majorHAnsi" w:hAnsiTheme="majorHAnsi"/>
          <w:b/>
          <w:bCs/>
        </w:rPr>
        <w:t xml:space="preserve"> on </w:t>
      </w:r>
      <w:r w:rsidR="005D30ED" w:rsidRPr="005D30ED">
        <w:rPr>
          <w:rFonts w:asciiTheme="majorHAnsi" w:hAnsiTheme="majorHAnsi"/>
          <w:b/>
          <w:bCs/>
        </w:rPr>
        <w:t>Nigerians.</w:t>
      </w:r>
    </w:p>
    <w:p w14:paraId="19088692" w14:textId="39769CF1" w:rsidR="006F5133" w:rsidRPr="007F1916" w:rsidRDefault="005C3C2A" w:rsidP="00DD5B9B">
      <w:pPr>
        <w:rPr>
          <w:rFonts w:asciiTheme="majorHAnsi" w:hAnsiTheme="majorHAnsi"/>
        </w:rPr>
      </w:pPr>
      <w:r w:rsidRPr="007F1916">
        <w:rPr>
          <w:rFonts w:asciiTheme="majorHAnsi" w:eastAsia="Times New Roman" w:hAnsiTheme="majorHAnsi"/>
          <w:b/>
          <w:bCs/>
          <w:color w:val="222222"/>
          <w:shd w:val="clear" w:color="auto" w:fill="FFFFFF"/>
        </w:rPr>
        <w:t>The</w:t>
      </w:r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</w:t>
      </w:r>
      <w:r w:rsidR="0092737E" w:rsidRPr="007F1916">
        <w:rPr>
          <w:rFonts w:asciiTheme="majorHAnsi" w:eastAsia="Times New Roman" w:hAnsiTheme="majorHAnsi"/>
          <w:b/>
          <w:bCs/>
          <w:color w:val="222222"/>
          <w:bdr w:val="none" w:sz="0" w:space="0" w:color="auto" w:frame="1"/>
          <w:shd w:val="clear" w:color="auto" w:fill="FFFFFF"/>
        </w:rPr>
        <w:t>2019–20 coronavirus pandemic</w:t>
      </w:r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is an ongoing </w:t>
      </w:r>
      <w:hyperlink r:id="rId5" w:tooltip="Pandemic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pandemic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of </w:t>
      </w:r>
      <w:hyperlink r:id="rId6" w:tooltip="Coronavirus disease 2019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coronavirus disease 2019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(COVID-19) caused by </w:t>
      </w:r>
      <w:hyperlink r:id="rId7" w:tooltip="Severe acute respiratory syndrome coronavirus 2" w:history="1">
        <w:r w:rsidR="0092737E" w:rsidRPr="007F1916">
          <w:rPr>
            <w:rStyle w:val="Hyperlink"/>
            <w:rFonts w:asciiTheme="majorHAnsi" w:eastAsia="Times New Roman" w:hAnsiTheme="majorHAnsi"/>
            <w:color w:val="171717" w:themeColor="background2" w:themeShade="1A"/>
            <w:u w:val="none"/>
            <w:bdr w:val="none" w:sz="0" w:space="0" w:color="auto" w:frame="1"/>
            <w:shd w:val="clear" w:color="auto" w:fill="FFFFFF"/>
          </w:rPr>
          <w:t>severe acute respiratory syndrome coronavirus 2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(SARS-CoV-2). The outbreak was identified in </w:t>
      </w:r>
      <w:hyperlink r:id="rId8" w:tooltip="Wuhan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Wuhan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, China, in December 2019. The </w:t>
      </w:r>
      <w:hyperlink r:id="rId9" w:tooltip="World Health Organization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World Health Organization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declared the outbreak to be a </w:t>
      </w:r>
      <w:hyperlink r:id="rId10" w:tooltip="Public Health Emergency of International Concern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Public Health Emergency of International Concern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on 30 January 2020, and recognised it as a pandemic on 11 March 2020. As of 20 April 2020, </w:t>
      </w:r>
      <w:hyperlink r:id="rId11" w:tooltip="2019–20 coronavirus pandemic cases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more than 2.41 million cases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 of COVID-19 have been reported in </w:t>
      </w:r>
      <w:hyperlink r:id="rId12" w:tooltip="2019–20 coronavirus pandemic by country and territory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185 countries and territories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, resulting in </w:t>
      </w:r>
      <w:hyperlink r:id="rId13" w:tooltip="2019–20 coronavirus pandemic deaths" w:history="1">
        <w:r w:rsidR="0092737E" w:rsidRPr="007F1916">
          <w:rPr>
            <w:rStyle w:val="Hyperlink"/>
            <w:rFonts w:asciiTheme="majorHAnsi" w:eastAsia="Times New Roman" w:hAnsiTheme="maj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more than 165,000 deaths</w:t>
        </w:r>
      </w:hyperlink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. More than 632,000 people have recovered,</w:t>
      </w:r>
      <w:r w:rsidR="00E97F5F" w:rsidRPr="007F1916">
        <w:rPr>
          <w:rFonts w:asciiTheme="majorHAnsi" w:eastAsia="Times New Roman" w:hAnsiTheme="majorHAnsi"/>
          <w:color w:val="222222"/>
          <w:shd w:val="clear" w:color="auto" w:fill="FFFFFF"/>
        </w:rPr>
        <w:t xml:space="preserve"> </w:t>
      </w:r>
      <w:r w:rsidR="0092737E" w:rsidRPr="007F1916">
        <w:rPr>
          <w:rFonts w:asciiTheme="majorHAnsi" w:eastAsia="Times New Roman" w:hAnsiTheme="majorHAnsi"/>
          <w:color w:val="222222"/>
          <w:shd w:val="clear" w:color="auto" w:fill="FFFFFF"/>
        </w:rPr>
        <w:t>although there may be a possibility of relapse or reinfection.</w:t>
      </w:r>
      <w:r w:rsidR="00E97F5F" w:rsidRPr="007F1916">
        <w:rPr>
          <w:rFonts w:asciiTheme="majorHAnsi" w:hAnsiTheme="majorHAnsi"/>
        </w:rPr>
        <w:t xml:space="preserve"> </w:t>
      </w:r>
    </w:p>
    <w:p w14:paraId="24A1FDC6" w14:textId="6429E584" w:rsidR="00F76A44" w:rsidRPr="007F1916" w:rsidRDefault="00F76A44" w:rsidP="00DD5B9B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20693625"/>
        <w:rPr>
          <w:rFonts w:asciiTheme="majorHAnsi" w:hAnsiTheme="majorHAnsi"/>
          <w:color w:val="000000" w:themeColor="text1"/>
        </w:rPr>
      </w:pPr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The virus is primarily </w:t>
      </w:r>
      <w:hyperlink r:id="rId14" w:tooltip="Transmission (medicine)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spread</w:t>
        </w:r>
      </w:hyperlink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 between people during close contact,</w:t>
      </w:r>
      <w:r w:rsidR="0072710F"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 xml:space="preserve"> </w:t>
      </w:r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often via </w:t>
      </w:r>
      <w:hyperlink r:id="rId15" w:tooltip="Respiratory droplet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small droplets</w:t>
        </w:r>
      </w:hyperlink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 produced by coughing,</w:t>
      </w:r>
      <w:hyperlink r:id="rId16" w:anchor="cite_note-17" w:history="1">
        <w:r w:rsidRPr="007F1916">
          <w:rPr>
            <w:rStyle w:val="Hyperlink"/>
            <w:rFonts w:asciiTheme="majorHAnsi" w:hAnsiTheme="majorHAnsi"/>
            <w:color w:val="000000" w:themeColor="text1"/>
            <w:sz w:val="18"/>
            <w:szCs w:val="18"/>
            <w:u w:val="none"/>
            <w:bdr w:val="none" w:sz="0" w:space="0" w:color="auto" w:frame="1"/>
          </w:rPr>
          <w:t>[d]</w:t>
        </w:r>
      </w:hyperlink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 sneezing, or talking. While these droplets are produced when breathing out, they usually fall to the ground or onto surfaces rather than </w:t>
      </w:r>
      <w:hyperlink r:id="rId17" w:tooltip="Airborne disease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remain in the air over long distances</w:t>
        </w:r>
      </w:hyperlink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.</w:t>
      </w:r>
      <w:r w:rsidR="0072710F"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 xml:space="preserve"> </w:t>
      </w:r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People may also become infected by touching a contaminated surface and then touching their eyes, nose, or mouth.</w:t>
      </w:r>
      <w:r w:rsidR="0072710F"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 xml:space="preserve"> </w:t>
      </w:r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The virus can survive on surfaces for up to 72 hours</w:t>
      </w:r>
      <w:r w:rsidR="00E72540"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,</w:t>
      </w:r>
      <w:r w:rsidRPr="007F1916">
        <w:rPr>
          <w:rStyle w:val="excerpt"/>
          <w:rFonts w:asciiTheme="majorHAnsi" w:hAnsiTheme="majorHAnsi"/>
          <w:color w:val="000000" w:themeColor="text1"/>
          <w:bdr w:val="none" w:sz="0" w:space="0" w:color="auto" w:frame="1"/>
        </w:rPr>
        <w:t> It is most contagious during the first three days after the onset of symptoms, although spread may be possible before symptoms appear and in later stages of the disease.</w:t>
      </w:r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Common symptoms include fever, cough and </w:t>
      </w:r>
      <w:hyperlink r:id="rId18" w:tooltip="Shortness of breath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shortness of breath</w:t>
        </w:r>
      </w:hyperlink>
      <w:r w:rsidRPr="007F1916">
        <w:rPr>
          <w:rFonts w:asciiTheme="majorHAnsi" w:hAnsiTheme="majorHAnsi"/>
          <w:color w:val="000000" w:themeColor="text1"/>
        </w:rPr>
        <w:t>. Complications may include </w:t>
      </w:r>
      <w:hyperlink r:id="rId19" w:tooltip="Pneumonia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pneumonia</w:t>
        </w:r>
      </w:hyperlink>
      <w:r w:rsidRPr="007F1916">
        <w:rPr>
          <w:rFonts w:asciiTheme="majorHAnsi" w:hAnsiTheme="majorHAnsi"/>
          <w:color w:val="000000" w:themeColor="text1"/>
        </w:rPr>
        <w:t> and </w:t>
      </w:r>
      <w:hyperlink r:id="rId20" w:tooltip="Acute respiratory distress syndrome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acute respiratory distress syndrome</w:t>
        </w:r>
      </w:hyperlink>
      <w:r w:rsidRPr="007F1916">
        <w:rPr>
          <w:rFonts w:asciiTheme="majorHAnsi" w:hAnsiTheme="majorHAnsi"/>
          <w:color w:val="000000" w:themeColor="text1"/>
        </w:rPr>
        <w:t>.</w:t>
      </w:r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The </w:t>
      </w:r>
      <w:hyperlink r:id="rId21" w:tooltip="Incubation period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time from exposure to onset of symptoms</w:t>
        </w:r>
      </w:hyperlink>
      <w:r w:rsidRPr="007F1916">
        <w:rPr>
          <w:rFonts w:asciiTheme="majorHAnsi" w:hAnsiTheme="majorHAnsi"/>
          <w:color w:val="000000" w:themeColor="text1"/>
        </w:rPr>
        <w:t> is typically around five days, but may range from two to fourteen days. There is </w:t>
      </w:r>
      <w:hyperlink r:id="rId22" w:tooltip="COVID-19 vaccine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no known vaccine</w:t>
        </w:r>
      </w:hyperlink>
      <w:r w:rsidRPr="007F1916">
        <w:rPr>
          <w:rFonts w:asciiTheme="majorHAnsi" w:hAnsiTheme="majorHAnsi"/>
          <w:color w:val="000000" w:themeColor="text1"/>
        </w:rPr>
        <w:t> or </w:t>
      </w:r>
      <w:hyperlink r:id="rId23" w:tooltip="COVID-19 drug development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specific</w:t>
        </w:r>
      </w:hyperlink>
      <w:r w:rsidRPr="007F1916">
        <w:rPr>
          <w:rFonts w:asciiTheme="majorHAnsi" w:hAnsiTheme="majorHAnsi"/>
          <w:color w:val="000000" w:themeColor="text1"/>
        </w:rPr>
        <w:t> </w:t>
      </w:r>
      <w:hyperlink r:id="rId24" w:tooltip="Antiviral drug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antiviral treatment</w:t>
        </w:r>
      </w:hyperlink>
      <w:r w:rsidRPr="007F1916">
        <w:rPr>
          <w:rFonts w:asciiTheme="majorHAnsi" w:hAnsiTheme="majorHAnsi"/>
          <w:color w:val="000000" w:themeColor="text1"/>
        </w:rPr>
        <w:t>.</w:t>
      </w:r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Primary treatment is </w:t>
      </w:r>
      <w:hyperlink r:id="rId25" w:tooltip="Symptomatic treatment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symptomatic</w:t>
        </w:r>
      </w:hyperlink>
      <w:r w:rsidRPr="007F1916">
        <w:rPr>
          <w:rFonts w:asciiTheme="majorHAnsi" w:hAnsiTheme="majorHAnsi"/>
          <w:color w:val="000000" w:themeColor="text1"/>
        </w:rPr>
        <w:t> and </w:t>
      </w:r>
      <w:hyperlink r:id="rId26" w:tooltip="Supportive therapy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supportive therapy</w:t>
        </w:r>
      </w:hyperlink>
      <w:r w:rsidRPr="007F1916">
        <w:rPr>
          <w:rFonts w:asciiTheme="majorHAnsi" w:hAnsiTheme="majorHAnsi"/>
          <w:color w:val="000000" w:themeColor="text1"/>
        </w:rPr>
        <w:t>.</w:t>
      </w:r>
      <w:r w:rsidR="00E72540" w:rsidRPr="007F1916">
        <w:rPr>
          <w:rFonts w:asciiTheme="majorHAnsi" w:hAnsiTheme="majorHAnsi"/>
          <w:color w:val="000000" w:themeColor="text1"/>
        </w:rPr>
        <w:t xml:space="preserve"> </w:t>
      </w:r>
    </w:p>
    <w:p w14:paraId="75914C26" w14:textId="5BE8B68F" w:rsidR="00F76A44" w:rsidRPr="007F1916" w:rsidRDefault="00F76A44" w:rsidP="00DD5B9B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20693625"/>
        <w:rPr>
          <w:rFonts w:asciiTheme="majorHAnsi" w:hAnsiTheme="majorHAnsi"/>
          <w:color w:val="000000" w:themeColor="text1"/>
        </w:rPr>
      </w:pPr>
      <w:r w:rsidRPr="007F1916">
        <w:rPr>
          <w:rFonts w:asciiTheme="majorHAnsi" w:hAnsiTheme="majorHAnsi"/>
          <w:color w:val="000000" w:themeColor="text1"/>
        </w:rPr>
        <w:t>Recommended </w:t>
      </w:r>
      <w:hyperlink r:id="rId27" w:tooltip="Preventive healthcare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preventive measures</w:t>
        </w:r>
      </w:hyperlink>
      <w:r w:rsidRPr="007F1916">
        <w:rPr>
          <w:rFonts w:asciiTheme="majorHAnsi" w:hAnsiTheme="majorHAnsi"/>
          <w:color w:val="000000" w:themeColor="text1"/>
        </w:rPr>
        <w:t> include </w:t>
      </w:r>
      <w:hyperlink r:id="rId28" w:tooltip="Hand washing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hand washing</w:t>
        </w:r>
      </w:hyperlink>
      <w:r w:rsidRPr="007F1916">
        <w:rPr>
          <w:rFonts w:asciiTheme="majorHAnsi" w:hAnsiTheme="majorHAnsi"/>
          <w:color w:val="000000" w:themeColor="text1"/>
        </w:rPr>
        <w:t>, covering one's mouth when coughing, </w:t>
      </w:r>
      <w:hyperlink r:id="rId29" w:tooltip="Social distancing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maintaining distance from other people</w:t>
        </w:r>
      </w:hyperlink>
      <w:r w:rsidRPr="007F1916">
        <w:rPr>
          <w:rFonts w:asciiTheme="majorHAnsi" w:hAnsiTheme="majorHAnsi"/>
          <w:color w:val="000000" w:themeColor="text1"/>
        </w:rPr>
        <w:t>, and monitoring and </w:t>
      </w:r>
      <w:hyperlink r:id="rId30" w:tooltip="Self-isolation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self-isolation</w:t>
        </w:r>
      </w:hyperlink>
      <w:r w:rsidRPr="007F1916">
        <w:rPr>
          <w:rFonts w:asciiTheme="majorHAnsi" w:hAnsiTheme="majorHAnsi"/>
          <w:color w:val="000000" w:themeColor="text1"/>
        </w:rPr>
        <w:t> for people who suspect they are infected.</w:t>
      </w:r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Authorities worldwide </w:t>
      </w:r>
      <w:hyperlink r:id="rId31" w:tooltip="National responses to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have responded</w:t>
        </w:r>
      </w:hyperlink>
      <w:r w:rsidRPr="007F1916">
        <w:rPr>
          <w:rFonts w:asciiTheme="majorHAnsi" w:hAnsiTheme="majorHAnsi"/>
          <w:color w:val="000000" w:themeColor="text1"/>
        </w:rPr>
        <w:t> by implementing </w:t>
      </w:r>
      <w:hyperlink r:id="rId32" w:tooltip="Travel restrictions related to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travel restrictions</w:t>
        </w:r>
      </w:hyperlink>
      <w:r w:rsidRPr="007F1916">
        <w:rPr>
          <w:rFonts w:asciiTheme="majorHAnsi" w:hAnsiTheme="majorHAnsi"/>
          <w:color w:val="000000" w:themeColor="text1"/>
        </w:rPr>
        <w:t>, </w:t>
      </w:r>
      <w:hyperlink r:id="rId33" w:tooltip="Quarantine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quarantines</w:t>
        </w:r>
      </w:hyperlink>
      <w:r w:rsidRPr="007F1916">
        <w:rPr>
          <w:rFonts w:asciiTheme="majorHAnsi" w:hAnsiTheme="majorHAnsi"/>
          <w:color w:val="000000" w:themeColor="text1"/>
        </w:rPr>
        <w:t>, </w:t>
      </w:r>
      <w:hyperlink r:id="rId34" w:tooltip="Curfews and lockdowns related to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curfews and stay-at-home orders</w:t>
        </w:r>
      </w:hyperlink>
      <w:r w:rsidRPr="007F1916">
        <w:rPr>
          <w:rFonts w:asciiTheme="majorHAnsi" w:hAnsiTheme="majorHAnsi"/>
          <w:color w:val="000000" w:themeColor="text1"/>
        </w:rPr>
        <w:t>, </w:t>
      </w:r>
      <w:hyperlink r:id="rId35" w:tooltip="Workplace hazard controls for COVID-19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workplace hazard controls</w:t>
        </w:r>
      </w:hyperlink>
      <w:r w:rsidRPr="007F1916">
        <w:rPr>
          <w:rFonts w:asciiTheme="majorHAnsi" w:hAnsiTheme="majorHAnsi"/>
          <w:color w:val="000000" w:themeColor="text1"/>
        </w:rPr>
        <w:t>, and </w:t>
      </w:r>
      <w:hyperlink r:id="rId36" w:tooltip="List of public venues and institutions closed during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facility closures</w:t>
        </w:r>
      </w:hyperlink>
      <w:r w:rsidRPr="007F1916">
        <w:rPr>
          <w:rFonts w:asciiTheme="majorHAnsi" w:hAnsiTheme="majorHAnsi"/>
          <w:color w:val="000000" w:themeColor="text1"/>
        </w:rPr>
        <w:t>. Many places have also worked to increase </w:t>
      </w:r>
      <w:hyperlink r:id="rId37" w:tooltip="COVID-19 testing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testing</w:t>
        </w:r>
      </w:hyperlink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capacity and </w:t>
      </w:r>
      <w:hyperlink r:id="rId38" w:tooltip="Contact tracing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trace contacts</w:t>
        </w:r>
      </w:hyperlink>
      <w:r w:rsidRPr="007F1916">
        <w:rPr>
          <w:rFonts w:asciiTheme="majorHAnsi" w:hAnsiTheme="majorHAnsi"/>
          <w:color w:val="000000" w:themeColor="text1"/>
        </w:rPr>
        <w:t> of infected persons.</w:t>
      </w:r>
    </w:p>
    <w:p w14:paraId="6223547D" w14:textId="2BE109B7" w:rsidR="00F76A44" w:rsidRDefault="00F76A44" w:rsidP="00DD5B9B">
      <w:pPr>
        <w:pStyle w:val="NormalWeb"/>
        <w:shd w:val="clear" w:color="auto" w:fill="FFFFFF"/>
        <w:spacing w:before="0" w:beforeAutospacing="0" w:after="0" w:afterAutospacing="0"/>
        <w:textAlignment w:val="baseline"/>
        <w:divId w:val="1320693625"/>
        <w:rPr>
          <w:rFonts w:asciiTheme="majorHAnsi" w:hAnsiTheme="majorHAnsi"/>
          <w:color w:val="000000" w:themeColor="text1"/>
        </w:rPr>
      </w:pPr>
      <w:r w:rsidRPr="007F1916">
        <w:rPr>
          <w:rFonts w:asciiTheme="majorHAnsi" w:hAnsiTheme="majorHAnsi"/>
          <w:color w:val="000000" w:themeColor="text1"/>
        </w:rPr>
        <w:t>The pandemic has led to </w:t>
      </w:r>
      <w:hyperlink r:id="rId39" w:tooltip="Socio-economic impact of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severe global socioeconomic disruption</w:t>
        </w:r>
      </w:hyperlink>
      <w:r w:rsidRPr="007F1916">
        <w:rPr>
          <w:rFonts w:asciiTheme="majorHAnsi" w:hAnsiTheme="majorHAnsi"/>
          <w:color w:val="000000" w:themeColor="text1"/>
        </w:rPr>
        <w:t> </w:t>
      </w:r>
      <w:hyperlink r:id="rId40" w:tooltip="List of events affected by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the postponement or cancellation of sporting, religious, political and cultural events</w:t>
        </w:r>
      </w:hyperlink>
      <w:r w:rsidRPr="007F1916">
        <w:rPr>
          <w:rFonts w:asciiTheme="majorHAnsi" w:hAnsiTheme="majorHAnsi"/>
          <w:color w:val="000000" w:themeColor="text1"/>
        </w:rPr>
        <w:t> and </w:t>
      </w:r>
      <w:hyperlink r:id="rId41" w:tooltip="Shortages related to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widespread shortages of supplies</w:t>
        </w:r>
      </w:hyperlink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exacerbated by </w:t>
      </w:r>
      <w:hyperlink r:id="rId42" w:tooltip="Panic buying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panic buying</w:t>
        </w:r>
      </w:hyperlink>
      <w:r w:rsidRPr="007F1916">
        <w:rPr>
          <w:rFonts w:asciiTheme="majorHAnsi" w:hAnsiTheme="majorHAnsi"/>
          <w:color w:val="000000" w:themeColor="text1"/>
        </w:rPr>
        <w:t>. The pandemic has led to one of the largest </w:t>
      </w:r>
      <w:hyperlink r:id="rId43" w:tooltip="Coronavirus recession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global recessions</w:t>
        </w:r>
      </w:hyperlink>
      <w:r w:rsidRPr="007F1916">
        <w:rPr>
          <w:rFonts w:asciiTheme="majorHAnsi" w:hAnsiTheme="majorHAnsi"/>
          <w:color w:val="000000" w:themeColor="text1"/>
        </w:rPr>
        <w:t> in history, with more than a third of the global population being in </w:t>
      </w:r>
      <w:hyperlink r:id="rId44" w:tooltip="Lockdown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lockdown</w:t>
        </w:r>
      </w:hyperlink>
      <w:r w:rsidR="00B1340E" w:rsidRPr="007F1916">
        <w:rPr>
          <w:rFonts w:asciiTheme="majorHAnsi" w:hAnsiTheme="majorHAnsi"/>
          <w:color w:val="000000" w:themeColor="text1"/>
        </w:rPr>
        <w:t xml:space="preserve"> </w:t>
      </w:r>
      <w:hyperlink r:id="rId45" w:tooltip="Impact of the 2019–20 coronavirus pandemic on education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Schools, universities and colleges have closed</w:t>
        </w:r>
      </w:hyperlink>
      <w:r w:rsidR="00B1340E" w:rsidRPr="007F1916">
        <w:rPr>
          <w:rFonts w:asciiTheme="majorHAnsi" w:hAnsiTheme="majorHAnsi"/>
          <w:color w:val="000000" w:themeColor="text1"/>
        </w:rPr>
        <w:t xml:space="preserve"> </w:t>
      </w:r>
      <w:r w:rsidRPr="007F1916">
        <w:rPr>
          <w:rFonts w:asciiTheme="majorHAnsi" w:hAnsiTheme="majorHAnsi"/>
          <w:color w:val="000000" w:themeColor="text1"/>
        </w:rPr>
        <w:t>either on a nationwide or local basis in 197 countries, affecting approximately 99.9 per cent of the world's student population.</w:t>
      </w:r>
      <w:r w:rsidR="00E72540" w:rsidRPr="007F1916">
        <w:rPr>
          <w:rFonts w:asciiTheme="majorHAnsi" w:hAnsiTheme="majorHAnsi"/>
          <w:color w:val="000000" w:themeColor="text1"/>
        </w:rPr>
        <w:t xml:space="preserve"> </w:t>
      </w:r>
      <w:hyperlink r:id="rId46" w:tooltip="Misinformation related to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Misinformation about the virus</w:t>
        </w:r>
      </w:hyperlink>
      <w:r w:rsidRPr="007F1916">
        <w:rPr>
          <w:rFonts w:asciiTheme="majorHAnsi" w:hAnsiTheme="majorHAnsi"/>
          <w:color w:val="000000" w:themeColor="text1"/>
        </w:rPr>
        <w:t> has spread online, and there have been </w:t>
      </w:r>
      <w:hyperlink r:id="rId47" w:tooltip="List of incidents of xenophobia and racism related to the 2019–20 coronavirus pandemic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incidents of xenophobia and discrimination</w:t>
        </w:r>
      </w:hyperlink>
      <w:r w:rsidRPr="007F1916">
        <w:rPr>
          <w:rFonts w:asciiTheme="majorHAnsi" w:hAnsiTheme="majorHAnsi"/>
          <w:color w:val="000000" w:themeColor="text1"/>
        </w:rPr>
        <w:t> against </w:t>
      </w:r>
      <w:hyperlink r:id="rId48" w:tooltip="Chinese people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Chinese people</w:t>
        </w:r>
      </w:hyperlink>
      <w:r w:rsidRPr="007F1916">
        <w:rPr>
          <w:rFonts w:asciiTheme="majorHAnsi" w:hAnsiTheme="majorHAnsi"/>
          <w:color w:val="000000" w:themeColor="text1"/>
        </w:rPr>
        <w:t> and against those perceived as being Chinese, or as being from areas with high infection rates. Due to reduced travel and closures of heavy industry, there </w:t>
      </w:r>
      <w:hyperlink r:id="rId49" w:tooltip="Impact of the 2019–20 coronavirus pandemic on the environment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has been a decrease</w:t>
        </w:r>
      </w:hyperlink>
      <w:r w:rsidRPr="007F1916">
        <w:rPr>
          <w:rFonts w:asciiTheme="majorHAnsi" w:hAnsiTheme="majorHAnsi"/>
          <w:color w:val="000000" w:themeColor="text1"/>
        </w:rPr>
        <w:t> in air pollution and </w:t>
      </w:r>
      <w:hyperlink r:id="rId50" w:tooltip="Carbon emissions" w:history="1">
        <w:r w:rsidRPr="007F1916">
          <w:rPr>
            <w:rStyle w:val="Hyperlink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carbon emissions</w:t>
        </w:r>
      </w:hyperlink>
      <w:r w:rsidR="00E72540" w:rsidRPr="007F1916">
        <w:rPr>
          <w:rFonts w:asciiTheme="majorHAnsi" w:hAnsiTheme="majorHAnsi"/>
          <w:color w:val="000000" w:themeColor="text1"/>
        </w:rPr>
        <w:t>.</w:t>
      </w:r>
    </w:p>
    <w:p w14:paraId="43C8BB2F" w14:textId="4BF1A18B" w:rsidR="00EF416E" w:rsidRDefault="008B616C" w:rsidP="00243A5C">
      <w:pPr>
        <w:pStyle w:val="amp-o-paragraph"/>
        <w:spacing w:before="240" w:beforeAutospacing="0" w:after="240" w:afterAutospacing="0"/>
        <w:textAlignment w:val="baseline"/>
        <w:divId w:val="2135512637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On the basis of lockdown and restrictions</w:t>
      </w:r>
      <w:r w:rsidR="005A22AD">
        <w:rPr>
          <w:rFonts w:asciiTheme="majorHAnsi" w:hAnsiTheme="majorHAnsi"/>
          <w:color w:val="000000" w:themeColor="text1"/>
        </w:rPr>
        <w:t>;</w:t>
      </w:r>
      <w:r w:rsidR="00151E60" w:rsidRPr="00151E60">
        <w:rPr>
          <w:rFonts w:ascii="Helvetica" w:hAnsi="Helvetica"/>
          <w:color w:val="404040"/>
        </w:rPr>
        <w:t xml:space="preserve"> </w:t>
      </w:r>
      <w:r w:rsidR="00151E60" w:rsidRPr="007A638C">
        <w:rPr>
          <w:rFonts w:asciiTheme="majorHAnsi" w:hAnsiTheme="majorHAnsi"/>
          <w:color w:val="000000" w:themeColor="text1"/>
          <w:sz w:val="22"/>
          <w:szCs w:val="22"/>
        </w:rPr>
        <w:t>Evidence</w:t>
      </w:r>
      <w:r w:rsidR="00151E60" w:rsidRPr="007A638C">
        <w:rPr>
          <w:rFonts w:asciiTheme="majorHAnsi" w:hAnsiTheme="majorHAnsi"/>
          <w:color w:val="000000" w:themeColor="text1"/>
        </w:rPr>
        <w:t xml:space="preserve"> of the killings comes from members of the public who rang their hotline or sent in videos, the National Human Rights Commission (NHRC) adds.</w:t>
      </w:r>
      <w:r w:rsidR="00757FB6">
        <w:rPr>
          <w:rFonts w:asciiTheme="majorHAnsi" w:hAnsiTheme="majorHAnsi"/>
          <w:color w:val="000000" w:themeColor="text1"/>
        </w:rPr>
        <w:t xml:space="preserve"> It</w:t>
      </w:r>
      <w:r w:rsidR="00151E60" w:rsidRPr="007A638C">
        <w:rPr>
          <w:rFonts w:asciiTheme="majorHAnsi" w:hAnsiTheme="majorHAnsi"/>
          <w:color w:val="000000" w:themeColor="text1"/>
        </w:rPr>
        <w:t xml:space="preserve"> says law enforcers have killed 18 people in Nigeria since lockdowns began on 30 March.</w:t>
      </w:r>
    </w:p>
    <w:p w14:paraId="1F0DFB84" w14:textId="56E0E7B0" w:rsidR="00151E60" w:rsidRPr="007A638C" w:rsidRDefault="00151E60" w:rsidP="00243A5C">
      <w:pPr>
        <w:pStyle w:val="amp-o-paragraph"/>
        <w:spacing w:before="240" w:beforeAutospacing="0" w:after="240" w:afterAutospacing="0"/>
        <w:textAlignment w:val="baseline"/>
        <w:divId w:val="213551263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>Coronavirus has killed 12 people, according to health ministry data.</w:t>
      </w:r>
    </w:p>
    <w:p w14:paraId="2A1DC3BC" w14:textId="61BD9BC5" w:rsidR="00151E60" w:rsidRPr="007A638C" w:rsidRDefault="00151E60" w:rsidP="00243A5C">
      <w:pPr>
        <w:pStyle w:val="amp-o-paragraph"/>
        <w:spacing w:before="240" w:beforeAutospacing="0" w:after="240" w:afterAutospacing="0"/>
        <w:textAlignment w:val="baseline"/>
        <w:divId w:val="213551263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>Nigeria, which has a population of about 200 million people, has reported 407 cases of coronavirus but there are fears it could spread quickly in overcrowded parts of the country.</w:t>
      </w:r>
      <w:r w:rsidR="00757FB6">
        <w:rPr>
          <w:rFonts w:asciiTheme="majorHAnsi" w:hAnsiTheme="majorHAnsi"/>
          <w:color w:val="000000" w:themeColor="text1"/>
        </w:rPr>
        <w:t xml:space="preserve"> </w:t>
      </w:r>
      <w:r w:rsidRPr="007A638C">
        <w:rPr>
          <w:rFonts w:asciiTheme="majorHAnsi" w:hAnsiTheme="majorHAnsi"/>
          <w:color w:val="000000" w:themeColor="text1"/>
        </w:rPr>
        <w:t>Nigerian security forces have a reputation for brutality.</w:t>
      </w:r>
    </w:p>
    <w:p w14:paraId="52EACD8D" w14:textId="77777777" w:rsidR="00151E60" w:rsidRPr="007A638C" w:rsidRDefault="00151E60" w:rsidP="00243A5C">
      <w:pPr>
        <w:pStyle w:val="amp-o-paragraph"/>
        <w:spacing w:before="240" w:beforeAutospacing="0" w:after="240" w:afterAutospacing="0"/>
        <w:textAlignment w:val="baseline"/>
        <w:divId w:val="213551263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>At least 1,476 people were killed by state actors in the country over the past year, says the Council on Foreign Relations.</w:t>
      </w:r>
    </w:p>
    <w:p w14:paraId="14DC744A" w14:textId="77777777" w:rsidR="00151E60" w:rsidRPr="007A638C" w:rsidRDefault="00151E60" w:rsidP="00243A5C">
      <w:pPr>
        <w:pStyle w:val="amp-o-paragraph"/>
        <w:spacing w:before="240" w:beforeAutospacing="0" w:after="240" w:afterAutospacing="0"/>
        <w:textAlignment w:val="baseline"/>
        <w:divId w:val="213551263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>In its report about Nigeria's coronavirus lockdown period, the NHRC, a government agency, said it had found "8 separate incidents of extrajudicial killings leading to 18 deaths”.</w:t>
      </w:r>
    </w:p>
    <w:p w14:paraId="6865FB18" w14:textId="2370A2F3" w:rsidR="00151E60" w:rsidRPr="007A638C" w:rsidRDefault="00151E60" w:rsidP="00243A5C">
      <w:pPr>
        <w:pStyle w:val="amp-o-paragraph"/>
        <w:spacing w:before="240" w:beforeAutospacing="0" w:after="240" w:afterAutospacing="0"/>
        <w:textAlignment w:val="baseline"/>
        <w:divId w:val="213551263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>In total the group said it received more than 100 complaints across 24 of Nigeria’s 36 states - including Lagos, Ogun and Abuja. Those three parts of the country this week had their two-week lock down extended.</w:t>
      </w:r>
    </w:p>
    <w:p w14:paraId="2282BDAE" w14:textId="029E6D5A" w:rsidR="00895BAD" w:rsidRPr="007A638C" w:rsidRDefault="00895BAD" w:rsidP="00243A5C">
      <w:pPr>
        <w:pStyle w:val="amp-o-paragraph"/>
        <w:spacing w:before="240" w:beforeAutospacing="0" w:after="240" w:afterAutospacing="0"/>
        <w:textAlignment w:val="baseline"/>
        <w:divId w:val="61309567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>Other areas have set a variety of restrictions, which have seen the police and army called out to enforce them.</w:t>
      </w:r>
      <w:r w:rsidR="00757FB6">
        <w:rPr>
          <w:rFonts w:asciiTheme="majorHAnsi" w:hAnsiTheme="majorHAnsi"/>
          <w:color w:val="000000" w:themeColor="text1"/>
        </w:rPr>
        <w:t xml:space="preserve"> Nigerian</w:t>
      </w:r>
      <w:r w:rsidRPr="007A638C">
        <w:rPr>
          <w:rFonts w:asciiTheme="majorHAnsi" w:hAnsiTheme="majorHAnsi"/>
          <w:color w:val="000000" w:themeColor="text1"/>
        </w:rPr>
        <w:t xml:space="preserve"> security forces have not responded to the NHRC's report.</w:t>
      </w:r>
    </w:p>
    <w:p w14:paraId="0CB37B3B" w14:textId="055D532A" w:rsidR="00895BAD" w:rsidRDefault="0055756A" w:rsidP="00243A5C">
      <w:pPr>
        <w:pStyle w:val="amp-o-paragraph"/>
        <w:spacing w:before="240" w:beforeAutospacing="0" w:after="240" w:afterAutospacing="0"/>
        <w:textAlignment w:val="baseline"/>
        <w:divId w:val="613095677"/>
        <w:rPr>
          <w:rFonts w:asciiTheme="majorHAnsi" w:hAnsiTheme="majorHAnsi"/>
          <w:color w:val="000000" w:themeColor="text1"/>
        </w:rPr>
      </w:pPr>
      <w:r w:rsidRPr="007A638C">
        <w:rPr>
          <w:rFonts w:asciiTheme="majorHAnsi" w:hAnsiTheme="majorHAnsi"/>
          <w:color w:val="000000" w:themeColor="text1"/>
        </w:rPr>
        <w:t xml:space="preserve">Lockdown has also contributed to starvation </w:t>
      </w:r>
      <w:r w:rsidR="00145903">
        <w:rPr>
          <w:rFonts w:asciiTheme="majorHAnsi" w:hAnsiTheme="majorHAnsi"/>
          <w:color w:val="000000" w:themeColor="text1"/>
        </w:rPr>
        <w:t>to the</w:t>
      </w:r>
      <w:r w:rsidRPr="007A638C">
        <w:rPr>
          <w:rFonts w:asciiTheme="majorHAnsi" w:hAnsiTheme="majorHAnsi"/>
          <w:color w:val="000000" w:themeColor="text1"/>
        </w:rPr>
        <w:t xml:space="preserve"> less affluent individuals, </w:t>
      </w:r>
      <w:r w:rsidR="0068584B" w:rsidRPr="007A638C">
        <w:rPr>
          <w:rFonts w:asciiTheme="majorHAnsi" w:hAnsiTheme="majorHAnsi"/>
          <w:color w:val="000000" w:themeColor="text1"/>
        </w:rPr>
        <w:t xml:space="preserve">who have to go the market </w:t>
      </w:r>
      <w:r w:rsidR="00ED1F84">
        <w:rPr>
          <w:rFonts w:asciiTheme="majorHAnsi" w:hAnsiTheme="majorHAnsi"/>
          <w:color w:val="000000" w:themeColor="text1"/>
        </w:rPr>
        <w:t xml:space="preserve">for trading as a means to earn money for feeding </w:t>
      </w:r>
      <w:r w:rsidR="00D263C7">
        <w:rPr>
          <w:rFonts w:asciiTheme="majorHAnsi" w:hAnsiTheme="majorHAnsi"/>
          <w:color w:val="000000" w:themeColor="text1"/>
        </w:rPr>
        <w:t>of themselves and their family</w:t>
      </w:r>
      <w:r w:rsidR="008E6908">
        <w:rPr>
          <w:rFonts w:asciiTheme="majorHAnsi" w:hAnsiTheme="majorHAnsi"/>
          <w:color w:val="000000" w:themeColor="text1"/>
        </w:rPr>
        <w:t xml:space="preserve">. The restriction of movements has also brought about </w:t>
      </w:r>
      <w:r w:rsidR="00C71179">
        <w:rPr>
          <w:rFonts w:asciiTheme="majorHAnsi" w:hAnsiTheme="majorHAnsi"/>
          <w:color w:val="000000" w:themeColor="text1"/>
        </w:rPr>
        <w:t>a decline</w:t>
      </w:r>
      <w:r w:rsidR="008E6908">
        <w:rPr>
          <w:rFonts w:asciiTheme="majorHAnsi" w:hAnsiTheme="majorHAnsi"/>
          <w:color w:val="000000" w:themeColor="text1"/>
        </w:rPr>
        <w:t xml:space="preserve"> in </w:t>
      </w:r>
      <w:r w:rsidR="00C71179">
        <w:rPr>
          <w:rFonts w:asciiTheme="majorHAnsi" w:hAnsiTheme="majorHAnsi"/>
          <w:color w:val="000000" w:themeColor="text1"/>
        </w:rPr>
        <w:t xml:space="preserve">profit of company businesses, which could result to a major blow in </w:t>
      </w:r>
      <w:r w:rsidR="001F144C">
        <w:rPr>
          <w:rFonts w:asciiTheme="majorHAnsi" w:hAnsiTheme="majorHAnsi"/>
          <w:color w:val="000000" w:themeColor="text1"/>
        </w:rPr>
        <w:t>nation’s economy</w:t>
      </w:r>
      <w:r w:rsidR="00B91804">
        <w:rPr>
          <w:rFonts w:asciiTheme="majorHAnsi" w:hAnsiTheme="majorHAnsi"/>
          <w:color w:val="000000" w:themeColor="text1"/>
        </w:rPr>
        <w:t>.</w:t>
      </w:r>
    </w:p>
    <w:p w14:paraId="684C329E" w14:textId="294FB01D" w:rsidR="00B91804" w:rsidRDefault="00B91804" w:rsidP="00243A5C">
      <w:pPr>
        <w:pStyle w:val="amp-o-paragraph"/>
        <w:spacing w:before="240" w:beforeAutospacing="0" w:after="240" w:afterAutospacing="0"/>
        <w:textAlignment w:val="baseline"/>
        <w:divId w:val="613095677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It has also resulted to a halt of social gathering</w:t>
      </w:r>
      <w:r w:rsidR="002E44D4">
        <w:rPr>
          <w:rFonts w:asciiTheme="majorHAnsi" w:hAnsiTheme="majorHAnsi"/>
          <w:color w:val="000000" w:themeColor="text1"/>
        </w:rPr>
        <w:t>,</w:t>
      </w:r>
      <w:r w:rsidR="000D6111">
        <w:rPr>
          <w:rFonts w:asciiTheme="majorHAnsi" w:hAnsiTheme="majorHAnsi"/>
          <w:color w:val="000000" w:themeColor="text1"/>
        </w:rPr>
        <w:t xml:space="preserve"> and also led to the increase of use of generators due to poor power supply by the nation, and a result has led to an increase in</w:t>
      </w:r>
      <w:r w:rsidR="00AA5D44">
        <w:rPr>
          <w:rFonts w:asciiTheme="majorHAnsi" w:hAnsiTheme="majorHAnsi"/>
          <w:color w:val="000000" w:themeColor="text1"/>
        </w:rPr>
        <w:t xml:space="preserve"> pollution in the country , such as noise, carbon monoxide, </w:t>
      </w:r>
      <w:r w:rsidR="00225F97">
        <w:rPr>
          <w:rFonts w:asciiTheme="majorHAnsi" w:hAnsiTheme="majorHAnsi"/>
          <w:color w:val="000000" w:themeColor="text1"/>
        </w:rPr>
        <w:t>etc.</w:t>
      </w:r>
      <w:r w:rsidR="00AA5D44">
        <w:rPr>
          <w:rFonts w:asciiTheme="majorHAnsi" w:hAnsiTheme="majorHAnsi"/>
          <w:color w:val="000000" w:themeColor="text1"/>
        </w:rPr>
        <w:t xml:space="preserve"> which are disadvantageous to the individuals in the nation.</w:t>
      </w:r>
    </w:p>
    <w:p w14:paraId="6C365F5B" w14:textId="39870226" w:rsidR="008B78C2" w:rsidRDefault="008B78C2" w:rsidP="00243A5C">
      <w:pPr>
        <w:pStyle w:val="amp-o-paragraph"/>
        <w:spacing w:before="240" w:beforeAutospacing="0" w:after="240" w:afterAutospacing="0"/>
        <w:textAlignment w:val="baseline"/>
        <w:divId w:val="613095677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It also causes students to be idle and not </w:t>
      </w:r>
      <w:r w:rsidR="00A15963">
        <w:rPr>
          <w:rFonts w:asciiTheme="majorHAnsi" w:hAnsiTheme="majorHAnsi"/>
          <w:color w:val="000000" w:themeColor="text1"/>
        </w:rPr>
        <w:t>engaged with academic works as even the assignment given might not be taken seriously as when in the school premises.</w:t>
      </w:r>
      <w:r w:rsidR="00616BB3">
        <w:rPr>
          <w:rFonts w:asciiTheme="majorHAnsi" w:hAnsiTheme="majorHAnsi"/>
          <w:color w:val="000000" w:themeColor="text1"/>
        </w:rPr>
        <w:t xml:space="preserve"> There by causing students to log into </w:t>
      </w:r>
      <w:r w:rsidR="006A74DB">
        <w:rPr>
          <w:rFonts w:asciiTheme="majorHAnsi" w:hAnsiTheme="majorHAnsi"/>
          <w:color w:val="000000" w:themeColor="text1"/>
        </w:rPr>
        <w:t>prohibited sites</w:t>
      </w:r>
      <w:r w:rsidR="00EE3BD7">
        <w:rPr>
          <w:rFonts w:asciiTheme="majorHAnsi" w:hAnsiTheme="majorHAnsi"/>
          <w:color w:val="000000" w:themeColor="text1"/>
        </w:rPr>
        <w:t xml:space="preserve"> when bored,</w:t>
      </w:r>
      <w:r w:rsidR="006A74DB">
        <w:rPr>
          <w:rFonts w:asciiTheme="majorHAnsi" w:hAnsiTheme="majorHAnsi"/>
          <w:color w:val="000000" w:themeColor="text1"/>
        </w:rPr>
        <w:t xml:space="preserve"> such porn hub, </w:t>
      </w:r>
      <w:r w:rsidR="00823B9B">
        <w:rPr>
          <w:rFonts w:asciiTheme="majorHAnsi" w:hAnsiTheme="majorHAnsi"/>
          <w:color w:val="000000" w:themeColor="text1"/>
        </w:rPr>
        <w:t>etc.</w:t>
      </w:r>
      <w:r w:rsidR="006A74DB">
        <w:rPr>
          <w:rFonts w:asciiTheme="majorHAnsi" w:hAnsiTheme="majorHAnsi"/>
          <w:color w:val="000000" w:themeColor="text1"/>
        </w:rPr>
        <w:t xml:space="preserve"> </w:t>
      </w:r>
      <w:r w:rsidR="00823B9B">
        <w:rPr>
          <w:rFonts w:asciiTheme="majorHAnsi" w:hAnsiTheme="majorHAnsi"/>
          <w:color w:val="000000" w:themeColor="text1"/>
        </w:rPr>
        <w:t>for sexual satisfaction</w:t>
      </w:r>
      <w:r w:rsidR="00EE3BD7">
        <w:rPr>
          <w:rFonts w:asciiTheme="majorHAnsi" w:hAnsiTheme="majorHAnsi"/>
          <w:color w:val="000000" w:themeColor="text1"/>
        </w:rPr>
        <w:t xml:space="preserve"> and so on. </w:t>
      </w:r>
    </w:p>
    <w:p w14:paraId="0B6A396F" w14:textId="03A987A0" w:rsidR="00EE3BD7" w:rsidRPr="007A638C" w:rsidRDefault="00EE3BD7" w:rsidP="00243A5C">
      <w:pPr>
        <w:pStyle w:val="amp-o-paragraph"/>
        <w:spacing w:before="240" w:beforeAutospacing="0" w:after="240" w:afterAutospacing="0"/>
        <w:textAlignment w:val="baseline"/>
        <w:divId w:val="613095677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In </w:t>
      </w:r>
      <w:r w:rsidR="00225F97">
        <w:rPr>
          <w:rFonts w:asciiTheme="majorHAnsi" w:hAnsiTheme="majorHAnsi"/>
          <w:color w:val="000000" w:themeColor="text1"/>
        </w:rPr>
        <w:t>summary, the</w:t>
      </w:r>
      <w:r>
        <w:rPr>
          <w:rFonts w:asciiTheme="majorHAnsi" w:hAnsiTheme="majorHAnsi"/>
          <w:color w:val="000000" w:themeColor="text1"/>
        </w:rPr>
        <w:t xml:space="preserve"> impact of the  lockdown has aided in the curtailing of the pandemic, but has also led to starvation of citizens</w:t>
      </w:r>
      <w:r w:rsidR="003F4202"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>idle</w:t>
      </w:r>
      <w:r w:rsidR="003F4202">
        <w:rPr>
          <w:rFonts w:asciiTheme="majorHAnsi" w:hAnsiTheme="majorHAnsi"/>
          <w:color w:val="000000" w:themeColor="text1"/>
        </w:rPr>
        <w:t>nes</w:t>
      </w:r>
      <w:r>
        <w:rPr>
          <w:rFonts w:asciiTheme="majorHAnsi" w:hAnsiTheme="majorHAnsi"/>
          <w:color w:val="000000" w:themeColor="text1"/>
        </w:rPr>
        <w:t>s of students</w:t>
      </w:r>
      <w:r w:rsidR="003F4202">
        <w:rPr>
          <w:rFonts w:asciiTheme="majorHAnsi" w:hAnsiTheme="majorHAnsi"/>
          <w:color w:val="000000" w:themeColor="text1"/>
        </w:rPr>
        <w:t xml:space="preserve"> and decline in company profits </w:t>
      </w:r>
      <w:r w:rsidR="00225F97">
        <w:rPr>
          <w:rFonts w:asciiTheme="majorHAnsi" w:hAnsiTheme="majorHAnsi"/>
          <w:color w:val="000000" w:themeColor="text1"/>
        </w:rPr>
        <w:t>and so on.</w:t>
      </w:r>
    </w:p>
    <w:p w14:paraId="2B5EBB1C" w14:textId="577DE4EE" w:rsidR="00151E60" w:rsidRPr="007A638C" w:rsidRDefault="00151E60" w:rsidP="00243A5C">
      <w:pPr>
        <w:jc w:val="center"/>
        <w:textAlignment w:val="baseline"/>
        <w:divId w:val="133059373"/>
        <w:rPr>
          <w:rFonts w:asciiTheme="majorHAnsi" w:eastAsia="Times New Roman" w:hAnsiTheme="majorHAnsi"/>
          <w:color w:val="000000" w:themeColor="text1"/>
        </w:rPr>
      </w:pPr>
    </w:p>
    <w:p w14:paraId="4A8DDE8C" w14:textId="6C3CF085" w:rsidR="00F76A44" w:rsidRPr="007A638C" w:rsidRDefault="00F76A44" w:rsidP="00243A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 w:themeColor="text1"/>
        </w:rPr>
      </w:pPr>
    </w:p>
    <w:sectPr w:rsidR="00F76A44" w:rsidRPr="007A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D65"/>
    <w:multiLevelType w:val="hybridMultilevel"/>
    <w:tmpl w:val="C8E2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6767D"/>
    <w:multiLevelType w:val="hybridMultilevel"/>
    <w:tmpl w:val="CF2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A5446F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83554"/>
    <w:multiLevelType w:val="hybridMultilevel"/>
    <w:tmpl w:val="49FC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64D9E"/>
    <w:multiLevelType w:val="hybridMultilevel"/>
    <w:tmpl w:val="CF4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075F27"/>
    <w:multiLevelType w:val="hybridMultilevel"/>
    <w:tmpl w:val="6CFC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9E481A"/>
    <w:multiLevelType w:val="hybridMultilevel"/>
    <w:tmpl w:val="A56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E7444D"/>
    <w:multiLevelType w:val="hybridMultilevel"/>
    <w:tmpl w:val="1424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9D50F7"/>
    <w:multiLevelType w:val="hybridMultilevel"/>
    <w:tmpl w:val="8FE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A5"/>
    <w:rsid w:val="00063A23"/>
    <w:rsid w:val="000D6111"/>
    <w:rsid w:val="00145903"/>
    <w:rsid w:val="00151E60"/>
    <w:rsid w:val="001F144C"/>
    <w:rsid w:val="00225F97"/>
    <w:rsid w:val="0024177B"/>
    <w:rsid w:val="00243A5C"/>
    <w:rsid w:val="00266B4E"/>
    <w:rsid w:val="002E44D4"/>
    <w:rsid w:val="003F4202"/>
    <w:rsid w:val="00436898"/>
    <w:rsid w:val="0055756A"/>
    <w:rsid w:val="00584533"/>
    <w:rsid w:val="005A22AD"/>
    <w:rsid w:val="005C3C2A"/>
    <w:rsid w:val="005D30ED"/>
    <w:rsid w:val="00616BB3"/>
    <w:rsid w:val="0068584B"/>
    <w:rsid w:val="006A74DB"/>
    <w:rsid w:val="006F5133"/>
    <w:rsid w:val="0072710F"/>
    <w:rsid w:val="00751B6F"/>
    <w:rsid w:val="00757FB6"/>
    <w:rsid w:val="007A638C"/>
    <w:rsid w:val="007F1916"/>
    <w:rsid w:val="00823B9B"/>
    <w:rsid w:val="00837953"/>
    <w:rsid w:val="00895BAD"/>
    <w:rsid w:val="008B616C"/>
    <w:rsid w:val="008B78C2"/>
    <w:rsid w:val="008C1287"/>
    <w:rsid w:val="008E6908"/>
    <w:rsid w:val="0092737E"/>
    <w:rsid w:val="00941622"/>
    <w:rsid w:val="009727F2"/>
    <w:rsid w:val="00981AC6"/>
    <w:rsid w:val="00A15963"/>
    <w:rsid w:val="00AA5D44"/>
    <w:rsid w:val="00AD2090"/>
    <w:rsid w:val="00B1340E"/>
    <w:rsid w:val="00B55AF7"/>
    <w:rsid w:val="00B91804"/>
    <w:rsid w:val="00C71179"/>
    <w:rsid w:val="00C76524"/>
    <w:rsid w:val="00D263C7"/>
    <w:rsid w:val="00DB25A5"/>
    <w:rsid w:val="00DD5B9B"/>
    <w:rsid w:val="00E163C7"/>
    <w:rsid w:val="00E21BCF"/>
    <w:rsid w:val="00E72540"/>
    <w:rsid w:val="00E87B82"/>
    <w:rsid w:val="00E97F5F"/>
    <w:rsid w:val="00ED1F84"/>
    <w:rsid w:val="00EE3BD7"/>
    <w:rsid w:val="00EF416E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130B2"/>
  <w15:chartTrackingRefBased/>
  <w15:docId w15:val="{C452DB6F-A2D1-B046-A829-DF143D6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3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A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6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cerpt">
    <w:name w:val="excerpt"/>
    <w:basedOn w:val="DefaultParagraphFont"/>
    <w:rsid w:val="00F76A44"/>
  </w:style>
  <w:style w:type="paragraph" w:styleId="ListParagraph">
    <w:name w:val="List Paragraph"/>
    <w:basedOn w:val="Normal"/>
    <w:uiPriority w:val="34"/>
    <w:qFormat/>
    <w:rsid w:val="00AD2090"/>
    <w:pPr>
      <w:ind w:left="720"/>
      <w:contextualSpacing/>
    </w:pPr>
  </w:style>
  <w:style w:type="paragraph" w:customStyle="1" w:styleId="amp-o-paragraph">
    <w:name w:val="amp-o-paragraph"/>
    <w:basedOn w:val="Normal"/>
    <w:rsid w:val="00151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24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7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m.wikipedia.org/wiki/2019%E2%80%9320_coronavirus_pandemic_deaths" TargetMode="External" /><Relationship Id="rId18" Type="http://schemas.openxmlformats.org/officeDocument/2006/relationships/hyperlink" Target="https://en.m.wikipedia.org/wiki/Shortness_of_breath" TargetMode="External" /><Relationship Id="rId26" Type="http://schemas.openxmlformats.org/officeDocument/2006/relationships/hyperlink" Target="https://en.m.wikipedia.org/wiki/Supportive_therapy" TargetMode="External" /><Relationship Id="rId39" Type="http://schemas.openxmlformats.org/officeDocument/2006/relationships/hyperlink" Target="https://en.m.wikipedia.org/wiki/Socio-economic_impact_of_the_2019%E2%80%9320_coronavirus_pandemic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m.wikipedia.org/wiki/Incubation_period" TargetMode="External" /><Relationship Id="rId34" Type="http://schemas.openxmlformats.org/officeDocument/2006/relationships/hyperlink" Target="https://en.m.wikipedia.org/wiki/Curfews_and_lockdowns_related_to_the_2019%E2%80%9320_coronavirus_pandemic" TargetMode="External" /><Relationship Id="rId42" Type="http://schemas.openxmlformats.org/officeDocument/2006/relationships/hyperlink" Target="https://en.m.wikipedia.org/wiki/Panic_buying" TargetMode="External" /><Relationship Id="rId47" Type="http://schemas.openxmlformats.org/officeDocument/2006/relationships/hyperlink" Target="https://en.m.wikipedia.org/wiki/List_of_incidents_of_xenophobia_and_racism_related_to_the_2019%E2%80%9320_coronavirus_pandemic" TargetMode="External" /><Relationship Id="rId50" Type="http://schemas.openxmlformats.org/officeDocument/2006/relationships/hyperlink" Target="https://en.m.wikipedia.org/wiki/Carbon_emissions" TargetMode="External" /><Relationship Id="rId7" Type="http://schemas.openxmlformats.org/officeDocument/2006/relationships/hyperlink" Target="https://en.m.wikipedia.org/wiki/Severe_acute_respiratory_syndrome_coronavirus_2" TargetMode="External" /><Relationship Id="rId12" Type="http://schemas.openxmlformats.org/officeDocument/2006/relationships/hyperlink" Target="https://en.m.wikipedia.org/wiki/2019%E2%80%9320_coronavirus_pandemic_by_country_and_territory" TargetMode="External" /><Relationship Id="rId17" Type="http://schemas.openxmlformats.org/officeDocument/2006/relationships/hyperlink" Target="https://en.m.wikipedia.org/wiki/Airborne_disease" TargetMode="External" /><Relationship Id="rId25" Type="http://schemas.openxmlformats.org/officeDocument/2006/relationships/hyperlink" Target="https://en.m.wikipedia.org/wiki/Symptomatic_treatment" TargetMode="External" /><Relationship Id="rId33" Type="http://schemas.openxmlformats.org/officeDocument/2006/relationships/hyperlink" Target="https://en.m.wikipedia.org/wiki/Quarantine" TargetMode="External" /><Relationship Id="rId38" Type="http://schemas.openxmlformats.org/officeDocument/2006/relationships/hyperlink" Target="https://en.m.wikipedia.org/wiki/Contact_tracing" TargetMode="External" /><Relationship Id="rId46" Type="http://schemas.openxmlformats.org/officeDocument/2006/relationships/hyperlink" Target="https://en.m.wikipedia.org/wiki/Misinformation_related_to_the_2019%E2%80%9320_coronavirus_pandemic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m.wikipedia.org/wiki/2019%E2%80%9320_coronavirus_pandemic" TargetMode="External" /><Relationship Id="rId20" Type="http://schemas.openxmlformats.org/officeDocument/2006/relationships/hyperlink" Target="https://en.m.wikipedia.org/wiki/Acute_respiratory_distress_syndrome" TargetMode="External" /><Relationship Id="rId29" Type="http://schemas.openxmlformats.org/officeDocument/2006/relationships/hyperlink" Target="https://en.m.wikipedia.org/wiki/Social_distancing" TargetMode="External" /><Relationship Id="rId41" Type="http://schemas.openxmlformats.org/officeDocument/2006/relationships/hyperlink" Target="https://en.m.wikipedia.org/wiki/Shortages_related_to_the_2019%E2%80%9320_coronavirus_pandemic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Coronavirus_disease_2019" TargetMode="External" /><Relationship Id="rId11" Type="http://schemas.openxmlformats.org/officeDocument/2006/relationships/hyperlink" Target="https://en.m.wikipedia.org/wiki/2019%E2%80%9320_coronavirus_pandemic_cases" TargetMode="External" /><Relationship Id="rId24" Type="http://schemas.openxmlformats.org/officeDocument/2006/relationships/hyperlink" Target="https://en.m.wikipedia.org/wiki/Antiviral_drug" TargetMode="External" /><Relationship Id="rId32" Type="http://schemas.openxmlformats.org/officeDocument/2006/relationships/hyperlink" Target="https://en.m.wikipedia.org/wiki/Travel_restrictions_related_to_the_2019%E2%80%9320_coronavirus_pandemic" TargetMode="External" /><Relationship Id="rId37" Type="http://schemas.openxmlformats.org/officeDocument/2006/relationships/hyperlink" Target="https://en.m.wikipedia.org/wiki/COVID-19_testing" TargetMode="External" /><Relationship Id="rId40" Type="http://schemas.openxmlformats.org/officeDocument/2006/relationships/hyperlink" Target="https://en.m.wikipedia.org/wiki/List_of_events_affected_by_the_2019%E2%80%9320_coronavirus_pandemic" TargetMode="External" /><Relationship Id="rId45" Type="http://schemas.openxmlformats.org/officeDocument/2006/relationships/hyperlink" Target="https://en.m.wikipedia.org/wiki/Impact_of_the_2019%E2%80%9320_coronavirus_pandemic_on_education" TargetMode="External" /><Relationship Id="rId5" Type="http://schemas.openxmlformats.org/officeDocument/2006/relationships/hyperlink" Target="https://en.m.wikipedia.org/wiki/Pandemic" TargetMode="External" /><Relationship Id="rId15" Type="http://schemas.openxmlformats.org/officeDocument/2006/relationships/hyperlink" Target="https://en.m.wikipedia.org/wiki/Respiratory_droplet" TargetMode="External" /><Relationship Id="rId23" Type="http://schemas.openxmlformats.org/officeDocument/2006/relationships/hyperlink" Target="https://en.m.wikipedia.org/wiki/COVID-19_drug_development" TargetMode="External" /><Relationship Id="rId28" Type="http://schemas.openxmlformats.org/officeDocument/2006/relationships/hyperlink" Target="https://en.m.wikipedia.org/wiki/Hand_washing" TargetMode="External" /><Relationship Id="rId36" Type="http://schemas.openxmlformats.org/officeDocument/2006/relationships/hyperlink" Target="https://en.m.wikipedia.org/wiki/List_of_public_venues_and_institutions_closed_during_the_2019%E2%80%9320_coronavirus_pandemic" TargetMode="External" /><Relationship Id="rId49" Type="http://schemas.openxmlformats.org/officeDocument/2006/relationships/hyperlink" Target="https://en.m.wikipedia.org/wiki/Impact_of_the_2019%E2%80%9320_coronavirus_pandemic_on_the_environment" TargetMode="External" /><Relationship Id="rId10" Type="http://schemas.openxmlformats.org/officeDocument/2006/relationships/hyperlink" Target="https://en.m.wikipedia.org/wiki/Public_Health_Emergency_of_International_Concern" TargetMode="External" /><Relationship Id="rId19" Type="http://schemas.openxmlformats.org/officeDocument/2006/relationships/hyperlink" Target="https://en.m.wikipedia.org/wiki/Pneumonia" TargetMode="External" /><Relationship Id="rId31" Type="http://schemas.openxmlformats.org/officeDocument/2006/relationships/hyperlink" Target="https://en.m.wikipedia.org/wiki/National_responses_to_the_2019%E2%80%9320_coronavirus_pandemic" TargetMode="External" /><Relationship Id="rId44" Type="http://schemas.openxmlformats.org/officeDocument/2006/relationships/hyperlink" Target="https://en.m.wikipedia.org/wiki/Lockdown" TargetMode="External" /><Relationship Id="rId52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World_Health_Organization" TargetMode="External" /><Relationship Id="rId14" Type="http://schemas.openxmlformats.org/officeDocument/2006/relationships/hyperlink" Target="https://en.m.wikipedia.org/wiki/Transmission_(medicine)" TargetMode="External" /><Relationship Id="rId22" Type="http://schemas.openxmlformats.org/officeDocument/2006/relationships/hyperlink" Target="https://en.m.wikipedia.org/wiki/COVID-19_vaccine" TargetMode="External" /><Relationship Id="rId27" Type="http://schemas.openxmlformats.org/officeDocument/2006/relationships/hyperlink" Target="https://en.m.wikipedia.org/wiki/Preventive_healthcare" TargetMode="External" /><Relationship Id="rId30" Type="http://schemas.openxmlformats.org/officeDocument/2006/relationships/hyperlink" Target="https://en.m.wikipedia.org/wiki/Self-isolation" TargetMode="External" /><Relationship Id="rId35" Type="http://schemas.openxmlformats.org/officeDocument/2006/relationships/hyperlink" Target="https://en.m.wikipedia.org/wiki/Workplace_hazard_controls_for_COVID-19" TargetMode="External" /><Relationship Id="rId43" Type="http://schemas.openxmlformats.org/officeDocument/2006/relationships/hyperlink" Target="https://en.m.wikipedia.org/wiki/Coronavirus_recession" TargetMode="External" /><Relationship Id="rId48" Type="http://schemas.openxmlformats.org/officeDocument/2006/relationships/hyperlink" Target="https://en.m.wikipedia.org/wiki/Chinese_people" TargetMode="External" /><Relationship Id="rId8" Type="http://schemas.openxmlformats.org/officeDocument/2006/relationships/hyperlink" Target="https://en.m.wikipedia.org/wiki/Wuhan" TargetMode="External" /><Relationship Id="rId51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2349036169445</dc:creator>
  <cp:keywords/>
  <dc:description/>
  <cp:lastModifiedBy>2349036169445</cp:lastModifiedBy>
  <cp:revision>54</cp:revision>
  <dcterms:created xsi:type="dcterms:W3CDTF">2020-04-20T15:43:00Z</dcterms:created>
  <dcterms:modified xsi:type="dcterms:W3CDTF">2020-04-20T17:12:00Z</dcterms:modified>
</cp:coreProperties>
</file>