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1B" w:rsidRDefault="001D06F6">
      <w:pPr>
        <w:rPr>
          <w:sz w:val="28"/>
          <w:szCs w:val="28"/>
        </w:rPr>
      </w:pPr>
      <w:r>
        <w:rPr>
          <w:sz w:val="28"/>
          <w:szCs w:val="28"/>
        </w:rPr>
        <w:t xml:space="preserve">Name: </w:t>
      </w:r>
      <w:proofErr w:type="spellStart"/>
      <w:r>
        <w:rPr>
          <w:sz w:val="28"/>
          <w:szCs w:val="28"/>
        </w:rPr>
        <w:t>Ohia</w:t>
      </w:r>
      <w:proofErr w:type="spellEnd"/>
      <w:r>
        <w:rPr>
          <w:sz w:val="28"/>
          <w:szCs w:val="28"/>
        </w:rPr>
        <w:t xml:space="preserve"> s </w:t>
      </w:r>
      <w:proofErr w:type="spellStart"/>
      <w:r>
        <w:rPr>
          <w:sz w:val="28"/>
          <w:szCs w:val="28"/>
        </w:rPr>
        <w:t>Chisom</w:t>
      </w:r>
      <w:proofErr w:type="spellEnd"/>
    </w:p>
    <w:p w:rsidR="001D06F6" w:rsidRDefault="001D06F6">
      <w:pPr>
        <w:rPr>
          <w:sz w:val="28"/>
          <w:szCs w:val="28"/>
        </w:rPr>
      </w:pPr>
      <w:r>
        <w:rPr>
          <w:sz w:val="28"/>
          <w:szCs w:val="28"/>
        </w:rPr>
        <w:t>18/MHS06/039</w:t>
      </w:r>
    </w:p>
    <w:p w:rsidR="001D06F6" w:rsidRDefault="00741D18">
      <w:pPr>
        <w:rPr>
          <w:sz w:val="28"/>
          <w:szCs w:val="28"/>
        </w:rPr>
      </w:pPr>
      <w:r>
        <w:rPr>
          <w:sz w:val="28"/>
          <w:szCs w:val="28"/>
        </w:rPr>
        <w:t xml:space="preserve">1). Viscerocranium </w:t>
      </w:r>
      <w:r w:rsidR="001D06F6">
        <w:rPr>
          <w:sz w:val="28"/>
          <w:szCs w:val="28"/>
        </w:rPr>
        <w:t>the skeleton that supports facial structure. While Neurocranium is the protective vault surrounding the brain and brain stem.</w:t>
      </w:r>
    </w:p>
    <w:p w:rsidR="001D06F6" w:rsidRDefault="001D06F6">
      <w:pPr>
        <w:rPr>
          <w:sz w:val="28"/>
          <w:szCs w:val="28"/>
        </w:rPr>
      </w:pPr>
      <w:r>
        <w:rPr>
          <w:sz w:val="28"/>
          <w:szCs w:val="28"/>
        </w:rPr>
        <w:t xml:space="preserve">2). The </w:t>
      </w:r>
      <w:r w:rsidR="00741D18">
        <w:rPr>
          <w:sz w:val="28"/>
          <w:szCs w:val="28"/>
        </w:rPr>
        <w:t>femoral</w:t>
      </w:r>
      <w:r>
        <w:rPr>
          <w:sz w:val="28"/>
          <w:szCs w:val="28"/>
        </w:rPr>
        <w:t xml:space="preserve"> triangle is a wedge-shaped area formed by a depression between the muscles of the thigh. It is located on the medial aspect of the proximal thigh. It is the region of the passage of the main blood vessels between the pelvis and lower limb, as well as a large nerve supplying the thigh.</w:t>
      </w:r>
    </w:p>
    <w:p w:rsidR="0092181F" w:rsidRDefault="0092181F">
      <w:pPr>
        <w:rPr>
          <w:sz w:val="28"/>
          <w:szCs w:val="28"/>
        </w:rPr>
      </w:pPr>
      <w:r>
        <w:rPr>
          <w:sz w:val="28"/>
          <w:szCs w:val="28"/>
        </w:rPr>
        <w:t>3). The muscles used in action which require flexion and extension at the knee joint. The quadriceps are located above the knee on the front of your leg. They help extend the leg away from your body and can also pull your leg upward as you can see in these exercises.</w:t>
      </w:r>
    </w:p>
    <w:p w:rsidR="0092181F" w:rsidRPr="00CE3C26" w:rsidRDefault="0092181F">
      <w:pPr>
        <w:rPr>
          <w:sz w:val="28"/>
          <w:szCs w:val="28"/>
        </w:rPr>
      </w:pPr>
      <w:r>
        <w:rPr>
          <w:sz w:val="28"/>
          <w:szCs w:val="28"/>
        </w:rPr>
        <w:t>4). The lungs of the patient usually exhibit edema, liquid proteinaceous secretions, fibrous connective tissue</w:t>
      </w:r>
      <w:bookmarkStart w:id="0" w:name="_GoBack"/>
      <w:bookmarkEnd w:id="0"/>
      <w:r>
        <w:rPr>
          <w:sz w:val="28"/>
          <w:szCs w:val="28"/>
        </w:rPr>
        <w:t xml:space="preserve"> with patchy inflammation.</w:t>
      </w:r>
    </w:p>
    <w:sectPr w:rsidR="0092181F" w:rsidRPr="00CE3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26"/>
    <w:rsid w:val="000E7B1B"/>
    <w:rsid w:val="001D06F6"/>
    <w:rsid w:val="00741D18"/>
    <w:rsid w:val="0092181F"/>
    <w:rsid w:val="00C42E80"/>
    <w:rsid w:val="00CE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2020-04-20T18:38:00Z</dcterms:created>
  <dcterms:modified xsi:type="dcterms:W3CDTF">2020-04-20T19:28:00Z</dcterms:modified>
</cp:coreProperties>
</file>