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41" w:rsidRPr="001509B2" w:rsidRDefault="00776A41" w:rsidP="00776A41">
      <w:pPr>
        <w:rPr>
          <w:b/>
          <w:sz w:val="40"/>
          <w:szCs w:val="40"/>
        </w:rPr>
      </w:pPr>
      <w:r w:rsidRPr="001509B2">
        <w:rPr>
          <w:b/>
          <w:sz w:val="40"/>
          <w:szCs w:val="40"/>
        </w:rPr>
        <w:t xml:space="preserve">COURSE: </w:t>
      </w:r>
      <w:r>
        <w:rPr>
          <w:b/>
          <w:sz w:val="40"/>
          <w:szCs w:val="40"/>
        </w:rPr>
        <w:t>GROSS ANATOMY II</w:t>
      </w:r>
    </w:p>
    <w:p w:rsidR="00776A41" w:rsidRPr="001509B2" w:rsidRDefault="00776A41" w:rsidP="00776A41">
      <w:pPr>
        <w:rPr>
          <w:b/>
          <w:sz w:val="40"/>
          <w:szCs w:val="40"/>
        </w:rPr>
      </w:pPr>
      <w:r>
        <w:rPr>
          <w:b/>
          <w:sz w:val="40"/>
          <w:szCs w:val="40"/>
        </w:rPr>
        <w:t>COURSE CODE: MLS 208</w:t>
      </w:r>
    </w:p>
    <w:p w:rsidR="00776A41" w:rsidRPr="001509B2" w:rsidRDefault="00776A41" w:rsidP="00776A41">
      <w:pPr>
        <w:rPr>
          <w:b/>
          <w:sz w:val="40"/>
          <w:szCs w:val="40"/>
        </w:rPr>
      </w:pPr>
      <w:r w:rsidRPr="001509B2">
        <w:rPr>
          <w:b/>
          <w:sz w:val="40"/>
          <w:szCs w:val="40"/>
        </w:rPr>
        <w:t xml:space="preserve">NAME: OJO OGOFOLUWA </w:t>
      </w:r>
      <w:r>
        <w:rPr>
          <w:b/>
          <w:sz w:val="40"/>
          <w:szCs w:val="40"/>
        </w:rPr>
        <w:t>MODUPE</w:t>
      </w:r>
    </w:p>
    <w:p w:rsidR="00776A41" w:rsidRDefault="00776A41" w:rsidP="00776A41">
      <w:pPr>
        <w:rPr>
          <w:b/>
          <w:sz w:val="40"/>
          <w:szCs w:val="40"/>
        </w:rPr>
      </w:pPr>
      <w:r>
        <w:rPr>
          <w:b/>
          <w:sz w:val="40"/>
          <w:szCs w:val="40"/>
        </w:rPr>
        <w:t>MATRICULA</w:t>
      </w:r>
      <w:r w:rsidRPr="001509B2">
        <w:rPr>
          <w:b/>
          <w:sz w:val="40"/>
          <w:szCs w:val="40"/>
        </w:rPr>
        <w:t>TION NUMBER: 18/MHS06/062</w:t>
      </w:r>
    </w:p>
    <w:p w:rsidR="00776A41" w:rsidRPr="001509B2" w:rsidRDefault="00776A41" w:rsidP="00776A41">
      <w:pPr>
        <w:rPr>
          <w:b/>
          <w:sz w:val="40"/>
          <w:szCs w:val="40"/>
        </w:rPr>
      </w:pPr>
      <w:r>
        <w:rPr>
          <w:b/>
          <w:sz w:val="40"/>
          <w:szCs w:val="40"/>
        </w:rPr>
        <w:t xml:space="preserve">GROSS ANATOMY ASSIGNMENT </w:t>
      </w:r>
    </w:p>
    <w:p w:rsidR="003A0482" w:rsidRDefault="003A0482">
      <w:pPr>
        <w:rPr>
          <w:sz w:val="28"/>
          <w:szCs w:val="28"/>
        </w:rPr>
      </w:pPr>
    </w:p>
    <w:p w:rsidR="0029012F" w:rsidRDefault="00FF4DCB" w:rsidP="0029012F">
      <w:pPr>
        <w:pStyle w:val="ListParagraph"/>
        <w:numPr>
          <w:ilvl w:val="0"/>
          <w:numId w:val="12"/>
        </w:numPr>
        <w:jc w:val="both"/>
        <w:rPr>
          <w:rFonts w:cstheme="minorHAnsi"/>
          <w:sz w:val="24"/>
          <w:szCs w:val="24"/>
        </w:rPr>
      </w:pPr>
      <w:r w:rsidRPr="0029012F">
        <w:rPr>
          <w:rFonts w:cstheme="minorHAnsi"/>
          <w:sz w:val="24"/>
          <w:szCs w:val="24"/>
        </w:rPr>
        <w:t xml:space="preserve">Discuss the differences between </w:t>
      </w:r>
      <w:r w:rsidR="0029012F" w:rsidRPr="0029012F">
        <w:rPr>
          <w:rFonts w:cstheme="minorHAnsi"/>
          <w:sz w:val="24"/>
          <w:szCs w:val="24"/>
        </w:rPr>
        <w:t>viscerocranium and neurocranium</w:t>
      </w:r>
      <w:r w:rsidR="0029012F">
        <w:rPr>
          <w:rFonts w:cstheme="minorHAnsi"/>
          <w:sz w:val="24"/>
          <w:szCs w:val="24"/>
        </w:rPr>
        <w:t>.</w:t>
      </w:r>
    </w:p>
    <w:p w:rsidR="0029012F" w:rsidRDefault="00FF4DCB" w:rsidP="0029012F">
      <w:pPr>
        <w:pStyle w:val="ListParagraph"/>
        <w:numPr>
          <w:ilvl w:val="0"/>
          <w:numId w:val="12"/>
        </w:numPr>
        <w:jc w:val="both"/>
        <w:rPr>
          <w:rFonts w:cstheme="minorHAnsi"/>
          <w:sz w:val="24"/>
          <w:szCs w:val="24"/>
        </w:rPr>
      </w:pPr>
      <w:r w:rsidRPr="0029012F">
        <w:rPr>
          <w:rFonts w:cstheme="minorHAnsi"/>
          <w:sz w:val="24"/>
          <w:szCs w:val="24"/>
        </w:rPr>
        <w:t>Femoral area is a special area of the thigh, discuss</w:t>
      </w:r>
      <w:r w:rsidR="0029012F" w:rsidRPr="0029012F">
        <w:rPr>
          <w:rFonts w:cstheme="minorHAnsi"/>
          <w:sz w:val="24"/>
          <w:szCs w:val="24"/>
        </w:rPr>
        <w:t xml:space="preserve">. </w:t>
      </w:r>
    </w:p>
    <w:p w:rsidR="0029012F" w:rsidRDefault="00FF4DCB" w:rsidP="0029012F">
      <w:pPr>
        <w:pStyle w:val="ListParagraph"/>
        <w:numPr>
          <w:ilvl w:val="0"/>
          <w:numId w:val="12"/>
        </w:numPr>
        <w:jc w:val="both"/>
        <w:rPr>
          <w:rFonts w:cstheme="minorHAnsi"/>
          <w:sz w:val="24"/>
          <w:szCs w:val="24"/>
        </w:rPr>
      </w:pPr>
      <w:r w:rsidRPr="0029012F">
        <w:rPr>
          <w:rFonts w:cstheme="minorHAnsi"/>
          <w:sz w:val="24"/>
          <w:szCs w:val="24"/>
        </w:rPr>
        <w:t xml:space="preserve">Describe all the muscles of the lower limb that participates during 1 metre social distancing at the period of </w:t>
      </w:r>
      <w:r w:rsidR="00BE5D0B" w:rsidRPr="0029012F">
        <w:rPr>
          <w:rFonts w:cstheme="minorHAnsi"/>
          <w:sz w:val="24"/>
          <w:szCs w:val="24"/>
        </w:rPr>
        <w:t>COVID</w:t>
      </w:r>
      <w:r w:rsidR="00BE5D0B">
        <w:rPr>
          <w:rFonts w:cstheme="minorHAnsi"/>
          <w:sz w:val="24"/>
          <w:szCs w:val="24"/>
        </w:rPr>
        <w:t>-</w:t>
      </w:r>
      <w:r w:rsidRPr="0029012F">
        <w:rPr>
          <w:rFonts w:cstheme="minorHAnsi"/>
          <w:sz w:val="24"/>
          <w:szCs w:val="24"/>
        </w:rPr>
        <w:t>19</w:t>
      </w:r>
      <w:r w:rsidR="0029012F" w:rsidRPr="0029012F">
        <w:rPr>
          <w:rFonts w:cstheme="minorHAnsi"/>
          <w:sz w:val="24"/>
          <w:szCs w:val="24"/>
        </w:rPr>
        <w:t>.</w:t>
      </w:r>
    </w:p>
    <w:p w:rsidR="00FF4DCB" w:rsidRPr="0029012F" w:rsidRDefault="00FF4DCB" w:rsidP="0029012F">
      <w:pPr>
        <w:pStyle w:val="ListParagraph"/>
        <w:numPr>
          <w:ilvl w:val="0"/>
          <w:numId w:val="12"/>
        </w:numPr>
        <w:jc w:val="both"/>
        <w:rPr>
          <w:rFonts w:cstheme="minorHAnsi"/>
          <w:sz w:val="24"/>
          <w:szCs w:val="24"/>
        </w:rPr>
      </w:pPr>
      <w:r w:rsidRPr="0029012F">
        <w:rPr>
          <w:rFonts w:cstheme="minorHAnsi"/>
          <w:sz w:val="24"/>
          <w:szCs w:val="24"/>
        </w:rPr>
        <w:t xml:space="preserve">What does corona virus affect in the body with your understanding of gross anatomy </w:t>
      </w:r>
    </w:p>
    <w:p w:rsidR="0029012F" w:rsidRDefault="0029012F" w:rsidP="0029012F">
      <w:pPr>
        <w:jc w:val="both"/>
        <w:rPr>
          <w:rFonts w:cstheme="minorHAnsi"/>
          <w:sz w:val="24"/>
          <w:szCs w:val="24"/>
        </w:rPr>
      </w:pPr>
    </w:p>
    <w:p w:rsidR="0029012F" w:rsidRDefault="0029012F" w:rsidP="0029012F">
      <w:pPr>
        <w:jc w:val="both"/>
        <w:rPr>
          <w:rFonts w:cstheme="minorHAnsi"/>
          <w:sz w:val="24"/>
          <w:szCs w:val="24"/>
        </w:rPr>
      </w:pPr>
    </w:p>
    <w:p w:rsidR="0029012F" w:rsidRDefault="0029012F" w:rsidP="0029012F">
      <w:pPr>
        <w:jc w:val="both"/>
        <w:rPr>
          <w:rFonts w:cstheme="minorHAnsi"/>
          <w:sz w:val="24"/>
          <w:szCs w:val="24"/>
        </w:rPr>
      </w:pPr>
    </w:p>
    <w:p w:rsidR="0029012F" w:rsidRDefault="0029012F" w:rsidP="0029012F">
      <w:pPr>
        <w:jc w:val="both"/>
        <w:rPr>
          <w:rFonts w:cstheme="minorHAnsi"/>
          <w:sz w:val="24"/>
          <w:szCs w:val="24"/>
        </w:rPr>
      </w:pPr>
    </w:p>
    <w:p w:rsidR="0029012F" w:rsidRDefault="0029012F" w:rsidP="0029012F">
      <w:pPr>
        <w:jc w:val="both"/>
        <w:rPr>
          <w:rFonts w:cstheme="minorHAnsi"/>
          <w:sz w:val="24"/>
          <w:szCs w:val="24"/>
        </w:rPr>
      </w:pPr>
    </w:p>
    <w:p w:rsidR="0029012F" w:rsidRDefault="0029012F" w:rsidP="0029012F">
      <w:pPr>
        <w:jc w:val="both"/>
        <w:rPr>
          <w:rFonts w:cstheme="minorHAnsi"/>
          <w:sz w:val="24"/>
          <w:szCs w:val="24"/>
        </w:rPr>
      </w:pPr>
    </w:p>
    <w:p w:rsidR="0029012F" w:rsidRDefault="0029012F" w:rsidP="0029012F">
      <w:pPr>
        <w:jc w:val="both"/>
        <w:rPr>
          <w:rFonts w:cstheme="minorHAnsi"/>
          <w:sz w:val="24"/>
          <w:szCs w:val="24"/>
        </w:rPr>
      </w:pPr>
    </w:p>
    <w:p w:rsidR="0029012F" w:rsidRDefault="0029012F" w:rsidP="0029012F">
      <w:pPr>
        <w:jc w:val="both"/>
        <w:rPr>
          <w:rFonts w:cstheme="minorHAnsi"/>
          <w:sz w:val="24"/>
          <w:szCs w:val="24"/>
        </w:rPr>
      </w:pPr>
    </w:p>
    <w:p w:rsidR="0029012F" w:rsidRDefault="0029012F" w:rsidP="0029012F">
      <w:pPr>
        <w:jc w:val="both"/>
        <w:rPr>
          <w:rFonts w:cstheme="minorHAnsi"/>
          <w:sz w:val="24"/>
          <w:szCs w:val="24"/>
        </w:rPr>
      </w:pPr>
    </w:p>
    <w:p w:rsidR="0029012F" w:rsidRDefault="0029012F" w:rsidP="0029012F">
      <w:pPr>
        <w:jc w:val="both"/>
        <w:rPr>
          <w:rFonts w:cstheme="minorHAnsi"/>
          <w:sz w:val="24"/>
          <w:szCs w:val="24"/>
        </w:rPr>
      </w:pPr>
    </w:p>
    <w:p w:rsidR="0029012F" w:rsidRDefault="0029012F" w:rsidP="0029012F">
      <w:pPr>
        <w:jc w:val="both"/>
        <w:rPr>
          <w:rFonts w:cstheme="minorHAnsi"/>
          <w:sz w:val="24"/>
          <w:szCs w:val="24"/>
        </w:rPr>
      </w:pPr>
    </w:p>
    <w:p w:rsidR="0029012F" w:rsidRDefault="0029012F" w:rsidP="0029012F">
      <w:pPr>
        <w:jc w:val="both"/>
        <w:rPr>
          <w:rFonts w:cstheme="minorHAnsi"/>
          <w:sz w:val="24"/>
          <w:szCs w:val="24"/>
        </w:rPr>
      </w:pPr>
    </w:p>
    <w:p w:rsidR="0029012F" w:rsidRPr="000E5510" w:rsidRDefault="004B7A1F" w:rsidP="0029012F">
      <w:pPr>
        <w:jc w:val="both"/>
        <w:rPr>
          <w:rFonts w:cstheme="minorHAnsi"/>
          <w:b/>
          <w:sz w:val="24"/>
          <w:szCs w:val="24"/>
        </w:rPr>
      </w:pPr>
      <w:r w:rsidRPr="000E5510">
        <w:rPr>
          <w:rFonts w:cstheme="minorHAnsi"/>
          <w:b/>
          <w:sz w:val="24"/>
          <w:szCs w:val="24"/>
        </w:rPr>
        <w:lastRenderedPageBreak/>
        <w:t>Question 1</w:t>
      </w:r>
      <w:r w:rsidR="0029012F" w:rsidRPr="000E5510">
        <w:rPr>
          <w:rFonts w:cstheme="minorHAnsi"/>
          <w:b/>
          <w:sz w:val="24"/>
          <w:szCs w:val="24"/>
        </w:rPr>
        <w:t>: Discuss the differences between viscerocranium and neurocranium.</w:t>
      </w:r>
    </w:p>
    <w:p w:rsidR="0029012F" w:rsidRPr="0029012F" w:rsidRDefault="004B7A1F" w:rsidP="0029012F">
      <w:pPr>
        <w:pStyle w:val="ListParagraph"/>
        <w:numPr>
          <w:ilvl w:val="0"/>
          <w:numId w:val="14"/>
        </w:numPr>
        <w:ind w:left="0" w:hanging="270"/>
        <w:jc w:val="both"/>
        <w:rPr>
          <w:rFonts w:cstheme="minorHAnsi"/>
          <w:color w:val="373D3F"/>
          <w:sz w:val="24"/>
          <w:szCs w:val="24"/>
          <w:shd w:val="clear" w:color="auto" w:fill="FFFFFF"/>
        </w:rPr>
      </w:pPr>
      <w:r w:rsidRPr="0029012F">
        <w:rPr>
          <w:rFonts w:eastAsia="Times New Roman" w:cstheme="minorHAnsi"/>
          <w:color w:val="373D3F"/>
          <w:sz w:val="24"/>
          <w:szCs w:val="24"/>
        </w:rPr>
        <w:t>The neurocranium forms the cranial cavity that surrounds and protects the brain and brainstem thus it can also be referred to as the brain box or cranial cavity .</w:t>
      </w:r>
      <w:r w:rsidR="00EB2CD7" w:rsidRPr="0029012F">
        <w:rPr>
          <w:rFonts w:eastAsia="Times New Roman" w:cstheme="minorHAnsi"/>
          <w:color w:val="373D3F"/>
          <w:sz w:val="24"/>
          <w:szCs w:val="24"/>
        </w:rPr>
        <w:t xml:space="preserve">it is divided into </w:t>
      </w:r>
      <w:r w:rsidR="00EE38D8" w:rsidRPr="0029012F">
        <w:rPr>
          <w:rFonts w:eastAsia="Times New Roman" w:cstheme="minorHAnsi"/>
          <w:color w:val="373D3F"/>
          <w:sz w:val="24"/>
          <w:szCs w:val="24"/>
        </w:rPr>
        <w:t>roof (</w:t>
      </w:r>
      <w:r w:rsidR="00EB2CD7" w:rsidRPr="0029012F">
        <w:rPr>
          <w:rFonts w:eastAsia="Times New Roman" w:cstheme="minorHAnsi"/>
          <w:color w:val="373D3F"/>
          <w:sz w:val="24"/>
          <w:szCs w:val="24"/>
        </w:rPr>
        <w:t xml:space="preserve">calvarium) and </w:t>
      </w:r>
      <w:r w:rsidR="00EE38D8" w:rsidRPr="0029012F">
        <w:rPr>
          <w:rFonts w:eastAsia="Times New Roman" w:cstheme="minorHAnsi"/>
          <w:color w:val="373D3F"/>
          <w:sz w:val="24"/>
          <w:szCs w:val="24"/>
        </w:rPr>
        <w:t>base (cranial base</w:t>
      </w:r>
      <w:r w:rsidR="00EB2CD7" w:rsidRPr="0029012F">
        <w:rPr>
          <w:rFonts w:eastAsia="Times New Roman" w:cstheme="minorHAnsi"/>
          <w:color w:val="373D3F"/>
          <w:sz w:val="24"/>
          <w:szCs w:val="24"/>
        </w:rPr>
        <w:t>)</w:t>
      </w:r>
      <w:r w:rsidR="00EE38D8" w:rsidRPr="0029012F">
        <w:rPr>
          <w:rFonts w:eastAsia="Times New Roman" w:cstheme="minorHAnsi"/>
          <w:color w:val="373D3F"/>
          <w:sz w:val="24"/>
          <w:szCs w:val="24"/>
        </w:rPr>
        <w:t>.</w:t>
      </w:r>
      <w:r w:rsidRPr="0029012F">
        <w:rPr>
          <w:rFonts w:eastAsia="Times New Roman" w:cstheme="minorHAnsi"/>
          <w:color w:val="373D3F"/>
          <w:sz w:val="24"/>
          <w:szCs w:val="24"/>
        </w:rPr>
        <w:t xml:space="preserve"> The neurocranium is formed from the occipital bone, two temporal bones, two parietal bones, the sphenoid, ethmoid and frontal bones; they are all joined together with sutures.</w:t>
      </w:r>
    </w:p>
    <w:p w:rsidR="004B7A1F" w:rsidRPr="0029012F" w:rsidRDefault="004B7A1F" w:rsidP="0029012F">
      <w:pPr>
        <w:pStyle w:val="ListParagraph"/>
        <w:numPr>
          <w:ilvl w:val="0"/>
          <w:numId w:val="14"/>
        </w:numPr>
        <w:ind w:left="90" w:hanging="360"/>
        <w:jc w:val="both"/>
        <w:rPr>
          <w:rFonts w:cstheme="minorHAnsi"/>
          <w:color w:val="373D3F"/>
          <w:sz w:val="24"/>
          <w:szCs w:val="24"/>
          <w:shd w:val="clear" w:color="auto" w:fill="FFFFFF"/>
        </w:rPr>
      </w:pPr>
      <w:r w:rsidRPr="0029012F">
        <w:rPr>
          <w:rFonts w:cstheme="minorHAnsi"/>
          <w:color w:val="373D3F"/>
          <w:sz w:val="24"/>
          <w:szCs w:val="24"/>
          <w:shd w:val="clear" w:color="auto" w:fill="FFFFFF"/>
        </w:rPr>
        <w:t>The viscerocranium bones form the anterior and lower regions of the skull and include the mandible, which attaches through the only truly motile joint found in the skull thus it can also be referred to as facial ske</w:t>
      </w:r>
      <w:r w:rsidR="0029012F">
        <w:rPr>
          <w:rFonts w:cstheme="minorHAnsi"/>
          <w:color w:val="373D3F"/>
          <w:sz w:val="24"/>
          <w:szCs w:val="24"/>
          <w:shd w:val="clear" w:color="auto" w:fill="FFFFFF"/>
        </w:rPr>
        <w:t>le</w:t>
      </w:r>
      <w:r w:rsidRPr="0029012F">
        <w:rPr>
          <w:rFonts w:cstheme="minorHAnsi"/>
          <w:color w:val="373D3F"/>
          <w:sz w:val="24"/>
          <w:szCs w:val="24"/>
          <w:shd w:val="clear" w:color="auto" w:fill="FFFFFF"/>
        </w:rPr>
        <w:t>ton. The facial skeleton contains the vomer, two nasal conchae, two nasal bones, two maxilla, the mandible, two palatine bones, two zygomatic bones, and two lacrimal bones</w:t>
      </w:r>
    </w:p>
    <w:p w:rsidR="00EB2CD7" w:rsidRPr="0029012F" w:rsidRDefault="00776A41" w:rsidP="0029012F">
      <w:pPr>
        <w:pStyle w:val="ListParagraph"/>
        <w:spacing w:after="300" w:line="390" w:lineRule="atLeast"/>
        <w:ind w:left="0"/>
        <w:jc w:val="both"/>
        <w:rPr>
          <w:rFonts w:eastAsia="Times New Roman" w:cstheme="minorHAnsi"/>
          <w:color w:val="495354"/>
          <w:spacing w:val="-3"/>
          <w:sz w:val="24"/>
          <w:szCs w:val="24"/>
        </w:rPr>
      </w:pPr>
      <w:r w:rsidRPr="0029012F">
        <w:rPr>
          <w:rFonts w:eastAsia="Times New Roman" w:cstheme="minorHAnsi"/>
          <w:color w:val="495354"/>
          <w:spacing w:val="-3"/>
          <w:sz w:val="24"/>
          <w:szCs w:val="24"/>
        </w:rPr>
        <w:t>T</w:t>
      </w:r>
      <w:r w:rsidR="00EB2CD7" w:rsidRPr="0029012F">
        <w:rPr>
          <w:rFonts w:eastAsia="Times New Roman" w:cstheme="minorHAnsi"/>
          <w:color w:val="495354"/>
          <w:spacing w:val="-3"/>
          <w:sz w:val="24"/>
          <w:szCs w:val="24"/>
        </w:rPr>
        <w:t xml:space="preserve">he bones of the viscerocranium </w:t>
      </w:r>
      <w:r w:rsidRPr="0029012F">
        <w:rPr>
          <w:rFonts w:eastAsia="Times New Roman" w:cstheme="minorHAnsi"/>
          <w:color w:val="495354"/>
          <w:spacing w:val="-3"/>
          <w:sz w:val="24"/>
          <w:szCs w:val="24"/>
        </w:rPr>
        <w:t>i</w:t>
      </w:r>
      <w:r w:rsidR="00EB2CD7" w:rsidRPr="0029012F">
        <w:rPr>
          <w:rFonts w:eastAsia="Times New Roman" w:cstheme="minorHAnsi"/>
          <w:color w:val="495354"/>
          <w:spacing w:val="-3"/>
          <w:sz w:val="24"/>
          <w:szCs w:val="24"/>
        </w:rPr>
        <w:t>nclude</w:t>
      </w:r>
      <w:r w:rsidRPr="0029012F">
        <w:rPr>
          <w:rFonts w:eastAsia="Times New Roman" w:cstheme="minorHAnsi"/>
          <w:color w:val="495354"/>
          <w:spacing w:val="-3"/>
          <w:sz w:val="24"/>
          <w:szCs w:val="24"/>
        </w:rPr>
        <w:t>s</w:t>
      </w:r>
      <w:r w:rsidR="00EB2CD7" w:rsidRPr="0029012F">
        <w:rPr>
          <w:rFonts w:eastAsia="Times New Roman" w:cstheme="minorHAnsi"/>
          <w:color w:val="495354"/>
          <w:spacing w:val="-3"/>
          <w:sz w:val="24"/>
          <w:szCs w:val="24"/>
        </w:rPr>
        <w:t>:</w:t>
      </w:r>
    </w:p>
    <w:p w:rsidR="00EB2CD7" w:rsidRPr="0029012F" w:rsidRDefault="00EB2CD7" w:rsidP="0029012F">
      <w:pPr>
        <w:pStyle w:val="ListParagraph"/>
        <w:spacing w:after="300" w:line="390" w:lineRule="atLeast"/>
        <w:ind w:left="0" w:hanging="90"/>
        <w:jc w:val="both"/>
        <w:rPr>
          <w:rFonts w:eastAsia="Times New Roman" w:cstheme="minorHAnsi"/>
          <w:color w:val="495354"/>
          <w:spacing w:val="-3"/>
          <w:sz w:val="24"/>
          <w:szCs w:val="24"/>
        </w:rPr>
      </w:pPr>
      <w:r w:rsidRPr="0029012F">
        <w:rPr>
          <w:rFonts w:eastAsia="Times New Roman" w:cstheme="minorHAnsi"/>
          <w:color w:val="495354"/>
          <w:spacing w:val="-3"/>
          <w:sz w:val="24"/>
          <w:szCs w:val="24"/>
        </w:rPr>
        <w:t>- </w:t>
      </w:r>
      <w:r w:rsidRPr="0029012F">
        <w:rPr>
          <w:rFonts w:eastAsia="Times New Roman" w:cstheme="minorHAnsi"/>
          <w:b/>
          <w:bCs/>
          <w:color w:val="495354"/>
          <w:spacing w:val="-3"/>
          <w:sz w:val="24"/>
          <w:szCs w:val="24"/>
        </w:rPr>
        <w:t>Nasal bones</w:t>
      </w:r>
      <w:r w:rsidR="00776A41" w:rsidRPr="0029012F">
        <w:rPr>
          <w:rFonts w:eastAsia="Times New Roman" w:cstheme="minorHAnsi"/>
          <w:color w:val="495354"/>
          <w:spacing w:val="-3"/>
          <w:sz w:val="24"/>
          <w:szCs w:val="24"/>
        </w:rPr>
        <w:t xml:space="preserve">- </w:t>
      </w:r>
      <w:r w:rsidRPr="0029012F">
        <w:rPr>
          <w:rFonts w:eastAsia="Times New Roman" w:cstheme="minorHAnsi"/>
          <w:color w:val="495354"/>
          <w:spacing w:val="-3"/>
          <w:sz w:val="24"/>
          <w:szCs w:val="24"/>
        </w:rPr>
        <w:t xml:space="preserve"> which form the bridge of the nose.</w:t>
      </w:r>
    </w:p>
    <w:p w:rsidR="00EB2CD7" w:rsidRPr="0029012F" w:rsidRDefault="00EB2CD7" w:rsidP="0029012F">
      <w:pPr>
        <w:pStyle w:val="ListParagraph"/>
        <w:spacing w:after="300" w:line="390" w:lineRule="atLeast"/>
        <w:ind w:left="0" w:hanging="90"/>
        <w:jc w:val="both"/>
        <w:rPr>
          <w:rFonts w:eastAsia="Times New Roman" w:cstheme="minorHAnsi"/>
          <w:color w:val="495354"/>
          <w:spacing w:val="-3"/>
          <w:sz w:val="24"/>
          <w:szCs w:val="24"/>
        </w:rPr>
      </w:pPr>
      <w:r w:rsidRPr="0029012F">
        <w:rPr>
          <w:rFonts w:eastAsia="Times New Roman" w:cstheme="minorHAnsi"/>
          <w:color w:val="495354"/>
          <w:spacing w:val="-3"/>
          <w:sz w:val="24"/>
          <w:szCs w:val="24"/>
        </w:rPr>
        <w:t>- </w:t>
      </w:r>
      <w:r w:rsidRPr="0029012F">
        <w:rPr>
          <w:rFonts w:eastAsia="Times New Roman" w:cstheme="minorHAnsi"/>
          <w:b/>
          <w:bCs/>
          <w:color w:val="495354"/>
          <w:spacing w:val="-3"/>
          <w:sz w:val="24"/>
          <w:szCs w:val="24"/>
        </w:rPr>
        <w:t>Maxillae</w:t>
      </w:r>
      <w:r w:rsidRPr="0029012F">
        <w:rPr>
          <w:rFonts w:eastAsia="Times New Roman" w:cstheme="minorHAnsi"/>
          <w:color w:val="495354"/>
          <w:spacing w:val="-3"/>
          <w:sz w:val="24"/>
          <w:szCs w:val="24"/>
        </w:rPr>
        <w:t> </w:t>
      </w:r>
      <w:r w:rsidR="00776A41" w:rsidRPr="0029012F">
        <w:rPr>
          <w:rFonts w:eastAsia="Times New Roman" w:cstheme="minorHAnsi"/>
          <w:color w:val="495354"/>
          <w:spacing w:val="-3"/>
          <w:sz w:val="24"/>
          <w:szCs w:val="24"/>
        </w:rPr>
        <w:t xml:space="preserve">- </w:t>
      </w:r>
      <w:r w:rsidRPr="0029012F">
        <w:rPr>
          <w:rFonts w:eastAsia="Times New Roman" w:cstheme="minorHAnsi"/>
          <w:color w:val="495354"/>
          <w:spacing w:val="-3"/>
          <w:sz w:val="24"/>
          <w:szCs w:val="24"/>
        </w:rPr>
        <w:t>the large anterior bilateral bones of the viscerocranium, which provide attachment for several muscles of facial expression</w:t>
      </w:r>
    </w:p>
    <w:p w:rsidR="00EB2CD7" w:rsidRPr="0029012F" w:rsidRDefault="00EB2CD7" w:rsidP="0029012F">
      <w:pPr>
        <w:pStyle w:val="ListParagraph"/>
        <w:spacing w:after="300" w:line="390" w:lineRule="atLeast"/>
        <w:ind w:left="0" w:hanging="90"/>
        <w:jc w:val="both"/>
        <w:rPr>
          <w:rFonts w:eastAsia="Times New Roman" w:cstheme="minorHAnsi"/>
          <w:color w:val="495354"/>
          <w:spacing w:val="-3"/>
          <w:sz w:val="24"/>
          <w:szCs w:val="24"/>
        </w:rPr>
      </w:pPr>
      <w:r w:rsidRPr="0029012F">
        <w:rPr>
          <w:rFonts w:eastAsia="Times New Roman" w:cstheme="minorHAnsi"/>
          <w:color w:val="495354"/>
          <w:spacing w:val="-3"/>
          <w:sz w:val="24"/>
          <w:szCs w:val="24"/>
        </w:rPr>
        <w:t>- </w:t>
      </w:r>
      <w:r w:rsidRPr="0029012F">
        <w:rPr>
          <w:rFonts w:eastAsia="Times New Roman" w:cstheme="minorHAnsi"/>
          <w:b/>
          <w:bCs/>
          <w:color w:val="495354"/>
          <w:spacing w:val="-3"/>
          <w:sz w:val="24"/>
          <w:szCs w:val="24"/>
        </w:rPr>
        <w:t>Zygomatic bones</w:t>
      </w:r>
      <w:r w:rsidRPr="0029012F">
        <w:rPr>
          <w:rFonts w:eastAsia="Times New Roman" w:cstheme="minorHAnsi"/>
          <w:color w:val="495354"/>
          <w:spacing w:val="-3"/>
          <w:sz w:val="24"/>
          <w:szCs w:val="24"/>
        </w:rPr>
        <w:t> - more commonly known as the 'cheek bones'</w:t>
      </w:r>
    </w:p>
    <w:p w:rsidR="00EB2CD7" w:rsidRPr="0029012F" w:rsidRDefault="00EB2CD7" w:rsidP="0029012F">
      <w:pPr>
        <w:pStyle w:val="ListParagraph"/>
        <w:spacing w:after="300" w:line="390" w:lineRule="atLeast"/>
        <w:ind w:left="0" w:hanging="90"/>
        <w:jc w:val="both"/>
        <w:rPr>
          <w:rFonts w:eastAsia="Times New Roman" w:cstheme="minorHAnsi"/>
          <w:color w:val="495354"/>
          <w:spacing w:val="-3"/>
          <w:sz w:val="24"/>
          <w:szCs w:val="24"/>
        </w:rPr>
      </w:pPr>
      <w:r w:rsidRPr="0029012F">
        <w:rPr>
          <w:rFonts w:eastAsia="Times New Roman" w:cstheme="minorHAnsi"/>
          <w:color w:val="495354"/>
          <w:spacing w:val="-3"/>
          <w:sz w:val="24"/>
          <w:szCs w:val="24"/>
        </w:rPr>
        <w:t>- </w:t>
      </w:r>
      <w:r w:rsidRPr="0029012F">
        <w:rPr>
          <w:rFonts w:eastAsia="Times New Roman" w:cstheme="minorHAnsi"/>
          <w:b/>
          <w:bCs/>
          <w:color w:val="495354"/>
          <w:spacing w:val="-3"/>
          <w:sz w:val="24"/>
          <w:szCs w:val="24"/>
        </w:rPr>
        <w:t>Lacrimal bones</w:t>
      </w:r>
      <w:r w:rsidRPr="0029012F">
        <w:rPr>
          <w:rFonts w:eastAsia="Times New Roman" w:cstheme="minorHAnsi"/>
          <w:color w:val="495354"/>
          <w:spacing w:val="-3"/>
          <w:sz w:val="24"/>
          <w:szCs w:val="24"/>
        </w:rPr>
        <w:t> - small paired bones posterior to the maxillae which form the nasolacrimal ducts.</w:t>
      </w:r>
    </w:p>
    <w:p w:rsidR="00EB2CD7" w:rsidRPr="0029012F" w:rsidRDefault="00EB2CD7" w:rsidP="0029012F">
      <w:pPr>
        <w:pStyle w:val="ListParagraph"/>
        <w:spacing w:after="300" w:line="390" w:lineRule="atLeast"/>
        <w:ind w:left="0" w:hanging="90"/>
        <w:jc w:val="both"/>
        <w:rPr>
          <w:rFonts w:eastAsia="Times New Roman" w:cstheme="minorHAnsi"/>
          <w:color w:val="495354"/>
          <w:spacing w:val="-3"/>
          <w:sz w:val="24"/>
          <w:szCs w:val="24"/>
        </w:rPr>
      </w:pPr>
      <w:r w:rsidRPr="0029012F">
        <w:rPr>
          <w:rFonts w:eastAsia="Times New Roman" w:cstheme="minorHAnsi"/>
          <w:color w:val="495354"/>
          <w:spacing w:val="-3"/>
          <w:sz w:val="24"/>
          <w:szCs w:val="24"/>
        </w:rPr>
        <w:t>- </w:t>
      </w:r>
      <w:r w:rsidRPr="0029012F">
        <w:rPr>
          <w:rFonts w:eastAsia="Times New Roman" w:cstheme="minorHAnsi"/>
          <w:b/>
          <w:bCs/>
          <w:color w:val="495354"/>
          <w:spacing w:val="-3"/>
          <w:sz w:val="24"/>
          <w:szCs w:val="24"/>
        </w:rPr>
        <w:t>Ethmoid bone</w:t>
      </w:r>
      <w:r w:rsidRPr="0029012F">
        <w:rPr>
          <w:rFonts w:eastAsia="Times New Roman" w:cstheme="minorHAnsi"/>
          <w:color w:val="495354"/>
          <w:spacing w:val="-3"/>
          <w:sz w:val="24"/>
          <w:szCs w:val="24"/>
        </w:rPr>
        <w:t> - the irregular shaped bone, which contributes to several bony structures of the nasal cavity.</w:t>
      </w:r>
    </w:p>
    <w:p w:rsidR="00EB2CD7" w:rsidRPr="0029012F" w:rsidRDefault="00EB2CD7" w:rsidP="0029012F">
      <w:pPr>
        <w:pStyle w:val="ListParagraph"/>
        <w:spacing w:after="300" w:line="390" w:lineRule="atLeast"/>
        <w:ind w:left="0" w:hanging="90"/>
        <w:jc w:val="both"/>
        <w:rPr>
          <w:rFonts w:eastAsia="Times New Roman" w:cstheme="minorHAnsi"/>
          <w:color w:val="495354"/>
          <w:spacing w:val="-3"/>
          <w:sz w:val="24"/>
          <w:szCs w:val="24"/>
        </w:rPr>
      </w:pPr>
      <w:r w:rsidRPr="0029012F">
        <w:rPr>
          <w:rFonts w:eastAsia="Times New Roman" w:cstheme="minorHAnsi"/>
          <w:color w:val="495354"/>
          <w:spacing w:val="-3"/>
          <w:sz w:val="24"/>
          <w:szCs w:val="24"/>
        </w:rPr>
        <w:t xml:space="preserve">- </w:t>
      </w:r>
      <w:r w:rsidRPr="000E5510">
        <w:rPr>
          <w:rFonts w:eastAsia="Times New Roman" w:cstheme="minorHAnsi"/>
          <w:b/>
          <w:color w:val="495354"/>
          <w:spacing w:val="-3"/>
          <w:sz w:val="24"/>
          <w:szCs w:val="24"/>
        </w:rPr>
        <w:t>V</w:t>
      </w:r>
      <w:r w:rsidRPr="0029012F">
        <w:rPr>
          <w:rFonts w:eastAsia="Times New Roman" w:cstheme="minorHAnsi"/>
          <w:b/>
          <w:bCs/>
          <w:color w:val="495354"/>
          <w:spacing w:val="-3"/>
          <w:sz w:val="24"/>
          <w:szCs w:val="24"/>
        </w:rPr>
        <w:t>omer</w:t>
      </w:r>
      <w:r w:rsidRPr="0029012F">
        <w:rPr>
          <w:rFonts w:eastAsia="Times New Roman" w:cstheme="minorHAnsi"/>
          <w:color w:val="495354"/>
          <w:spacing w:val="-3"/>
          <w:sz w:val="24"/>
          <w:szCs w:val="24"/>
        </w:rPr>
        <w:t>- a flat, vertical bone which forms a portion of the nasal septum, posterior to the perpendicular plate of the ethmoid bone.</w:t>
      </w:r>
    </w:p>
    <w:p w:rsidR="0029012F" w:rsidRDefault="00EB2CD7" w:rsidP="0029012F">
      <w:pPr>
        <w:pStyle w:val="ListParagraph"/>
        <w:spacing w:after="300" w:line="390" w:lineRule="atLeast"/>
        <w:ind w:left="0" w:hanging="90"/>
        <w:jc w:val="both"/>
        <w:rPr>
          <w:rFonts w:eastAsia="Times New Roman" w:cstheme="minorHAnsi"/>
          <w:color w:val="495354"/>
          <w:spacing w:val="-3"/>
          <w:sz w:val="24"/>
          <w:szCs w:val="24"/>
        </w:rPr>
      </w:pPr>
      <w:r w:rsidRPr="0029012F">
        <w:rPr>
          <w:rFonts w:eastAsia="Times New Roman" w:cstheme="minorHAnsi"/>
          <w:color w:val="495354"/>
          <w:spacing w:val="-3"/>
          <w:sz w:val="24"/>
          <w:szCs w:val="24"/>
        </w:rPr>
        <w:t>or wall of the orbit</w:t>
      </w:r>
    </w:p>
    <w:p w:rsidR="00EB2CD7" w:rsidRPr="0029012F" w:rsidRDefault="0029012F" w:rsidP="0029012F">
      <w:pPr>
        <w:pStyle w:val="ListParagraph"/>
        <w:spacing w:after="300" w:line="390" w:lineRule="atLeast"/>
        <w:ind w:left="0" w:hanging="90"/>
        <w:jc w:val="both"/>
        <w:rPr>
          <w:rFonts w:eastAsia="Times New Roman" w:cstheme="minorHAnsi"/>
          <w:color w:val="495354"/>
          <w:spacing w:val="-3"/>
          <w:sz w:val="24"/>
          <w:szCs w:val="24"/>
        </w:rPr>
      </w:pPr>
      <w:r>
        <w:rPr>
          <w:rFonts w:eastAsia="Times New Roman" w:cstheme="minorHAnsi"/>
          <w:color w:val="495354"/>
          <w:spacing w:val="-3"/>
          <w:sz w:val="24"/>
          <w:szCs w:val="24"/>
        </w:rPr>
        <w:t xml:space="preserve">- </w:t>
      </w:r>
      <w:r w:rsidR="00EB2CD7" w:rsidRPr="0029012F">
        <w:rPr>
          <w:rFonts w:eastAsia="Times New Roman" w:cstheme="minorHAnsi"/>
          <w:b/>
          <w:bCs/>
          <w:color w:val="495354"/>
          <w:spacing w:val="-3"/>
          <w:sz w:val="24"/>
          <w:szCs w:val="24"/>
        </w:rPr>
        <w:t>Palatine bones</w:t>
      </w:r>
      <w:r w:rsidR="00EB2CD7" w:rsidRPr="0029012F">
        <w:rPr>
          <w:rFonts w:eastAsia="Times New Roman" w:cstheme="minorHAnsi"/>
          <w:color w:val="495354"/>
          <w:spacing w:val="-3"/>
          <w:sz w:val="24"/>
          <w:szCs w:val="24"/>
        </w:rPr>
        <w:t>, which form the the posterior portion of the hard palate. </w:t>
      </w:r>
    </w:p>
    <w:p w:rsidR="0029012F" w:rsidRDefault="00EB2CD7" w:rsidP="0029012F">
      <w:pPr>
        <w:pStyle w:val="ListParagraph"/>
        <w:spacing w:after="300" w:line="390" w:lineRule="atLeast"/>
        <w:ind w:left="0" w:hanging="90"/>
        <w:jc w:val="both"/>
        <w:rPr>
          <w:rFonts w:eastAsia="Times New Roman" w:cstheme="minorHAnsi"/>
          <w:color w:val="495354"/>
          <w:spacing w:val="-3"/>
          <w:sz w:val="24"/>
          <w:szCs w:val="24"/>
        </w:rPr>
      </w:pPr>
      <w:r w:rsidRPr="0029012F">
        <w:rPr>
          <w:rFonts w:eastAsia="Times New Roman" w:cstheme="minorHAnsi"/>
          <w:color w:val="495354"/>
          <w:spacing w:val="-3"/>
          <w:sz w:val="24"/>
          <w:szCs w:val="24"/>
        </w:rPr>
        <w:t>-  </w:t>
      </w:r>
      <w:r w:rsidRPr="0029012F">
        <w:rPr>
          <w:rFonts w:eastAsia="Times New Roman" w:cstheme="minorHAnsi"/>
          <w:b/>
          <w:bCs/>
          <w:color w:val="495354"/>
          <w:spacing w:val="-3"/>
          <w:sz w:val="24"/>
          <w:szCs w:val="24"/>
        </w:rPr>
        <w:t>Mandible</w:t>
      </w:r>
      <w:r w:rsidR="00776A41" w:rsidRPr="0029012F">
        <w:rPr>
          <w:rFonts w:eastAsia="Times New Roman" w:cstheme="minorHAnsi"/>
          <w:color w:val="495354"/>
          <w:spacing w:val="-3"/>
          <w:sz w:val="24"/>
          <w:szCs w:val="24"/>
        </w:rPr>
        <w:t xml:space="preserve">- This is  referred to as </w:t>
      </w:r>
      <w:r w:rsidRPr="0029012F">
        <w:rPr>
          <w:rFonts w:eastAsia="Times New Roman" w:cstheme="minorHAnsi"/>
          <w:color w:val="495354"/>
          <w:spacing w:val="-3"/>
          <w:sz w:val="24"/>
          <w:szCs w:val="24"/>
        </w:rPr>
        <w:t>the 'jaw' bone, which houses the teeth of the mandibular dental arch. </w:t>
      </w:r>
    </w:p>
    <w:p w:rsidR="00EE38D8" w:rsidRPr="0029012F" w:rsidRDefault="00EE38D8" w:rsidP="00FD55DA">
      <w:pPr>
        <w:pStyle w:val="ListParagraph"/>
        <w:spacing w:after="0" w:line="390" w:lineRule="atLeast"/>
        <w:ind w:left="0" w:hanging="90"/>
        <w:jc w:val="both"/>
        <w:rPr>
          <w:rFonts w:eastAsia="Times New Roman" w:cstheme="minorHAnsi"/>
          <w:color w:val="495354"/>
          <w:spacing w:val="-3"/>
          <w:sz w:val="24"/>
          <w:szCs w:val="24"/>
        </w:rPr>
      </w:pPr>
      <w:r w:rsidRPr="0029012F">
        <w:rPr>
          <w:rFonts w:eastAsia="Times New Roman" w:cstheme="minorHAnsi"/>
          <w:color w:val="495354"/>
          <w:spacing w:val="-3"/>
          <w:sz w:val="24"/>
          <w:szCs w:val="24"/>
        </w:rPr>
        <w:t>While the neurocranium bones include</w:t>
      </w:r>
      <w:r w:rsidR="00776A41" w:rsidRPr="0029012F">
        <w:rPr>
          <w:rFonts w:eastAsia="Times New Roman" w:cstheme="minorHAnsi"/>
          <w:color w:val="495354"/>
          <w:spacing w:val="-3"/>
          <w:sz w:val="24"/>
          <w:szCs w:val="24"/>
        </w:rPr>
        <w:t>s</w:t>
      </w:r>
      <w:r w:rsidRPr="0029012F">
        <w:rPr>
          <w:rFonts w:eastAsia="Times New Roman" w:cstheme="minorHAnsi"/>
          <w:color w:val="495354"/>
          <w:spacing w:val="-3"/>
          <w:sz w:val="24"/>
          <w:szCs w:val="24"/>
        </w:rPr>
        <w:t xml:space="preserve">; </w:t>
      </w:r>
    </w:p>
    <w:p w:rsidR="00EE38D8" w:rsidRPr="000E5510" w:rsidRDefault="00EE38D8" w:rsidP="000E5510">
      <w:r w:rsidRPr="000E5510">
        <w:t>- </w:t>
      </w:r>
      <w:r w:rsidRPr="000E5510">
        <w:rPr>
          <w:b/>
        </w:rPr>
        <w:t>Sphenoid bone</w:t>
      </w:r>
      <w:r w:rsidRPr="000E5510">
        <w:t> - the 'keystone' to the cranium as a whole. It contributes to several bony landmarks and surfaces of the cranium e.g. posteri  the cranium can be subdivided into a roof (known as the calvarium), and a base</w:t>
      </w:r>
    </w:p>
    <w:p w:rsidR="00EE38D8" w:rsidRPr="000E5510" w:rsidRDefault="00EE38D8" w:rsidP="000E5510">
      <w:r w:rsidRPr="000E5510">
        <w:rPr>
          <w:b/>
        </w:rPr>
        <w:t>-  Calvarium</w:t>
      </w:r>
      <w:r w:rsidRPr="000E5510">
        <w:t>: Comprised of the frontal, occipital and two parietal bones.</w:t>
      </w:r>
    </w:p>
    <w:p w:rsidR="00EE38D8" w:rsidRPr="0029012F" w:rsidRDefault="00EE38D8" w:rsidP="000E5510">
      <w:pPr>
        <w:rPr>
          <w:color w:val="32323C"/>
        </w:rPr>
      </w:pPr>
      <w:r w:rsidRPr="000E5510">
        <w:t xml:space="preserve">- </w:t>
      </w:r>
      <w:r w:rsidRPr="000E5510">
        <w:rPr>
          <w:b/>
        </w:rPr>
        <w:t>Cranial base</w:t>
      </w:r>
      <w:r w:rsidRPr="000E5510">
        <w:t xml:space="preserve">: Comprised of six bones – the frontal, sphenoid, ethmoid, occipital, parietal and temporal bones. These bones are important as they provide an articulation point for the 1st cervical vertebra (atlas), as well as the facial bones and the mandible </w:t>
      </w:r>
      <w:r w:rsidRPr="0029012F">
        <w:rPr>
          <w:color w:val="32323C"/>
        </w:rPr>
        <w:t>(jaw bone).</w:t>
      </w:r>
    </w:p>
    <w:p w:rsidR="00090C71" w:rsidRPr="0012044E" w:rsidRDefault="00E41DA8" w:rsidP="00090C71">
      <w:pPr>
        <w:spacing w:after="0"/>
        <w:jc w:val="both"/>
        <w:rPr>
          <w:rFonts w:cstheme="minorHAnsi"/>
          <w:sz w:val="24"/>
          <w:szCs w:val="24"/>
        </w:rPr>
      </w:pPr>
      <w:r w:rsidRPr="000E5510">
        <w:rPr>
          <w:rFonts w:cstheme="minorHAnsi"/>
          <w:b/>
          <w:color w:val="32323C"/>
          <w:sz w:val="24"/>
          <w:szCs w:val="24"/>
        </w:rPr>
        <w:lastRenderedPageBreak/>
        <w:t>Question 2</w:t>
      </w:r>
      <w:r w:rsidR="00090C71" w:rsidRPr="000E5510">
        <w:rPr>
          <w:rFonts w:cstheme="minorHAnsi"/>
          <w:b/>
          <w:color w:val="32323C"/>
          <w:sz w:val="24"/>
          <w:szCs w:val="24"/>
        </w:rPr>
        <w:t xml:space="preserve">: </w:t>
      </w:r>
      <w:r w:rsidR="00090C71" w:rsidRPr="000E5510">
        <w:rPr>
          <w:rFonts w:cstheme="minorHAnsi"/>
          <w:b/>
          <w:sz w:val="24"/>
          <w:szCs w:val="24"/>
        </w:rPr>
        <w:t>Femoral area is a special area of the thigh. Discuss</w:t>
      </w:r>
      <w:r w:rsidR="00090C71" w:rsidRPr="0012044E">
        <w:rPr>
          <w:rFonts w:cstheme="minorHAnsi"/>
          <w:sz w:val="24"/>
          <w:szCs w:val="24"/>
        </w:rPr>
        <w:t xml:space="preserve">. </w:t>
      </w:r>
    </w:p>
    <w:p w:rsidR="0012044E" w:rsidRPr="003A0482" w:rsidRDefault="00E41DA8" w:rsidP="0012044E">
      <w:pPr>
        <w:pStyle w:val="Heading3"/>
        <w:shd w:val="clear" w:color="auto" w:fill="FFFFFF"/>
        <w:spacing w:before="72" w:beforeAutospacing="0" w:after="0" w:afterAutospacing="0"/>
        <w:jc w:val="both"/>
        <w:rPr>
          <w:rFonts w:asciiTheme="minorHAnsi" w:hAnsiTheme="minorHAnsi" w:cstheme="minorHAnsi"/>
          <w:sz w:val="24"/>
          <w:szCs w:val="24"/>
        </w:rPr>
      </w:pPr>
      <w:r w:rsidRPr="0012044E">
        <w:rPr>
          <w:rFonts w:asciiTheme="minorHAnsi" w:hAnsiTheme="minorHAnsi" w:cstheme="minorHAnsi"/>
          <w:b w:val="0"/>
          <w:color w:val="32323C"/>
          <w:sz w:val="24"/>
          <w:szCs w:val="24"/>
        </w:rPr>
        <w:t xml:space="preserve">Femoral area </w:t>
      </w:r>
      <w:r w:rsidR="00CA2D40" w:rsidRPr="0012044E">
        <w:rPr>
          <w:rFonts w:asciiTheme="minorHAnsi" w:hAnsiTheme="minorHAnsi" w:cstheme="minorHAnsi"/>
          <w:b w:val="0"/>
          <w:color w:val="32323C"/>
          <w:sz w:val="24"/>
          <w:szCs w:val="24"/>
        </w:rPr>
        <w:t>consists of the</w:t>
      </w:r>
      <w:r w:rsidR="00CA2D40" w:rsidRPr="0012044E">
        <w:rPr>
          <w:rFonts w:asciiTheme="minorHAnsi" w:hAnsiTheme="minorHAnsi" w:cstheme="minorHAnsi"/>
          <w:b w:val="0"/>
          <w:color w:val="222222"/>
          <w:sz w:val="24"/>
          <w:szCs w:val="24"/>
          <w:shd w:val="clear" w:color="auto" w:fill="FFFFFF"/>
        </w:rPr>
        <w:t> femoral triangle </w:t>
      </w:r>
      <w:r w:rsidR="004E21E5" w:rsidRPr="0012044E">
        <w:rPr>
          <w:rFonts w:asciiTheme="minorHAnsi" w:hAnsiTheme="minorHAnsi" w:cstheme="minorHAnsi"/>
          <w:b w:val="0"/>
          <w:color w:val="222222"/>
          <w:sz w:val="24"/>
          <w:szCs w:val="24"/>
          <w:shd w:val="clear" w:color="auto" w:fill="FFFFFF"/>
        </w:rPr>
        <w:t xml:space="preserve">which </w:t>
      </w:r>
      <w:r w:rsidR="00CA2D40" w:rsidRPr="0012044E">
        <w:rPr>
          <w:rFonts w:asciiTheme="minorHAnsi" w:hAnsiTheme="minorHAnsi" w:cstheme="minorHAnsi"/>
          <w:b w:val="0"/>
          <w:color w:val="222222"/>
          <w:sz w:val="24"/>
          <w:szCs w:val="24"/>
          <w:shd w:val="clear" w:color="auto" w:fill="FFFFFF"/>
        </w:rPr>
        <w:t>is an anatomical region of the upper third of the </w:t>
      </w:r>
      <w:hyperlink r:id="rId7" w:tooltip="Thigh" w:history="1">
        <w:r w:rsidR="00CA2D40" w:rsidRPr="0012044E">
          <w:rPr>
            <w:rStyle w:val="Hyperlink"/>
            <w:rFonts w:asciiTheme="minorHAnsi" w:hAnsiTheme="minorHAnsi" w:cstheme="minorHAnsi"/>
            <w:b w:val="0"/>
            <w:color w:val="auto"/>
            <w:sz w:val="24"/>
            <w:szCs w:val="24"/>
            <w:u w:val="none"/>
            <w:shd w:val="clear" w:color="auto" w:fill="FFFFFF"/>
          </w:rPr>
          <w:t>thigh</w:t>
        </w:r>
      </w:hyperlink>
      <w:r w:rsidR="00CA2D40" w:rsidRPr="0012044E">
        <w:rPr>
          <w:rFonts w:asciiTheme="minorHAnsi" w:hAnsiTheme="minorHAnsi" w:cstheme="minorHAnsi"/>
          <w:b w:val="0"/>
          <w:sz w:val="24"/>
          <w:szCs w:val="24"/>
          <w:shd w:val="clear" w:color="auto" w:fill="FFFFFF"/>
        </w:rPr>
        <w:t xml:space="preserve">. It is a subfascial space which appears as a triangular depression below </w:t>
      </w:r>
      <w:r w:rsidR="0012044E" w:rsidRPr="003A0482">
        <w:rPr>
          <w:rFonts w:asciiTheme="minorHAnsi" w:hAnsiTheme="minorHAnsi" w:cstheme="minorHAnsi"/>
          <w:b w:val="0"/>
          <w:sz w:val="24"/>
          <w:szCs w:val="24"/>
        </w:rPr>
        <w:t>The femoral triangle contains some of the major neurovascular structures of the lower limb. Its contents (lateral to medial) are</w:t>
      </w:r>
      <w:r w:rsidR="0012044E" w:rsidRPr="003A0482">
        <w:rPr>
          <w:rFonts w:asciiTheme="minorHAnsi" w:hAnsiTheme="minorHAnsi" w:cstheme="minorHAnsi"/>
          <w:sz w:val="24"/>
          <w:szCs w:val="24"/>
        </w:rPr>
        <w:t>:</w:t>
      </w:r>
    </w:p>
    <w:p w:rsidR="00E41DA8" w:rsidRPr="00090C71" w:rsidRDefault="0012044E" w:rsidP="0012044E">
      <w:pPr>
        <w:spacing w:after="0" w:line="390" w:lineRule="atLeast"/>
        <w:jc w:val="both"/>
        <w:rPr>
          <w:rFonts w:cstheme="minorHAnsi"/>
          <w:color w:val="222222"/>
          <w:sz w:val="24"/>
          <w:szCs w:val="24"/>
          <w:shd w:val="clear" w:color="auto" w:fill="FFFFFF"/>
          <w:vertAlign w:val="superscript"/>
        </w:rPr>
      </w:pPr>
      <w:r>
        <w:rPr>
          <w:rFonts w:cstheme="minorHAnsi"/>
          <w:sz w:val="24"/>
          <w:szCs w:val="24"/>
          <w:shd w:val="clear" w:color="auto" w:fill="FFFFFF"/>
        </w:rPr>
        <w:t>T</w:t>
      </w:r>
      <w:r w:rsidR="00CA2D40" w:rsidRPr="00090C71">
        <w:rPr>
          <w:rFonts w:cstheme="minorHAnsi"/>
          <w:sz w:val="24"/>
          <w:szCs w:val="24"/>
          <w:shd w:val="clear" w:color="auto" w:fill="FFFFFF"/>
        </w:rPr>
        <w:t>he </w:t>
      </w:r>
      <w:hyperlink r:id="rId8" w:tooltip="Inguinal ligament" w:history="1">
        <w:r w:rsidR="00CA2D40" w:rsidRPr="00090C71">
          <w:rPr>
            <w:rStyle w:val="Hyperlink"/>
            <w:rFonts w:cstheme="minorHAnsi"/>
            <w:color w:val="auto"/>
            <w:sz w:val="24"/>
            <w:szCs w:val="24"/>
            <w:u w:val="none"/>
            <w:shd w:val="clear" w:color="auto" w:fill="FFFFFF"/>
          </w:rPr>
          <w:t>inguinal ligament</w:t>
        </w:r>
      </w:hyperlink>
      <w:r w:rsidR="00CA2D40" w:rsidRPr="00090C71">
        <w:rPr>
          <w:rFonts w:cstheme="minorHAnsi"/>
          <w:sz w:val="24"/>
          <w:szCs w:val="24"/>
          <w:shd w:val="clear" w:color="auto" w:fill="FFFFFF"/>
        </w:rPr>
        <w:t> w</w:t>
      </w:r>
      <w:r w:rsidR="00CA2D40" w:rsidRPr="00090C71">
        <w:rPr>
          <w:rFonts w:cstheme="minorHAnsi"/>
          <w:color w:val="222222"/>
          <w:sz w:val="24"/>
          <w:szCs w:val="24"/>
          <w:shd w:val="clear" w:color="auto" w:fill="FFFFFF"/>
        </w:rPr>
        <w:t>hen the thigh is flexed, abducted and laterally rotated.</w:t>
      </w:r>
      <w:r w:rsidR="00090C71" w:rsidRPr="00090C71">
        <w:rPr>
          <w:rFonts w:cstheme="minorHAnsi"/>
          <w:color w:val="222222"/>
          <w:sz w:val="24"/>
          <w:szCs w:val="24"/>
          <w:shd w:val="clear" w:color="auto" w:fill="FFFFFF"/>
          <w:vertAlign w:val="superscript"/>
        </w:rPr>
        <w:t xml:space="preserve"> </w:t>
      </w:r>
    </w:p>
    <w:p w:rsidR="004E21E5" w:rsidRPr="0029012F" w:rsidRDefault="004E21E5" w:rsidP="0012044E">
      <w:pPr>
        <w:shd w:val="clear" w:color="auto" w:fill="FFFFFF"/>
        <w:spacing w:before="120" w:after="0" w:line="240" w:lineRule="auto"/>
        <w:rPr>
          <w:rFonts w:eastAsia="Times New Roman" w:cstheme="minorHAnsi"/>
          <w:color w:val="222222"/>
          <w:sz w:val="24"/>
          <w:szCs w:val="24"/>
        </w:rPr>
      </w:pPr>
      <w:r w:rsidRPr="0029012F">
        <w:rPr>
          <w:rFonts w:eastAsia="Times New Roman" w:cstheme="minorHAnsi"/>
          <w:color w:val="222222"/>
          <w:sz w:val="24"/>
          <w:szCs w:val="24"/>
        </w:rPr>
        <w:t xml:space="preserve">The femoral triangle is bounded;  </w:t>
      </w:r>
    </w:p>
    <w:p w:rsidR="004E21E5" w:rsidRPr="00090C71" w:rsidRDefault="00C16854" w:rsidP="00090C71">
      <w:pPr>
        <w:pStyle w:val="ListParagraph"/>
        <w:numPr>
          <w:ilvl w:val="0"/>
          <w:numId w:val="16"/>
        </w:numPr>
        <w:shd w:val="clear" w:color="auto" w:fill="FFFFFF"/>
        <w:spacing w:before="100" w:beforeAutospacing="1" w:after="24" w:line="240" w:lineRule="auto"/>
        <w:jc w:val="both"/>
        <w:rPr>
          <w:rFonts w:eastAsia="Times New Roman" w:cstheme="minorHAnsi"/>
          <w:sz w:val="24"/>
          <w:szCs w:val="24"/>
        </w:rPr>
      </w:pPr>
      <w:hyperlink r:id="rId9" w:tooltip="Anatomical terms of location" w:history="1">
        <w:r w:rsidR="004E21E5" w:rsidRPr="00090C71">
          <w:rPr>
            <w:rFonts w:eastAsia="Times New Roman" w:cstheme="minorHAnsi"/>
            <w:sz w:val="24"/>
            <w:szCs w:val="24"/>
          </w:rPr>
          <w:t>Superiorly</w:t>
        </w:r>
      </w:hyperlink>
      <w:r w:rsidR="004E21E5" w:rsidRPr="00090C71">
        <w:rPr>
          <w:rFonts w:eastAsia="Times New Roman" w:cstheme="minorHAnsi"/>
          <w:sz w:val="24"/>
          <w:szCs w:val="24"/>
        </w:rPr>
        <w:t> (also known as the base) by the </w:t>
      </w:r>
      <w:hyperlink r:id="rId10" w:tooltip="Inguinal ligament" w:history="1">
        <w:r w:rsidR="004E21E5" w:rsidRPr="00090C71">
          <w:rPr>
            <w:rFonts w:eastAsia="Times New Roman" w:cstheme="minorHAnsi"/>
            <w:sz w:val="24"/>
            <w:szCs w:val="24"/>
          </w:rPr>
          <w:t>inguinal ligament</w:t>
        </w:r>
      </w:hyperlink>
      <w:r w:rsidR="004E21E5" w:rsidRPr="00090C71">
        <w:rPr>
          <w:rFonts w:eastAsia="Times New Roman" w:cstheme="minorHAnsi"/>
          <w:sz w:val="24"/>
          <w:szCs w:val="24"/>
        </w:rPr>
        <w:t xml:space="preserve">. </w:t>
      </w:r>
    </w:p>
    <w:p w:rsidR="004E21E5" w:rsidRPr="00090C71" w:rsidRDefault="00C16854" w:rsidP="00090C71">
      <w:pPr>
        <w:pStyle w:val="ListParagraph"/>
        <w:numPr>
          <w:ilvl w:val="0"/>
          <w:numId w:val="16"/>
        </w:numPr>
        <w:shd w:val="clear" w:color="auto" w:fill="FFFFFF"/>
        <w:spacing w:before="100" w:beforeAutospacing="1" w:after="24" w:line="240" w:lineRule="auto"/>
        <w:jc w:val="both"/>
        <w:rPr>
          <w:rFonts w:eastAsia="Times New Roman" w:cstheme="minorHAnsi"/>
          <w:sz w:val="24"/>
          <w:szCs w:val="24"/>
        </w:rPr>
      </w:pPr>
      <w:hyperlink r:id="rId11" w:tooltip="Anatomical terms of location" w:history="1">
        <w:r w:rsidR="004E21E5" w:rsidRPr="00090C71">
          <w:rPr>
            <w:rFonts w:eastAsia="Times New Roman" w:cstheme="minorHAnsi"/>
            <w:sz w:val="24"/>
            <w:szCs w:val="24"/>
          </w:rPr>
          <w:t>Medially</w:t>
        </w:r>
      </w:hyperlink>
      <w:r w:rsidR="004E21E5" w:rsidRPr="00090C71">
        <w:rPr>
          <w:rFonts w:eastAsia="Times New Roman" w:cstheme="minorHAnsi"/>
          <w:sz w:val="24"/>
          <w:szCs w:val="24"/>
        </w:rPr>
        <w:t> by the medial border of the </w:t>
      </w:r>
      <w:hyperlink r:id="rId12" w:tooltip="Adductor longus" w:history="1">
        <w:r w:rsidR="004E21E5" w:rsidRPr="00090C71">
          <w:rPr>
            <w:rFonts w:eastAsia="Times New Roman" w:cstheme="minorHAnsi"/>
            <w:sz w:val="24"/>
            <w:szCs w:val="24"/>
          </w:rPr>
          <w:t>adductor longus</w:t>
        </w:r>
      </w:hyperlink>
      <w:r w:rsidR="004E21E5" w:rsidRPr="00090C71">
        <w:rPr>
          <w:rFonts w:eastAsia="Times New Roman" w:cstheme="minorHAnsi"/>
          <w:sz w:val="24"/>
          <w:szCs w:val="24"/>
        </w:rPr>
        <w:t> muscle. (Some</w:t>
      </w:r>
      <w:r w:rsidR="0012044E">
        <w:rPr>
          <w:rFonts w:eastAsia="Times New Roman" w:cstheme="minorHAnsi"/>
          <w:sz w:val="24"/>
          <w:szCs w:val="24"/>
        </w:rPr>
        <w:t>times the</w:t>
      </w:r>
      <w:r w:rsidR="004E21E5" w:rsidRPr="00090C71">
        <w:rPr>
          <w:rFonts w:eastAsia="Times New Roman" w:cstheme="minorHAnsi"/>
          <w:sz w:val="24"/>
          <w:szCs w:val="24"/>
        </w:rPr>
        <w:t xml:space="preserve"> femoral triangle </w:t>
      </w:r>
      <w:r w:rsidR="0012044E">
        <w:rPr>
          <w:rFonts w:eastAsia="Times New Roman" w:cstheme="minorHAnsi"/>
          <w:sz w:val="24"/>
          <w:szCs w:val="24"/>
        </w:rPr>
        <w:t xml:space="preserve">is considered </w:t>
      </w:r>
      <w:r w:rsidR="004E21E5" w:rsidRPr="00090C71">
        <w:rPr>
          <w:rFonts w:eastAsia="Times New Roman" w:cstheme="minorHAnsi"/>
          <w:sz w:val="24"/>
          <w:szCs w:val="24"/>
        </w:rPr>
        <w:t>to be smaller hence the medial border being at the lateral border of the adductor longus muscle.) </w:t>
      </w:r>
      <w:r w:rsidR="0012044E" w:rsidRPr="00090C71">
        <w:rPr>
          <w:rFonts w:eastAsia="Times New Roman" w:cstheme="minorHAnsi"/>
          <w:sz w:val="24"/>
          <w:szCs w:val="24"/>
        </w:rPr>
        <w:t xml:space="preserve"> </w:t>
      </w:r>
    </w:p>
    <w:p w:rsidR="004E21E5" w:rsidRPr="00090C71" w:rsidRDefault="00C16854" w:rsidP="00090C71">
      <w:pPr>
        <w:pStyle w:val="ListParagraph"/>
        <w:numPr>
          <w:ilvl w:val="0"/>
          <w:numId w:val="16"/>
        </w:numPr>
        <w:shd w:val="clear" w:color="auto" w:fill="FFFFFF"/>
        <w:spacing w:before="100" w:beforeAutospacing="1" w:after="24" w:line="240" w:lineRule="auto"/>
        <w:jc w:val="both"/>
        <w:rPr>
          <w:rFonts w:eastAsia="Times New Roman" w:cstheme="minorHAnsi"/>
          <w:sz w:val="24"/>
          <w:szCs w:val="24"/>
        </w:rPr>
      </w:pPr>
      <w:hyperlink r:id="rId13" w:tooltip="Anatomical terms of location" w:history="1">
        <w:r w:rsidR="004E21E5" w:rsidRPr="00090C71">
          <w:rPr>
            <w:rFonts w:eastAsia="Times New Roman" w:cstheme="minorHAnsi"/>
            <w:sz w:val="24"/>
            <w:szCs w:val="24"/>
          </w:rPr>
          <w:t>laterally</w:t>
        </w:r>
      </w:hyperlink>
      <w:r w:rsidR="004E21E5" w:rsidRPr="00090C71">
        <w:rPr>
          <w:rFonts w:eastAsia="Times New Roman" w:cstheme="minorHAnsi"/>
          <w:sz w:val="24"/>
          <w:szCs w:val="24"/>
        </w:rPr>
        <w:t> by the medial border of the </w:t>
      </w:r>
      <w:hyperlink r:id="rId14" w:tooltip="Sartorius muscle" w:history="1">
        <w:r w:rsidR="004E21E5" w:rsidRPr="00090C71">
          <w:rPr>
            <w:rFonts w:eastAsia="Times New Roman" w:cstheme="minorHAnsi"/>
            <w:sz w:val="24"/>
            <w:szCs w:val="24"/>
          </w:rPr>
          <w:t>sartorius</w:t>
        </w:r>
      </w:hyperlink>
      <w:r w:rsidR="004E21E5" w:rsidRPr="00090C71">
        <w:rPr>
          <w:rFonts w:eastAsia="Times New Roman" w:cstheme="minorHAnsi"/>
          <w:sz w:val="24"/>
          <w:szCs w:val="24"/>
        </w:rPr>
        <w:t> muscle.</w:t>
      </w:r>
      <w:r w:rsidR="003A0482" w:rsidRPr="00090C71">
        <w:rPr>
          <w:rFonts w:eastAsia="Times New Roman" w:cstheme="minorHAnsi"/>
          <w:sz w:val="24"/>
          <w:szCs w:val="24"/>
        </w:rPr>
        <w:t xml:space="preserve"> </w:t>
      </w:r>
    </w:p>
    <w:p w:rsidR="003A0482" w:rsidRPr="0012044E" w:rsidRDefault="003A0482" w:rsidP="0012044E">
      <w:pPr>
        <w:pStyle w:val="ListParagraph"/>
        <w:numPr>
          <w:ilvl w:val="0"/>
          <w:numId w:val="16"/>
        </w:numPr>
        <w:jc w:val="both"/>
        <w:rPr>
          <w:sz w:val="24"/>
          <w:szCs w:val="24"/>
        </w:rPr>
      </w:pPr>
      <w:r w:rsidRPr="0012044E">
        <w:rPr>
          <w:sz w:val="24"/>
          <w:szCs w:val="24"/>
        </w:rPr>
        <w:t>Femoral nerve – Innervates the anterior compartment of the thigh, and provides sensory branches for the leg and foot.</w:t>
      </w:r>
    </w:p>
    <w:p w:rsidR="003A0482" w:rsidRPr="0012044E" w:rsidRDefault="003A0482" w:rsidP="0012044E">
      <w:pPr>
        <w:pStyle w:val="ListParagraph"/>
        <w:numPr>
          <w:ilvl w:val="0"/>
          <w:numId w:val="16"/>
        </w:numPr>
        <w:jc w:val="both"/>
        <w:rPr>
          <w:sz w:val="24"/>
          <w:szCs w:val="24"/>
        </w:rPr>
      </w:pPr>
      <w:r w:rsidRPr="0012044E">
        <w:rPr>
          <w:sz w:val="24"/>
          <w:szCs w:val="24"/>
        </w:rPr>
        <w:t>Femoral artery – Responsible for the majority of the arterial supply to the lower limb.</w:t>
      </w:r>
    </w:p>
    <w:p w:rsidR="003A0482" w:rsidRPr="0012044E" w:rsidRDefault="003A0482" w:rsidP="0012044E">
      <w:pPr>
        <w:pStyle w:val="ListParagraph"/>
        <w:numPr>
          <w:ilvl w:val="0"/>
          <w:numId w:val="16"/>
        </w:numPr>
        <w:jc w:val="both"/>
        <w:rPr>
          <w:sz w:val="24"/>
          <w:szCs w:val="24"/>
        </w:rPr>
      </w:pPr>
      <w:r w:rsidRPr="0012044E">
        <w:rPr>
          <w:sz w:val="24"/>
          <w:szCs w:val="24"/>
        </w:rPr>
        <w:t>Femoral vein – The great saphenous vein drains into the femoral vein within the triangle.</w:t>
      </w:r>
    </w:p>
    <w:p w:rsidR="00745A4B" w:rsidRPr="0012044E" w:rsidRDefault="003A0482" w:rsidP="0012044E">
      <w:pPr>
        <w:pStyle w:val="ListParagraph"/>
        <w:numPr>
          <w:ilvl w:val="0"/>
          <w:numId w:val="16"/>
        </w:numPr>
        <w:jc w:val="both"/>
        <w:rPr>
          <w:sz w:val="24"/>
          <w:szCs w:val="24"/>
        </w:rPr>
      </w:pPr>
      <w:r w:rsidRPr="0012044E">
        <w:rPr>
          <w:sz w:val="24"/>
          <w:szCs w:val="24"/>
        </w:rPr>
        <w:t>Femoral canal – A structure which contains deep lymph nodes and vessels.</w:t>
      </w:r>
    </w:p>
    <w:p w:rsidR="00745A4B" w:rsidRPr="0012044E" w:rsidRDefault="00745A4B" w:rsidP="0012044E">
      <w:pPr>
        <w:pStyle w:val="ListParagraph"/>
        <w:numPr>
          <w:ilvl w:val="0"/>
          <w:numId w:val="16"/>
        </w:numPr>
        <w:jc w:val="both"/>
        <w:rPr>
          <w:sz w:val="24"/>
          <w:szCs w:val="24"/>
        </w:rPr>
      </w:pPr>
      <w:r w:rsidRPr="0012044E">
        <w:rPr>
          <w:sz w:val="24"/>
          <w:szCs w:val="24"/>
        </w:rPr>
        <w:t>Femoral sheath; In the femoral triangle, the contents (excluding the femoral nerve) are enclosed in a wrapping of fascia called the femoral sheath. The sheath is funnel-shaped, and best described as a sleeve of fascia extending towards the apex of the femoral triangle, where it fuses with the adventitia of the vessels. It is continuous superiorly with the transversalis fascia and iliac</w:t>
      </w:r>
      <w:r w:rsidR="0030568F">
        <w:rPr>
          <w:sz w:val="24"/>
          <w:szCs w:val="24"/>
        </w:rPr>
        <w:t xml:space="preserve"> </w:t>
      </w:r>
      <w:r w:rsidRPr="0012044E">
        <w:rPr>
          <w:sz w:val="24"/>
          <w:szCs w:val="24"/>
        </w:rPr>
        <w:t>fascia of the </w:t>
      </w:r>
      <w:hyperlink r:id="rId15" w:history="1">
        <w:r w:rsidRPr="0012044E">
          <w:rPr>
            <w:rStyle w:val="Hyperlink"/>
            <w:color w:val="auto"/>
            <w:sz w:val="24"/>
            <w:szCs w:val="24"/>
            <w:u w:val="none"/>
          </w:rPr>
          <w:t>abdomen</w:t>
        </w:r>
      </w:hyperlink>
      <w:r w:rsidRPr="0012044E">
        <w:rPr>
          <w:sz w:val="24"/>
          <w:szCs w:val="24"/>
        </w:rPr>
        <w:t>.</w:t>
      </w:r>
    </w:p>
    <w:p w:rsidR="003A0482" w:rsidRPr="00A85B75" w:rsidRDefault="00745A4B" w:rsidP="00A85B75">
      <w:r w:rsidRPr="00A85B75">
        <w:t>Clinical significance</w:t>
      </w:r>
      <w:r w:rsidR="00A85B75">
        <w:t>:</w:t>
      </w:r>
      <w:r w:rsidR="003A0482" w:rsidRPr="00A85B75">
        <w:t xml:space="preserve"> </w:t>
      </w:r>
    </w:p>
    <w:p w:rsidR="00745A4B" w:rsidRPr="0012044E" w:rsidRDefault="00745A4B" w:rsidP="0012044E">
      <w:pPr>
        <w:jc w:val="both"/>
        <w:rPr>
          <w:sz w:val="24"/>
          <w:szCs w:val="24"/>
        </w:rPr>
      </w:pPr>
      <w:r w:rsidRPr="0012044E">
        <w:rPr>
          <w:sz w:val="24"/>
          <w:szCs w:val="24"/>
        </w:rPr>
        <w:t>The femoral pulse can be palpated through the skin in the femoral triangle. The pulse can be located on the medial aspect of the proximal thigh at the mid-inguinal point. The artery can be used for drawing arterial blood when the pressure in the radial and ulnar </w:t>
      </w:r>
      <w:hyperlink r:id="rId16" w:history="1">
        <w:r w:rsidRPr="0012044E">
          <w:rPr>
            <w:rStyle w:val="Hyperlink"/>
            <w:color w:val="auto"/>
            <w:sz w:val="24"/>
            <w:szCs w:val="24"/>
            <w:u w:val="none"/>
          </w:rPr>
          <w:t>arteries in the upper limb</w:t>
        </w:r>
      </w:hyperlink>
      <w:r w:rsidRPr="0012044E">
        <w:rPr>
          <w:sz w:val="24"/>
          <w:szCs w:val="24"/>
        </w:rPr>
        <w:t xml:space="preserve"> is too low to locate the arteries. </w:t>
      </w:r>
    </w:p>
    <w:p w:rsidR="00B612FB" w:rsidRPr="0012044E" w:rsidRDefault="00745A4B" w:rsidP="0012044E">
      <w:pPr>
        <w:jc w:val="both"/>
        <w:rPr>
          <w:sz w:val="24"/>
          <w:szCs w:val="24"/>
        </w:rPr>
      </w:pPr>
      <w:r w:rsidRPr="0012044E">
        <w:rPr>
          <w:sz w:val="24"/>
          <w:szCs w:val="24"/>
        </w:rPr>
        <w:t>The femoral vein is frequently used to obtain access to the right side of the </w:t>
      </w:r>
      <w:hyperlink r:id="rId17" w:history="1">
        <w:r w:rsidRPr="0012044E">
          <w:rPr>
            <w:rStyle w:val="Hyperlink"/>
            <w:color w:val="auto"/>
            <w:sz w:val="24"/>
            <w:szCs w:val="24"/>
            <w:u w:val="none"/>
          </w:rPr>
          <w:t>heart</w:t>
        </w:r>
      </w:hyperlink>
      <w:r w:rsidRPr="0012044E">
        <w:rPr>
          <w:sz w:val="24"/>
          <w:szCs w:val="24"/>
        </w:rPr>
        <w:t> through the </w:t>
      </w:r>
      <w:hyperlink r:id="rId18" w:history="1">
        <w:r w:rsidRPr="0012044E">
          <w:rPr>
            <w:rStyle w:val="Hyperlink"/>
            <w:color w:val="auto"/>
            <w:sz w:val="24"/>
            <w:szCs w:val="24"/>
            <w:u w:val="none"/>
          </w:rPr>
          <w:t>inferior vena cava</w:t>
        </w:r>
      </w:hyperlink>
      <w:r w:rsidRPr="0012044E">
        <w:rPr>
          <w:sz w:val="24"/>
          <w:szCs w:val="24"/>
        </w:rPr>
        <w:t>. This approach is commonly used when repairing a patent foramen ovale, a congenital heart defect involving the persistence of an embryological opening between the </w:t>
      </w:r>
      <w:hyperlink r:id="rId19" w:history="1">
        <w:r w:rsidRPr="0012044E">
          <w:rPr>
            <w:rStyle w:val="Hyperlink"/>
            <w:color w:val="auto"/>
            <w:sz w:val="24"/>
            <w:szCs w:val="24"/>
            <w:u w:val="none"/>
          </w:rPr>
          <w:t>right and left atria</w:t>
        </w:r>
      </w:hyperlink>
      <w:r w:rsidRPr="0012044E">
        <w:rPr>
          <w:sz w:val="24"/>
          <w:szCs w:val="24"/>
        </w:rPr>
        <w:t>.</w:t>
      </w:r>
      <w:r w:rsidR="00B612FB" w:rsidRPr="0012044E">
        <w:rPr>
          <w:sz w:val="24"/>
          <w:szCs w:val="24"/>
        </w:rPr>
        <w:t xml:space="preserve"> </w:t>
      </w:r>
    </w:p>
    <w:p w:rsidR="00B612FB" w:rsidRPr="00A85B75" w:rsidRDefault="00B612FB" w:rsidP="0012044E">
      <w:pPr>
        <w:jc w:val="both"/>
      </w:pPr>
      <w:r w:rsidRPr="0012044E">
        <w:rPr>
          <w:sz w:val="24"/>
          <w:szCs w:val="24"/>
        </w:rPr>
        <w:t>in cardiology, catheterization of the femoral artery provides access to the arch of the </w:t>
      </w:r>
      <w:hyperlink r:id="rId20" w:history="1">
        <w:r w:rsidRPr="0012044E">
          <w:rPr>
            <w:rStyle w:val="Hyperlink"/>
            <w:color w:val="auto"/>
            <w:sz w:val="24"/>
            <w:szCs w:val="24"/>
            <w:u w:val="none"/>
          </w:rPr>
          <w:t>aorta</w:t>
        </w:r>
      </w:hyperlink>
      <w:r w:rsidRPr="0012044E">
        <w:rPr>
          <w:sz w:val="24"/>
          <w:szCs w:val="24"/>
        </w:rPr>
        <w:t xml:space="preserve"> through the descending and abdominal aorta. This approach is used to obtain </w:t>
      </w:r>
      <w:r w:rsidRPr="0012044E">
        <w:rPr>
          <w:sz w:val="24"/>
          <w:szCs w:val="24"/>
        </w:rPr>
        <w:lastRenderedPageBreak/>
        <w:t>access to the ascending aorta for </w:t>
      </w:r>
      <w:hyperlink r:id="rId21" w:history="1">
        <w:r w:rsidRPr="0012044E">
          <w:rPr>
            <w:rStyle w:val="Hyperlink"/>
            <w:color w:val="auto"/>
            <w:sz w:val="24"/>
            <w:szCs w:val="24"/>
            <w:u w:val="none"/>
          </w:rPr>
          <w:t>aortic valve</w:t>
        </w:r>
      </w:hyperlink>
      <w:r w:rsidRPr="0012044E">
        <w:rPr>
          <w:sz w:val="24"/>
          <w:szCs w:val="24"/>
        </w:rPr>
        <w:t> replacements, as well as to the </w:t>
      </w:r>
      <w:hyperlink r:id="rId22" w:history="1">
        <w:r w:rsidRPr="0012044E">
          <w:rPr>
            <w:rStyle w:val="Hyperlink"/>
            <w:color w:val="auto"/>
            <w:sz w:val="24"/>
            <w:szCs w:val="24"/>
            <w:u w:val="none"/>
          </w:rPr>
          <w:t>coronary arteries</w:t>
        </w:r>
      </w:hyperlink>
      <w:r w:rsidRPr="0012044E">
        <w:rPr>
          <w:sz w:val="24"/>
          <w:szCs w:val="24"/>
        </w:rPr>
        <w:t> for</w:t>
      </w:r>
      <w:r w:rsidRPr="00A85B75">
        <w:t xml:space="preserve"> angiography and angioplasty procedures. The left side of the </w:t>
      </w:r>
      <w:hyperlink r:id="rId23" w:history="1">
        <w:r w:rsidRPr="00A85B75">
          <w:rPr>
            <w:rStyle w:val="Hyperlink"/>
            <w:color w:val="auto"/>
            <w:u w:val="none"/>
          </w:rPr>
          <w:t>heart</w:t>
        </w:r>
      </w:hyperlink>
      <w:r w:rsidRPr="00A85B75">
        <w:t> is also easily accessible by this approach.</w:t>
      </w:r>
    </w:p>
    <w:p w:rsidR="004B7A1F" w:rsidRPr="00A85B75" w:rsidRDefault="00B612FB" w:rsidP="00A85B75">
      <w:r w:rsidRPr="00A85B75">
        <w:t xml:space="preserve"> The proximal opening of the femoral canal, the femoral ring, is a weak point in the lower abdominal wall. This is the site where femoral hernias occur. Femoral hernias are the protrusion of some of the abdominal viscera, usually part of the </w:t>
      </w:r>
      <w:hyperlink r:id="rId24" w:history="1">
        <w:r w:rsidRPr="00A85B75">
          <w:rPr>
            <w:rStyle w:val="Hyperlink"/>
            <w:color w:val="auto"/>
            <w:u w:val="none"/>
          </w:rPr>
          <w:t>small intestine</w:t>
        </w:r>
      </w:hyperlink>
      <w:r w:rsidRPr="00A85B75">
        <w:t>, into the femoral triangle</w:t>
      </w:r>
    </w:p>
    <w:p w:rsidR="0012044E" w:rsidRPr="000E5510" w:rsidRDefault="00B612FB" w:rsidP="0012044E">
      <w:pPr>
        <w:jc w:val="both"/>
        <w:rPr>
          <w:rFonts w:cstheme="minorHAnsi"/>
          <w:b/>
          <w:sz w:val="24"/>
          <w:szCs w:val="24"/>
        </w:rPr>
      </w:pPr>
      <w:r w:rsidRPr="000E5510">
        <w:rPr>
          <w:b/>
        </w:rPr>
        <w:t>Question 3</w:t>
      </w:r>
      <w:r w:rsidR="0012044E" w:rsidRPr="000E5510">
        <w:rPr>
          <w:b/>
        </w:rPr>
        <w:t xml:space="preserve">: </w:t>
      </w:r>
      <w:r w:rsidR="0012044E" w:rsidRPr="000E5510">
        <w:rPr>
          <w:rFonts w:cstheme="minorHAnsi"/>
          <w:b/>
          <w:sz w:val="24"/>
          <w:szCs w:val="24"/>
        </w:rPr>
        <w:t xml:space="preserve">Describe all the muscles of the lower limb that participates during 1 metre social distancing at the period of </w:t>
      </w:r>
      <w:r w:rsidR="00BE5D0B" w:rsidRPr="000E5510">
        <w:rPr>
          <w:rFonts w:cstheme="minorHAnsi"/>
          <w:b/>
          <w:sz w:val="24"/>
          <w:szCs w:val="24"/>
        </w:rPr>
        <w:t>COVID</w:t>
      </w:r>
      <w:r w:rsidR="00BE5D0B">
        <w:rPr>
          <w:rFonts w:cstheme="minorHAnsi"/>
          <w:b/>
          <w:sz w:val="24"/>
          <w:szCs w:val="24"/>
        </w:rPr>
        <w:t>-</w:t>
      </w:r>
      <w:r w:rsidR="0012044E" w:rsidRPr="000E5510">
        <w:rPr>
          <w:rFonts w:cstheme="minorHAnsi"/>
          <w:b/>
          <w:sz w:val="24"/>
          <w:szCs w:val="24"/>
        </w:rPr>
        <w:t>19.</w:t>
      </w:r>
    </w:p>
    <w:p w:rsidR="0017531D" w:rsidRPr="0030568F" w:rsidRDefault="0017531D" w:rsidP="0030568F">
      <w:pPr>
        <w:pStyle w:val="ListParagraph"/>
        <w:numPr>
          <w:ilvl w:val="0"/>
          <w:numId w:val="16"/>
        </w:numPr>
        <w:ind w:left="180" w:hanging="270"/>
        <w:jc w:val="both"/>
        <w:rPr>
          <w:sz w:val="24"/>
          <w:szCs w:val="24"/>
        </w:rPr>
      </w:pPr>
      <w:r w:rsidRPr="0030568F">
        <w:rPr>
          <w:b/>
          <w:sz w:val="24"/>
          <w:szCs w:val="24"/>
        </w:rPr>
        <w:t>Iliopsoas and rectus femoris</w:t>
      </w:r>
      <w:r w:rsidR="0030568F" w:rsidRPr="0030568F">
        <w:rPr>
          <w:sz w:val="24"/>
          <w:szCs w:val="24"/>
        </w:rPr>
        <w:t xml:space="preserve"> – keeps </w:t>
      </w:r>
      <w:r w:rsidRPr="0030568F">
        <w:rPr>
          <w:sz w:val="24"/>
          <w:szCs w:val="24"/>
        </w:rPr>
        <w:t>the thigh flexed at the hip, resisting gravity as it tries to pull the lower extremity down.</w:t>
      </w:r>
      <w:r w:rsidR="00853B83" w:rsidRPr="0030568F">
        <w:rPr>
          <w:sz w:val="24"/>
          <w:szCs w:val="24"/>
        </w:rPr>
        <w:t xml:space="preserve"> </w:t>
      </w:r>
      <w:r w:rsidR="0030568F" w:rsidRPr="0030568F">
        <w:rPr>
          <w:sz w:val="24"/>
          <w:szCs w:val="24"/>
        </w:rPr>
        <w:t>F</w:t>
      </w:r>
      <w:r w:rsidR="00853B83" w:rsidRPr="0030568F">
        <w:rPr>
          <w:sz w:val="24"/>
          <w:szCs w:val="24"/>
        </w:rPr>
        <w:t>lexes the thigh at the hip, driving the knee forwards.</w:t>
      </w:r>
    </w:p>
    <w:p w:rsidR="0017531D" w:rsidRPr="0030568F" w:rsidRDefault="0017531D" w:rsidP="0030568F">
      <w:pPr>
        <w:pStyle w:val="ListParagraph"/>
        <w:numPr>
          <w:ilvl w:val="0"/>
          <w:numId w:val="16"/>
        </w:numPr>
        <w:ind w:left="180" w:hanging="270"/>
        <w:jc w:val="both"/>
        <w:rPr>
          <w:sz w:val="24"/>
          <w:szCs w:val="24"/>
        </w:rPr>
      </w:pPr>
      <w:r w:rsidRPr="0030568F">
        <w:rPr>
          <w:b/>
          <w:sz w:val="24"/>
          <w:szCs w:val="24"/>
        </w:rPr>
        <w:t>Quadriceps femoris</w:t>
      </w:r>
      <w:r w:rsidRPr="0030568F">
        <w:rPr>
          <w:sz w:val="24"/>
          <w:szCs w:val="24"/>
        </w:rPr>
        <w:t> – extends the leg at the knee, positioning the foot for landing.</w:t>
      </w:r>
      <w:r w:rsidR="00853B83" w:rsidRPr="0030568F">
        <w:rPr>
          <w:sz w:val="24"/>
          <w:szCs w:val="24"/>
        </w:rPr>
        <w:t xml:space="preserve"> </w:t>
      </w:r>
      <w:r w:rsidR="0030568F" w:rsidRPr="0030568F">
        <w:rPr>
          <w:sz w:val="24"/>
          <w:szCs w:val="24"/>
        </w:rPr>
        <w:t xml:space="preserve"> It </w:t>
      </w:r>
      <w:r w:rsidR="00853B83" w:rsidRPr="0030568F">
        <w:rPr>
          <w:sz w:val="24"/>
          <w:szCs w:val="24"/>
        </w:rPr>
        <w:t>maintains the extended position of the knee. There are four heads of the Quadriceps femoris: rectus femoris, vastus lateralis, vastus medialis, vastus intermedius</w:t>
      </w:r>
    </w:p>
    <w:p w:rsidR="00BE3F8A" w:rsidRPr="0030568F" w:rsidRDefault="0017531D" w:rsidP="0030568F">
      <w:pPr>
        <w:pStyle w:val="ListParagraph"/>
        <w:numPr>
          <w:ilvl w:val="0"/>
          <w:numId w:val="16"/>
        </w:numPr>
        <w:ind w:left="180" w:hanging="270"/>
        <w:jc w:val="both"/>
        <w:rPr>
          <w:rFonts w:cstheme="minorHAnsi"/>
          <w:color w:val="000000"/>
          <w:sz w:val="24"/>
          <w:szCs w:val="24"/>
          <w:shd w:val="clear" w:color="auto" w:fill="ECECEC"/>
        </w:rPr>
      </w:pPr>
      <w:r w:rsidRPr="000E5510">
        <w:rPr>
          <w:b/>
        </w:rPr>
        <w:t>Hamstring muscles</w:t>
      </w:r>
      <w:r w:rsidRPr="000E5510">
        <w:t> –  flexes the leg at the knee joint.</w:t>
      </w:r>
      <w:r w:rsidR="00853B83" w:rsidRPr="000E5510">
        <w:t xml:space="preserve"> extends the thigh at</w:t>
      </w:r>
      <w:r w:rsidR="00853B83" w:rsidRPr="0030568F">
        <w:rPr>
          <w:rFonts w:cstheme="minorHAnsi"/>
          <w:color w:val="32323C"/>
          <w:sz w:val="24"/>
          <w:szCs w:val="24"/>
          <w:shd w:val="clear" w:color="auto" w:fill="F2F2F2"/>
        </w:rPr>
        <w:t xml:space="preserve"> the hip.</w:t>
      </w:r>
    </w:p>
    <w:p w:rsidR="00853B83" w:rsidRPr="000E5510" w:rsidRDefault="000E5510" w:rsidP="000E5510">
      <w:r>
        <w:t xml:space="preserve">- </w:t>
      </w:r>
      <w:r w:rsidR="00853B83" w:rsidRPr="000E5510">
        <w:rPr>
          <w:b/>
        </w:rPr>
        <w:t>Gluteus</w:t>
      </w:r>
      <w:r w:rsidR="00853B83" w:rsidRPr="000E5510">
        <w:t xml:space="preserve"> </w:t>
      </w:r>
      <w:r w:rsidR="00853B83" w:rsidRPr="000E5510">
        <w:rPr>
          <w:b/>
        </w:rPr>
        <w:t>minimus, gluteus medius and tensor fascia lata</w:t>
      </w:r>
      <w:r w:rsidR="00853B83" w:rsidRPr="000E5510">
        <w:t xml:space="preserve"> – abduct the lower limb. Their contraction keeps the pelvis level by counteracting the imbalance created from having most of the body-we </w:t>
      </w:r>
    </w:p>
    <w:p w:rsidR="00853B83" w:rsidRPr="000E5510" w:rsidRDefault="000E5510" w:rsidP="000E5510">
      <w:r>
        <w:rPr>
          <w:b/>
        </w:rPr>
        <w:t xml:space="preserve">- </w:t>
      </w:r>
      <w:r w:rsidR="00853B83" w:rsidRPr="000E5510">
        <w:rPr>
          <w:b/>
        </w:rPr>
        <w:t>Posterior compartment of the leg</w:t>
      </w:r>
      <w:r w:rsidR="00853B83" w:rsidRPr="000E5510">
        <w:t> – plantarflexes the ankle. The prime movers include gastrocnemius, soleus and tibialis posterior.</w:t>
      </w:r>
    </w:p>
    <w:p w:rsidR="00BE3F8A" w:rsidRPr="000E5510" w:rsidRDefault="00853B83" w:rsidP="000E5510">
      <w:r w:rsidRPr="000E5510">
        <w:t>Anterior compartment of the leg – maintains ankle dorsiflexion so that the heel is in place for landing. ight on one leg.</w:t>
      </w:r>
    </w:p>
    <w:p w:rsidR="00632AAB" w:rsidRPr="0030568F" w:rsidRDefault="00632AAB" w:rsidP="0030568F">
      <w:pPr>
        <w:jc w:val="both"/>
        <w:rPr>
          <w:b/>
        </w:rPr>
      </w:pPr>
      <w:r w:rsidRPr="0030568F">
        <w:rPr>
          <w:b/>
        </w:rPr>
        <w:t>Question 4</w:t>
      </w:r>
      <w:r w:rsidR="0030568F" w:rsidRPr="0030568F">
        <w:rPr>
          <w:b/>
        </w:rPr>
        <w:t xml:space="preserve">: </w:t>
      </w:r>
      <w:r w:rsidR="0030568F" w:rsidRPr="0030568F">
        <w:rPr>
          <w:rFonts w:cstheme="minorHAnsi"/>
          <w:b/>
          <w:sz w:val="24"/>
          <w:szCs w:val="24"/>
        </w:rPr>
        <w:t xml:space="preserve">What does corona virus affect in the body with your understanding of gross anatomy </w:t>
      </w:r>
    </w:p>
    <w:p w:rsidR="00BE3F8A" w:rsidRPr="0029012F" w:rsidRDefault="00632AAB" w:rsidP="0030568F">
      <w:pPr>
        <w:pStyle w:val="NormalWeb"/>
        <w:shd w:val="clear" w:color="auto" w:fill="FFFFFF"/>
        <w:jc w:val="both"/>
        <w:rPr>
          <w:rFonts w:asciiTheme="minorHAnsi" w:hAnsiTheme="minorHAnsi" w:cstheme="minorHAnsi"/>
          <w:color w:val="000000"/>
        </w:rPr>
      </w:pPr>
      <w:r w:rsidRPr="0029012F">
        <w:rPr>
          <w:rFonts w:asciiTheme="minorHAnsi" w:hAnsiTheme="minorHAnsi" w:cstheme="minorHAnsi"/>
          <w:color w:val="231F20"/>
        </w:rPr>
        <w:t>Coronaviruses typically affect the respiratory system, causing symptoms such as coughing and shortness of breath</w:t>
      </w:r>
      <w:r w:rsidR="0030568F">
        <w:rPr>
          <w:rFonts w:asciiTheme="minorHAnsi" w:hAnsiTheme="minorHAnsi" w:cstheme="minorHAnsi"/>
          <w:color w:val="231F20"/>
        </w:rPr>
        <w:t>. I</w:t>
      </w:r>
      <w:r w:rsidR="00BE3F8A" w:rsidRPr="0029012F">
        <w:rPr>
          <w:rFonts w:asciiTheme="minorHAnsi" w:hAnsiTheme="minorHAnsi" w:cstheme="minorHAnsi"/>
          <w:color w:val="000000"/>
        </w:rPr>
        <w:t>t begins infecting epithelial cells in the lining of the lung. A protein on the receptors of the virus can attach to a host cell's receptors and penetrate the cell. Inside the host cell, the virus begins to replicate until it kills the cell. </w:t>
      </w:r>
    </w:p>
    <w:p w:rsidR="00BE3F8A" w:rsidRPr="0029012F" w:rsidRDefault="00BE3F8A" w:rsidP="0030568F">
      <w:pPr>
        <w:pStyle w:val="NormalWeb"/>
        <w:shd w:val="clear" w:color="auto" w:fill="FFFFFF"/>
        <w:jc w:val="both"/>
        <w:rPr>
          <w:rFonts w:asciiTheme="minorHAnsi" w:hAnsiTheme="minorHAnsi" w:cstheme="minorHAnsi"/>
          <w:color w:val="000000"/>
        </w:rPr>
      </w:pPr>
      <w:r w:rsidRPr="0029012F">
        <w:rPr>
          <w:rFonts w:asciiTheme="minorHAnsi" w:hAnsiTheme="minorHAnsi" w:cstheme="minorHAnsi"/>
          <w:color w:val="000000"/>
        </w:rPr>
        <w:t>This first takes place in the upper respiratory tract, which includes the nose, mouth, larynx and bronchi.</w:t>
      </w:r>
    </w:p>
    <w:p w:rsidR="00B612FB" w:rsidRPr="0029012F" w:rsidRDefault="0030568F" w:rsidP="0030568F">
      <w:pPr>
        <w:jc w:val="both"/>
        <w:rPr>
          <w:rFonts w:cstheme="minorHAnsi"/>
          <w:color w:val="FFFFFF"/>
          <w:spacing w:val="-3"/>
          <w:sz w:val="24"/>
          <w:szCs w:val="24"/>
          <w:shd w:val="clear" w:color="auto" w:fill="3A5062"/>
        </w:rPr>
      </w:pPr>
      <w:r>
        <w:rPr>
          <w:rFonts w:cstheme="minorHAnsi"/>
          <w:color w:val="000000"/>
          <w:sz w:val="24"/>
          <w:szCs w:val="24"/>
          <w:shd w:val="clear" w:color="auto" w:fill="FFFFFF"/>
        </w:rPr>
        <w:t xml:space="preserve">The </w:t>
      </w:r>
      <w:r w:rsidR="00BE3F8A" w:rsidRPr="0029012F">
        <w:rPr>
          <w:rFonts w:cstheme="minorHAnsi"/>
          <w:color w:val="000000"/>
          <w:sz w:val="24"/>
          <w:szCs w:val="24"/>
          <w:shd w:val="clear" w:color="auto" w:fill="FFFFFF"/>
        </w:rPr>
        <w:t xml:space="preserve">severe cases and critical cases are due to the virus </w:t>
      </w:r>
      <w:r>
        <w:rPr>
          <w:rFonts w:cstheme="minorHAnsi"/>
          <w:color w:val="000000"/>
          <w:sz w:val="24"/>
          <w:szCs w:val="24"/>
          <w:shd w:val="clear" w:color="auto" w:fill="FFFFFF"/>
        </w:rPr>
        <w:t>going</w:t>
      </w:r>
      <w:r w:rsidR="00BE3F8A" w:rsidRPr="0029012F">
        <w:rPr>
          <w:rFonts w:cstheme="minorHAnsi"/>
          <w:color w:val="000000"/>
          <w:sz w:val="24"/>
          <w:szCs w:val="24"/>
          <w:shd w:val="clear" w:color="auto" w:fill="FFFFFF"/>
        </w:rPr>
        <w:t xml:space="preserve"> down the windpipe and entering the lower respiratory tract, where it seems to prefer growing.</w:t>
      </w:r>
    </w:p>
    <w:p w:rsidR="00BE3F8A" w:rsidRPr="0029012F" w:rsidRDefault="00BE3F8A" w:rsidP="0030568F">
      <w:pPr>
        <w:jc w:val="both"/>
        <w:rPr>
          <w:rFonts w:cstheme="minorHAnsi"/>
          <w:color w:val="000000"/>
          <w:sz w:val="24"/>
          <w:szCs w:val="24"/>
          <w:shd w:val="clear" w:color="auto" w:fill="FFFFFF"/>
        </w:rPr>
      </w:pPr>
      <w:r w:rsidRPr="0029012F">
        <w:rPr>
          <w:rFonts w:cstheme="minorHAnsi"/>
          <w:color w:val="000000"/>
          <w:sz w:val="24"/>
          <w:szCs w:val="24"/>
          <w:shd w:val="clear" w:color="auto" w:fill="FFFFFF"/>
        </w:rPr>
        <w:lastRenderedPageBreak/>
        <w:t>As the virus continues to replicate and journeys further down the windpipe and into the lung, it can cause more respiratory problems like bronchitis and pneumonia</w:t>
      </w:r>
    </w:p>
    <w:p w:rsidR="00BE3F8A" w:rsidRPr="0029012F" w:rsidRDefault="00BE3F8A" w:rsidP="0030568F">
      <w:pPr>
        <w:pStyle w:val="NormalWeb"/>
        <w:shd w:val="clear" w:color="auto" w:fill="FFFFFF"/>
        <w:jc w:val="both"/>
        <w:rPr>
          <w:rFonts w:asciiTheme="minorHAnsi" w:hAnsiTheme="minorHAnsi" w:cstheme="minorHAnsi"/>
          <w:color w:val="000000"/>
        </w:rPr>
      </w:pPr>
      <w:r w:rsidRPr="0029012F">
        <w:rPr>
          <w:rFonts w:asciiTheme="minorHAnsi" w:hAnsiTheme="minorHAnsi" w:cstheme="minorHAnsi"/>
          <w:color w:val="000000"/>
        </w:rPr>
        <w:t>Pneumonia is characterized by shortness of breath combined with a cough and affects tiny air sacs in the lungs, called alveoli. The alveoli are where oxygen and carbon dioxide are exchanged.</w:t>
      </w:r>
    </w:p>
    <w:p w:rsidR="00BE3F8A" w:rsidRPr="0029012F" w:rsidRDefault="00BE3F8A" w:rsidP="0030568F">
      <w:pPr>
        <w:pStyle w:val="NormalWeb"/>
        <w:shd w:val="clear" w:color="auto" w:fill="FFFFFF"/>
        <w:jc w:val="both"/>
        <w:rPr>
          <w:rFonts w:asciiTheme="minorHAnsi" w:hAnsiTheme="minorHAnsi" w:cstheme="minorHAnsi"/>
          <w:color w:val="000000"/>
        </w:rPr>
      </w:pPr>
      <w:r w:rsidRPr="0029012F">
        <w:rPr>
          <w:rFonts w:asciiTheme="minorHAnsi" w:hAnsiTheme="minorHAnsi" w:cstheme="minorHAnsi"/>
          <w:color w:val="000000"/>
        </w:rPr>
        <w:t>When pneumonia occurs, the thin layer of alveolar cells is damaged by the virus. The body reacts by sending immune cells to the lung to fight it off. </w:t>
      </w:r>
    </w:p>
    <w:p w:rsidR="00BE3F8A" w:rsidRPr="0029012F" w:rsidRDefault="00BE3F8A" w:rsidP="0030568F">
      <w:pPr>
        <w:pStyle w:val="NormalWeb"/>
        <w:shd w:val="clear" w:color="auto" w:fill="FFFFFF"/>
        <w:jc w:val="both"/>
        <w:rPr>
          <w:rFonts w:asciiTheme="minorHAnsi" w:hAnsiTheme="minorHAnsi" w:cstheme="minorHAnsi"/>
          <w:color w:val="000000"/>
        </w:rPr>
      </w:pPr>
      <w:r w:rsidRPr="0029012F">
        <w:rPr>
          <w:rFonts w:asciiTheme="minorHAnsi" w:hAnsiTheme="minorHAnsi" w:cstheme="minorHAnsi"/>
          <w:color w:val="000000"/>
        </w:rPr>
        <w:t xml:space="preserve">And that results in the linings becoming thicker than normal. As they thicken more and more, they essentially choke off the little air pocket, which is what </w:t>
      </w:r>
      <w:r w:rsidR="0030568F">
        <w:rPr>
          <w:rFonts w:asciiTheme="minorHAnsi" w:hAnsiTheme="minorHAnsi" w:cstheme="minorHAnsi"/>
          <w:color w:val="000000"/>
        </w:rPr>
        <w:t>is</w:t>
      </w:r>
      <w:r w:rsidRPr="0029012F">
        <w:rPr>
          <w:rFonts w:asciiTheme="minorHAnsi" w:hAnsiTheme="minorHAnsi" w:cstheme="minorHAnsi"/>
          <w:color w:val="000000"/>
        </w:rPr>
        <w:t xml:space="preserve"> need</w:t>
      </w:r>
      <w:r w:rsidR="0030568F">
        <w:rPr>
          <w:rFonts w:asciiTheme="minorHAnsi" w:hAnsiTheme="minorHAnsi" w:cstheme="minorHAnsi"/>
          <w:color w:val="000000"/>
        </w:rPr>
        <w:t>ed</w:t>
      </w:r>
      <w:r w:rsidRPr="0029012F">
        <w:rPr>
          <w:rFonts w:asciiTheme="minorHAnsi" w:hAnsiTheme="minorHAnsi" w:cstheme="minorHAnsi"/>
          <w:color w:val="000000"/>
        </w:rPr>
        <w:t xml:space="preserve"> </w:t>
      </w:r>
      <w:r w:rsidR="0030568F">
        <w:rPr>
          <w:rFonts w:asciiTheme="minorHAnsi" w:hAnsiTheme="minorHAnsi" w:cstheme="minorHAnsi"/>
          <w:color w:val="000000"/>
        </w:rPr>
        <w:t>in the as oxygen in the blood.</w:t>
      </w:r>
      <w:r w:rsidRPr="0029012F">
        <w:rPr>
          <w:rFonts w:asciiTheme="minorHAnsi" w:hAnsiTheme="minorHAnsi" w:cstheme="minorHAnsi"/>
          <w:color w:val="000000"/>
        </w:rPr>
        <w:t> </w:t>
      </w:r>
    </w:p>
    <w:p w:rsidR="00BE3F8A" w:rsidRDefault="0030568F" w:rsidP="0030568F">
      <w:pPr>
        <w:jc w:val="both"/>
        <w:rPr>
          <w:rFonts w:cstheme="minorHAnsi"/>
          <w:color w:val="000000"/>
          <w:sz w:val="24"/>
          <w:szCs w:val="24"/>
          <w:shd w:val="clear" w:color="auto" w:fill="FFFFFF"/>
        </w:rPr>
      </w:pPr>
      <w:r>
        <w:rPr>
          <w:rFonts w:cstheme="minorHAnsi"/>
          <w:color w:val="000000"/>
          <w:sz w:val="24"/>
          <w:szCs w:val="24"/>
          <w:shd w:val="clear" w:color="auto" w:fill="FFFFFF"/>
        </w:rPr>
        <w:t>The r</w:t>
      </w:r>
      <w:r w:rsidR="00BE3F8A" w:rsidRPr="0029012F">
        <w:rPr>
          <w:rFonts w:cstheme="minorHAnsi"/>
          <w:color w:val="000000"/>
          <w:sz w:val="24"/>
          <w:szCs w:val="24"/>
          <w:shd w:val="clear" w:color="auto" w:fill="FFFFFF"/>
        </w:rPr>
        <w:t>estricti</w:t>
      </w:r>
      <w:r>
        <w:rPr>
          <w:rFonts w:cstheme="minorHAnsi"/>
          <w:color w:val="000000"/>
          <w:sz w:val="24"/>
          <w:szCs w:val="24"/>
          <w:shd w:val="clear" w:color="auto" w:fill="FFFFFF"/>
        </w:rPr>
        <w:t>o</w:t>
      </w:r>
      <w:r w:rsidR="00BE3F8A" w:rsidRPr="0029012F">
        <w:rPr>
          <w:rFonts w:cstheme="minorHAnsi"/>
          <w:color w:val="000000"/>
          <w:sz w:val="24"/>
          <w:szCs w:val="24"/>
          <w:shd w:val="clear" w:color="auto" w:fill="FFFFFF"/>
        </w:rPr>
        <w:t>n</w:t>
      </w:r>
      <w:r>
        <w:rPr>
          <w:rFonts w:cstheme="minorHAnsi"/>
          <w:color w:val="000000"/>
          <w:sz w:val="24"/>
          <w:szCs w:val="24"/>
          <w:shd w:val="clear" w:color="auto" w:fill="FFFFFF"/>
        </w:rPr>
        <w:t xml:space="preserve"> of</w:t>
      </w:r>
      <w:r w:rsidR="00BE3F8A" w:rsidRPr="0029012F">
        <w:rPr>
          <w:rFonts w:cstheme="minorHAnsi"/>
          <w:color w:val="000000"/>
          <w:sz w:val="24"/>
          <w:szCs w:val="24"/>
          <w:shd w:val="clear" w:color="auto" w:fill="FFFFFF"/>
        </w:rPr>
        <w:t xml:space="preserve"> oxygen to the bloodstream deprives other major organs of oxygen including the liver, kidney and brain. </w:t>
      </w:r>
      <w:r>
        <w:rPr>
          <w:rFonts w:cstheme="minorHAnsi"/>
          <w:color w:val="000000"/>
          <w:sz w:val="24"/>
          <w:szCs w:val="24"/>
          <w:shd w:val="clear" w:color="auto" w:fill="FFFFFF"/>
        </w:rPr>
        <w:t>Furthermore if the lung is damaged</w:t>
      </w:r>
      <w:r w:rsidR="00BE3F8A" w:rsidRPr="0029012F">
        <w:rPr>
          <w:rFonts w:cstheme="minorHAnsi"/>
          <w:color w:val="000000"/>
          <w:sz w:val="24"/>
          <w:szCs w:val="24"/>
          <w:shd w:val="clear" w:color="auto" w:fill="FFFFFF"/>
        </w:rPr>
        <w:t xml:space="preserve"> and not enough oxygen is supplied to the rest of the body, respiratory failure could lead to organ failure and </w:t>
      </w:r>
      <w:r>
        <w:rPr>
          <w:rFonts w:cstheme="minorHAnsi"/>
          <w:color w:val="000000"/>
          <w:sz w:val="24"/>
          <w:szCs w:val="24"/>
          <w:shd w:val="clear" w:color="auto" w:fill="FFFFFF"/>
        </w:rPr>
        <w:t xml:space="preserve">eventual </w:t>
      </w:r>
      <w:r w:rsidR="00BE3F8A" w:rsidRPr="0029012F">
        <w:rPr>
          <w:rFonts w:cstheme="minorHAnsi"/>
          <w:color w:val="000000"/>
          <w:sz w:val="24"/>
          <w:szCs w:val="24"/>
          <w:shd w:val="clear" w:color="auto" w:fill="FFFFFF"/>
        </w:rPr>
        <w:t>death. </w:t>
      </w:r>
    </w:p>
    <w:p w:rsidR="00FA3AE4" w:rsidRDefault="00FA3AE4" w:rsidP="0030568F">
      <w:pPr>
        <w:jc w:val="both"/>
        <w:rPr>
          <w:rFonts w:cstheme="minorHAnsi"/>
          <w:sz w:val="24"/>
          <w:szCs w:val="24"/>
        </w:rPr>
      </w:pPr>
    </w:p>
    <w:p w:rsidR="00022EE6" w:rsidRPr="0029012F" w:rsidRDefault="00022EE6" w:rsidP="0030568F">
      <w:pPr>
        <w:jc w:val="both"/>
        <w:rPr>
          <w:rFonts w:cstheme="minorHAnsi"/>
          <w:sz w:val="24"/>
          <w:szCs w:val="24"/>
        </w:rPr>
      </w:pPr>
    </w:p>
    <w:sectPr w:rsidR="00022EE6" w:rsidRPr="0029012F" w:rsidSect="00EE38D8">
      <w:footerReference w:type="default" r:id="rId25"/>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0D4" w:rsidRDefault="00F540D4" w:rsidP="0029012F">
      <w:pPr>
        <w:spacing w:after="0" w:line="240" w:lineRule="auto"/>
      </w:pPr>
      <w:r>
        <w:separator/>
      </w:r>
    </w:p>
  </w:endnote>
  <w:endnote w:type="continuationSeparator" w:id="1">
    <w:p w:rsidR="00F540D4" w:rsidRDefault="00F540D4" w:rsidP="00290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8710"/>
      <w:docPartObj>
        <w:docPartGallery w:val="Page Numbers (Bottom of Page)"/>
        <w:docPartUnique/>
      </w:docPartObj>
    </w:sdtPr>
    <w:sdtContent>
      <w:p w:rsidR="0029012F" w:rsidRDefault="0029012F">
        <w:pPr>
          <w:pStyle w:val="Footer"/>
        </w:pPr>
        <w:fldSimple w:instr=" PAGE   \* MERGEFORMAT ">
          <w:r w:rsidR="00BE5D0B">
            <w:rPr>
              <w:noProof/>
            </w:rPr>
            <w:t>1</w:t>
          </w:r>
        </w:fldSimple>
      </w:p>
    </w:sdtContent>
  </w:sdt>
  <w:p w:rsidR="0029012F" w:rsidRDefault="00290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0D4" w:rsidRDefault="00F540D4" w:rsidP="0029012F">
      <w:pPr>
        <w:spacing w:after="0" w:line="240" w:lineRule="auto"/>
      </w:pPr>
      <w:r>
        <w:separator/>
      </w:r>
    </w:p>
  </w:footnote>
  <w:footnote w:type="continuationSeparator" w:id="1">
    <w:p w:rsidR="00F540D4" w:rsidRDefault="00F540D4" w:rsidP="00290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103"/>
    <w:multiLevelType w:val="multilevel"/>
    <w:tmpl w:val="3C04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26FDA"/>
    <w:multiLevelType w:val="multilevel"/>
    <w:tmpl w:val="A3FC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D23FA"/>
    <w:multiLevelType w:val="hybridMultilevel"/>
    <w:tmpl w:val="3A42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44BFE"/>
    <w:multiLevelType w:val="hybridMultilevel"/>
    <w:tmpl w:val="0DAE4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378DC"/>
    <w:multiLevelType w:val="hybridMultilevel"/>
    <w:tmpl w:val="82A8E97C"/>
    <w:lvl w:ilvl="0" w:tplc="4C5609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337957"/>
    <w:multiLevelType w:val="multilevel"/>
    <w:tmpl w:val="A184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257DD"/>
    <w:multiLevelType w:val="multilevel"/>
    <w:tmpl w:val="F65C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A6BEB"/>
    <w:multiLevelType w:val="multilevel"/>
    <w:tmpl w:val="EEDE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745EB8"/>
    <w:multiLevelType w:val="multilevel"/>
    <w:tmpl w:val="F5C2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5250D"/>
    <w:multiLevelType w:val="hybridMultilevel"/>
    <w:tmpl w:val="3A42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86A66"/>
    <w:multiLevelType w:val="multilevel"/>
    <w:tmpl w:val="343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647E8"/>
    <w:multiLevelType w:val="multilevel"/>
    <w:tmpl w:val="BC50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3B005B"/>
    <w:multiLevelType w:val="hybridMultilevel"/>
    <w:tmpl w:val="3A42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45A54"/>
    <w:multiLevelType w:val="hybridMultilevel"/>
    <w:tmpl w:val="C6CC0F7A"/>
    <w:lvl w:ilvl="0" w:tplc="E932CE2A">
      <w:start w:val="2"/>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577F5"/>
    <w:multiLevelType w:val="multilevel"/>
    <w:tmpl w:val="A9FE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A742CC"/>
    <w:multiLevelType w:val="hybridMultilevel"/>
    <w:tmpl w:val="0932152C"/>
    <w:lvl w:ilvl="0" w:tplc="7BAA8A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E68EA"/>
    <w:multiLevelType w:val="multilevel"/>
    <w:tmpl w:val="67B4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14"/>
  </w:num>
  <w:num w:numId="5">
    <w:abstractNumId w:val="5"/>
  </w:num>
  <w:num w:numId="6">
    <w:abstractNumId w:val="0"/>
  </w:num>
  <w:num w:numId="7">
    <w:abstractNumId w:val="6"/>
  </w:num>
  <w:num w:numId="8">
    <w:abstractNumId w:val="7"/>
  </w:num>
  <w:num w:numId="9">
    <w:abstractNumId w:val="11"/>
  </w:num>
  <w:num w:numId="10">
    <w:abstractNumId w:val="10"/>
  </w:num>
  <w:num w:numId="11">
    <w:abstractNumId w:val="16"/>
  </w:num>
  <w:num w:numId="12">
    <w:abstractNumId w:val="9"/>
  </w:num>
  <w:num w:numId="13">
    <w:abstractNumId w:val="4"/>
  </w:num>
  <w:num w:numId="14">
    <w:abstractNumId w:val="15"/>
  </w:num>
  <w:num w:numId="15">
    <w:abstractNumId w:val="2"/>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4DCB"/>
    <w:rsid w:val="00022EE6"/>
    <w:rsid w:val="00065C88"/>
    <w:rsid w:val="00090C71"/>
    <w:rsid w:val="000E5510"/>
    <w:rsid w:val="0012044E"/>
    <w:rsid w:val="0017531D"/>
    <w:rsid w:val="0029012F"/>
    <w:rsid w:val="0030568F"/>
    <w:rsid w:val="003A0482"/>
    <w:rsid w:val="004B7A1F"/>
    <w:rsid w:val="004E21E5"/>
    <w:rsid w:val="00555074"/>
    <w:rsid w:val="00632AAB"/>
    <w:rsid w:val="00745A4B"/>
    <w:rsid w:val="00776A41"/>
    <w:rsid w:val="00853B83"/>
    <w:rsid w:val="00A85B75"/>
    <w:rsid w:val="00AF2D49"/>
    <w:rsid w:val="00B612FB"/>
    <w:rsid w:val="00BE3F8A"/>
    <w:rsid w:val="00BE5D0B"/>
    <w:rsid w:val="00C16854"/>
    <w:rsid w:val="00CA2D40"/>
    <w:rsid w:val="00E41DA8"/>
    <w:rsid w:val="00E60F3D"/>
    <w:rsid w:val="00EB2CD7"/>
    <w:rsid w:val="00ED5505"/>
    <w:rsid w:val="00EE38D8"/>
    <w:rsid w:val="00F540D4"/>
    <w:rsid w:val="00FA3AE4"/>
    <w:rsid w:val="00FD55DA"/>
    <w:rsid w:val="00FF4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74"/>
  </w:style>
  <w:style w:type="paragraph" w:styleId="Heading2">
    <w:name w:val="heading 2"/>
    <w:basedOn w:val="Normal"/>
    <w:next w:val="Normal"/>
    <w:link w:val="Heading2Char"/>
    <w:uiPriority w:val="9"/>
    <w:unhideWhenUsed/>
    <w:qFormat/>
    <w:rsid w:val="003A0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B7A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7A1F"/>
    <w:rPr>
      <w:rFonts w:ascii="Times New Roman" w:eastAsia="Times New Roman" w:hAnsi="Times New Roman" w:cs="Times New Roman"/>
      <w:b/>
      <w:bCs/>
      <w:sz w:val="27"/>
      <w:szCs w:val="27"/>
    </w:rPr>
  </w:style>
  <w:style w:type="paragraph" w:styleId="NormalWeb">
    <w:name w:val="Normal (Web)"/>
    <w:basedOn w:val="Normal"/>
    <w:uiPriority w:val="99"/>
    <w:unhideWhenUsed/>
    <w:rsid w:val="004B7A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7A1F"/>
    <w:pPr>
      <w:ind w:left="720"/>
      <w:contextualSpacing/>
    </w:pPr>
  </w:style>
  <w:style w:type="character" w:styleId="Strong">
    <w:name w:val="Strong"/>
    <w:basedOn w:val="DefaultParagraphFont"/>
    <w:uiPriority w:val="22"/>
    <w:qFormat/>
    <w:rsid w:val="00EB2CD7"/>
    <w:rPr>
      <w:b/>
      <w:bCs/>
    </w:rPr>
  </w:style>
  <w:style w:type="character" w:styleId="Hyperlink">
    <w:name w:val="Hyperlink"/>
    <w:basedOn w:val="DefaultParagraphFont"/>
    <w:uiPriority w:val="99"/>
    <w:unhideWhenUsed/>
    <w:rsid w:val="00EB2CD7"/>
    <w:rPr>
      <w:color w:val="0000FF"/>
      <w:u w:val="single"/>
    </w:rPr>
  </w:style>
  <w:style w:type="character" w:customStyle="1" w:styleId="mw-headline">
    <w:name w:val="mw-headline"/>
    <w:basedOn w:val="DefaultParagraphFont"/>
    <w:rsid w:val="00AF2D49"/>
  </w:style>
  <w:style w:type="character" w:customStyle="1" w:styleId="Heading2Char">
    <w:name w:val="Heading 2 Char"/>
    <w:basedOn w:val="DefaultParagraphFont"/>
    <w:link w:val="Heading2"/>
    <w:uiPriority w:val="9"/>
    <w:rsid w:val="003A0482"/>
    <w:rPr>
      <w:rFonts w:asciiTheme="majorHAnsi" w:eastAsiaTheme="majorEastAsia" w:hAnsiTheme="majorHAnsi" w:cstheme="majorBidi"/>
      <w:b/>
      <w:bCs/>
      <w:color w:val="4F81BD" w:themeColor="accent1"/>
      <w:sz w:val="26"/>
      <w:szCs w:val="26"/>
    </w:rPr>
  </w:style>
  <w:style w:type="character" w:customStyle="1" w:styleId="text-primary">
    <w:name w:val="text-primary"/>
    <w:basedOn w:val="DefaultParagraphFont"/>
    <w:rsid w:val="003A0482"/>
  </w:style>
  <w:style w:type="character" w:styleId="Emphasis">
    <w:name w:val="Emphasis"/>
    <w:basedOn w:val="DefaultParagraphFont"/>
    <w:uiPriority w:val="20"/>
    <w:qFormat/>
    <w:rsid w:val="003A0482"/>
    <w:rPr>
      <w:i/>
      <w:iCs/>
    </w:rPr>
  </w:style>
  <w:style w:type="paragraph" w:styleId="Header">
    <w:name w:val="header"/>
    <w:basedOn w:val="Normal"/>
    <w:link w:val="HeaderChar"/>
    <w:uiPriority w:val="99"/>
    <w:semiHidden/>
    <w:unhideWhenUsed/>
    <w:rsid w:val="002901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012F"/>
  </w:style>
  <w:style w:type="paragraph" w:styleId="Footer">
    <w:name w:val="footer"/>
    <w:basedOn w:val="Normal"/>
    <w:link w:val="FooterChar"/>
    <w:uiPriority w:val="99"/>
    <w:unhideWhenUsed/>
    <w:rsid w:val="0029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2F"/>
  </w:style>
</w:styles>
</file>

<file path=word/webSettings.xml><?xml version="1.0" encoding="utf-8"?>
<w:webSettings xmlns:r="http://schemas.openxmlformats.org/officeDocument/2006/relationships" xmlns:w="http://schemas.openxmlformats.org/wordprocessingml/2006/main">
  <w:divs>
    <w:div w:id="46877154">
      <w:bodyDiv w:val="1"/>
      <w:marLeft w:val="0"/>
      <w:marRight w:val="0"/>
      <w:marTop w:val="0"/>
      <w:marBottom w:val="0"/>
      <w:divBdr>
        <w:top w:val="none" w:sz="0" w:space="0" w:color="auto"/>
        <w:left w:val="none" w:sz="0" w:space="0" w:color="auto"/>
        <w:bottom w:val="none" w:sz="0" w:space="0" w:color="auto"/>
        <w:right w:val="none" w:sz="0" w:space="0" w:color="auto"/>
      </w:divBdr>
    </w:div>
    <w:div w:id="185607267">
      <w:bodyDiv w:val="1"/>
      <w:marLeft w:val="0"/>
      <w:marRight w:val="0"/>
      <w:marTop w:val="0"/>
      <w:marBottom w:val="0"/>
      <w:divBdr>
        <w:top w:val="none" w:sz="0" w:space="0" w:color="auto"/>
        <w:left w:val="none" w:sz="0" w:space="0" w:color="auto"/>
        <w:bottom w:val="none" w:sz="0" w:space="0" w:color="auto"/>
        <w:right w:val="none" w:sz="0" w:space="0" w:color="auto"/>
      </w:divBdr>
    </w:div>
    <w:div w:id="847332260">
      <w:bodyDiv w:val="1"/>
      <w:marLeft w:val="0"/>
      <w:marRight w:val="0"/>
      <w:marTop w:val="0"/>
      <w:marBottom w:val="0"/>
      <w:divBdr>
        <w:top w:val="none" w:sz="0" w:space="0" w:color="auto"/>
        <w:left w:val="none" w:sz="0" w:space="0" w:color="auto"/>
        <w:bottom w:val="none" w:sz="0" w:space="0" w:color="auto"/>
        <w:right w:val="none" w:sz="0" w:space="0" w:color="auto"/>
      </w:divBdr>
    </w:div>
    <w:div w:id="1082994154">
      <w:bodyDiv w:val="1"/>
      <w:marLeft w:val="0"/>
      <w:marRight w:val="0"/>
      <w:marTop w:val="0"/>
      <w:marBottom w:val="0"/>
      <w:divBdr>
        <w:top w:val="none" w:sz="0" w:space="0" w:color="auto"/>
        <w:left w:val="none" w:sz="0" w:space="0" w:color="auto"/>
        <w:bottom w:val="none" w:sz="0" w:space="0" w:color="auto"/>
        <w:right w:val="none" w:sz="0" w:space="0" w:color="auto"/>
      </w:divBdr>
    </w:div>
    <w:div w:id="1162045338">
      <w:bodyDiv w:val="1"/>
      <w:marLeft w:val="0"/>
      <w:marRight w:val="0"/>
      <w:marTop w:val="0"/>
      <w:marBottom w:val="0"/>
      <w:divBdr>
        <w:top w:val="none" w:sz="0" w:space="0" w:color="auto"/>
        <w:left w:val="none" w:sz="0" w:space="0" w:color="auto"/>
        <w:bottom w:val="none" w:sz="0" w:space="0" w:color="auto"/>
        <w:right w:val="none" w:sz="0" w:space="0" w:color="auto"/>
      </w:divBdr>
    </w:div>
    <w:div w:id="1258370095">
      <w:bodyDiv w:val="1"/>
      <w:marLeft w:val="0"/>
      <w:marRight w:val="0"/>
      <w:marTop w:val="0"/>
      <w:marBottom w:val="0"/>
      <w:divBdr>
        <w:top w:val="none" w:sz="0" w:space="0" w:color="auto"/>
        <w:left w:val="none" w:sz="0" w:space="0" w:color="auto"/>
        <w:bottom w:val="none" w:sz="0" w:space="0" w:color="auto"/>
        <w:right w:val="none" w:sz="0" w:space="0" w:color="auto"/>
      </w:divBdr>
    </w:div>
    <w:div w:id="1498572174">
      <w:bodyDiv w:val="1"/>
      <w:marLeft w:val="0"/>
      <w:marRight w:val="0"/>
      <w:marTop w:val="0"/>
      <w:marBottom w:val="0"/>
      <w:divBdr>
        <w:top w:val="none" w:sz="0" w:space="0" w:color="auto"/>
        <w:left w:val="none" w:sz="0" w:space="0" w:color="auto"/>
        <w:bottom w:val="none" w:sz="0" w:space="0" w:color="auto"/>
        <w:right w:val="none" w:sz="0" w:space="0" w:color="auto"/>
      </w:divBdr>
    </w:div>
    <w:div w:id="1606691765">
      <w:bodyDiv w:val="1"/>
      <w:marLeft w:val="0"/>
      <w:marRight w:val="0"/>
      <w:marTop w:val="0"/>
      <w:marBottom w:val="0"/>
      <w:divBdr>
        <w:top w:val="none" w:sz="0" w:space="0" w:color="auto"/>
        <w:left w:val="none" w:sz="0" w:space="0" w:color="auto"/>
        <w:bottom w:val="none" w:sz="0" w:space="0" w:color="auto"/>
        <w:right w:val="none" w:sz="0" w:space="0" w:color="auto"/>
      </w:divBdr>
    </w:div>
    <w:div w:id="1704018312">
      <w:bodyDiv w:val="1"/>
      <w:marLeft w:val="0"/>
      <w:marRight w:val="0"/>
      <w:marTop w:val="0"/>
      <w:marBottom w:val="0"/>
      <w:divBdr>
        <w:top w:val="none" w:sz="0" w:space="0" w:color="auto"/>
        <w:left w:val="none" w:sz="0" w:space="0" w:color="auto"/>
        <w:bottom w:val="none" w:sz="0" w:space="0" w:color="auto"/>
        <w:right w:val="none" w:sz="0" w:space="0" w:color="auto"/>
      </w:divBdr>
    </w:div>
    <w:div w:id="1757362098">
      <w:bodyDiv w:val="1"/>
      <w:marLeft w:val="0"/>
      <w:marRight w:val="0"/>
      <w:marTop w:val="0"/>
      <w:marBottom w:val="0"/>
      <w:divBdr>
        <w:top w:val="none" w:sz="0" w:space="0" w:color="auto"/>
        <w:left w:val="none" w:sz="0" w:space="0" w:color="auto"/>
        <w:bottom w:val="none" w:sz="0" w:space="0" w:color="auto"/>
        <w:right w:val="none" w:sz="0" w:space="0" w:color="auto"/>
      </w:divBdr>
    </w:div>
    <w:div w:id="1890145617">
      <w:bodyDiv w:val="1"/>
      <w:marLeft w:val="0"/>
      <w:marRight w:val="0"/>
      <w:marTop w:val="0"/>
      <w:marBottom w:val="0"/>
      <w:divBdr>
        <w:top w:val="none" w:sz="0" w:space="0" w:color="auto"/>
        <w:left w:val="none" w:sz="0" w:space="0" w:color="auto"/>
        <w:bottom w:val="none" w:sz="0" w:space="0" w:color="auto"/>
        <w:right w:val="none" w:sz="0" w:space="0" w:color="auto"/>
      </w:divBdr>
    </w:div>
    <w:div w:id="20318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guinal_ligament" TargetMode="External"/><Relationship Id="rId13" Type="http://schemas.openxmlformats.org/officeDocument/2006/relationships/hyperlink" Target="https://en.wikipedia.org/wiki/Anatomical_terms_of_location" TargetMode="External"/><Relationship Id="rId18" Type="http://schemas.openxmlformats.org/officeDocument/2006/relationships/hyperlink" Target="https://www.kenhub.com/en/library/anatomy/inferior-vena-cav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enhub.com/en/library/anatomy/heart-valves" TargetMode="External"/><Relationship Id="rId7" Type="http://schemas.openxmlformats.org/officeDocument/2006/relationships/hyperlink" Target="https://en.wikipedia.org/wiki/Thigh" TargetMode="External"/><Relationship Id="rId12" Type="http://schemas.openxmlformats.org/officeDocument/2006/relationships/hyperlink" Target="https://en.wikipedia.org/wiki/Adductor_longus" TargetMode="External"/><Relationship Id="rId17" Type="http://schemas.openxmlformats.org/officeDocument/2006/relationships/hyperlink" Target="https://www.kenhub.com/en/library/anatomy/hear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enhub.com/en/library/anatomy/neurovasculature-of-the-upper-limb" TargetMode="External"/><Relationship Id="rId20" Type="http://schemas.openxmlformats.org/officeDocument/2006/relationships/hyperlink" Target="https://www.kenhub.com/en/library/anatomy/aor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natomical_terms_of_location" TargetMode="External"/><Relationship Id="rId24" Type="http://schemas.openxmlformats.org/officeDocument/2006/relationships/hyperlink" Target="https://www.kenhub.com/en/library/anatomy/the-small-intestine" TargetMode="External"/><Relationship Id="rId5" Type="http://schemas.openxmlformats.org/officeDocument/2006/relationships/footnotes" Target="footnotes.xml"/><Relationship Id="rId15" Type="http://schemas.openxmlformats.org/officeDocument/2006/relationships/hyperlink" Target="https://www.kenhub.com/en/library/anatomy/regions-of-the-abdomen" TargetMode="External"/><Relationship Id="rId23" Type="http://schemas.openxmlformats.org/officeDocument/2006/relationships/hyperlink" Target="https://www.kenhub.com/en/library/anatomy/heart" TargetMode="External"/><Relationship Id="rId10" Type="http://schemas.openxmlformats.org/officeDocument/2006/relationships/hyperlink" Target="https://en.wikipedia.org/wiki/Inguinal_ligament" TargetMode="External"/><Relationship Id="rId19" Type="http://schemas.openxmlformats.org/officeDocument/2006/relationships/hyperlink" Target="https://www.kenhub.com/en/library/anatomy/the-atria-of-the-heart" TargetMode="External"/><Relationship Id="rId4" Type="http://schemas.openxmlformats.org/officeDocument/2006/relationships/webSettings" Target="webSettings.xml"/><Relationship Id="rId9" Type="http://schemas.openxmlformats.org/officeDocument/2006/relationships/hyperlink" Target="https://en.wikipedia.org/wiki/Anatomical_terms_of_location" TargetMode="External"/><Relationship Id="rId14" Type="http://schemas.openxmlformats.org/officeDocument/2006/relationships/hyperlink" Target="https://en.wikipedia.org/wiki/Sartorius_muscle" TargetMode="External"/><Relationship Id="rId22" Type="http://schemas.openxmlformats.org/officeDocument/2006/relationships/hyperlink" Target="https://www.kenhub.com/en/library/anatomy/blood-supply-of-the-hea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OJOFOLUSO</dc:creator>
  <cp:lastModifiedBy>OJOFOLUSO</cp:lastModifiedBy>
  <cp:revision>8</cp:revision>
  <dcterms:created xsi:type="dcterms:W3CDTF">2020-04-19T20:42:00Z</dcterms:created>
  <dcterms:modified xsi:type="dcterms:W3CDTF">2020-04-20T21:16:00Z</dcterms:modified>
</cp:coreProperties>
</file>