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A5" w:rsidRPr="00BA0908" w:rsidRDefault="009F56A5" w:rsidP="009F56A5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 xml:space="preserve">NAME: IGE </w:t>
      </w:r>
      <w:proofErr w:type="gramStart"/>
      <w:r w:rsidRPr="00BA0908">
        <w:rPr>
          <w:rFonts w:ascii="Tw Cen MT" w:hAnsi="Tw Cen MT"/>
          <w:sz w:val="36"/>
          <w:szCs w:val="36"/>
        </w:rPr>
        <w:t>SAMUEL .</w:t>
      </w:r>
      <w:proofErr w:type="gramEnd"/>
      <w:r w:rsidRPr="00BA0908">
        <w:rPr>
          <w:rFonts w:ascii="Tw Cen MT" w:hAnsi="Tw Cen MT"/>
          <w:sz w:val="36"/>
          <w:szCs w:val="36"/>
        </w:rPr>
        <w:t xml:space="preserve"> A</w:t>
      </w:r>
    </w:p>
    <w:p w:rsidR="009F56A5" w:rsidRPr="00BA0908" w:rsidRDefault="009F56A5" w:rsidP="009F56A5">
      <w:pPr>
        <w:rPr>
          <w:rFonts w:ascii="Tw Cen MT" w:hAnsi="Tw Cen MT"/>
          <w:sz w:val="36"/>
          <w:szCs w:val="36"/>
        </w:rPr>
      </w:pPr>
      <w:r w:rsidRPr="00BA0908">
        <w:rPr>
          <w:rFonts w:ascii="Tw Cen MT" w:hAnsi="Tw Cen MT"/>
          <w:sz w:val="36"/>
          <w:szCs w:val="36"/>
        </w:rPr>
        <w:t>MATRIC NO: 17/SCI01/039</w:t>
      </w:r>
    </w:p>
    <w:tbl>
      <w:tblPr>
        <w:tblStyle w:val="TableGrid"/>
        <w:tblpPr w:leftFromText="180" w:rightFromText="180" w:vertAnchor="page" w:horzAnchor="margin" w:tblpXSpec="center" w:tblpY="5146"/>
        <w:tblW w:w="9754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9F56A5" w:rsidRPr="009F56A5" w:rsidTr="009F56A5">
        <w:trPr>
          <w:trHeight w:val="1089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Interpreter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E0620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Compiler</w:t>
            </w:r>
          </w:p>
        </w:tc>
      </w:tr>
      <w:tr w:rsidR="009F56A5" w:rsidRPr="009F56A5" w:rsidTr="009F56A5">
        <w:trPr>
          <w:trHeight w:val="1028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Translates program one statement at a time.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Scans the entire program and translates it as a whole into machine code.</w:t>
            </w:r>
          </w:p>
        </w:tc>
      </w:tr>
      <w:tr w:rsidR="009F56A5" w:rsidRPr="009F56A5" w:rsidTr="009F56A5">
        <w:trPr>
          <w:trHeight w:val="1089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 takes less amount of time to analyze the source code but the overall execution time is slower.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 takes a large amount of time to analyze the source code but the overall execution time is comparatively faster.</w:t>
            </w:r>
          </w:p>
        </w:tc>
      </w:tr>
      <w:tr w:rsidR="009F56A5" w:rsidRPr="009F56A5" w:rsidTr="009F56A5">
        <w:trPr>
          <w:trHeight w:val="1028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intermediate object code is generated, hence are memory efficient.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tabs>
                <w:tab w:val="left" w:pos="9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Generates intermediate object code which further requires linking, hence requires more memory.</w:t>
            </w:r>
          </w:p>
        </w:tc>
      </w:tr>
      <w:tr w:rsidR="009F56A5" w:rsidRPr="009F56A5" w:rsidTr="009F56A5">
        <w:trPr>
          <w:trHeight w:val="1089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Generates intermediate object code which further requires linking, hence requires more memory.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 generates the error message only after scanning the whole program. Hence debugging is comparatively hard.</w:t>
            </w:r>
          </w:p>
        </w:tc>
      </w:tr>
      <w:tr w:rsidR="009F56A5" w:rsidRPr="009F56A5" w:rsidTr="009F56A5">
        <w:trPr>
          <w:trHeight w:val="1028"/>
        </w:trPr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Programming languages like Python, Ruby use interpreters.</w:t>
            </w:r>
          </w:p>
        </w:tc>
        <w:tc>
          <w:tcPr>
            <w:tcW w:w="4877" w:type="dxa"/>
          </w:tcPr>
          <w:p w:rsidR="009F56A5" w:rsidRPr="00EE0620" w:rsidRDefault="009F56A5" w:rsidP="009F56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06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A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Programming languages like C, C++, Java use compilers.</w:t>
            </w:r>
          </w:p>
        </w:tc>
      </w:tr>
    </w:tbl>
    <w:p w:rsidR="009F56A5" w:rsidRDefault="009F56A5" w:rsidP="009F56A5">
      <w:pPr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</w:pPr>
      <w:r w:rsidRPr="00BA0908">
        <w:rPr>
          <w:rFonts w:ascii="Tw Cen MT" w:hAnsi="Tw Cen MT"/>
          <w:sz w:val="36"/>
          <w:szCs w:val="36"/>
        </w:rPr>
        <w:t xml:space="preserve">COURSE: CSC </w:t>
      </w:r>
      <w:r>
        <w:rPr>
          <w:rFonts w:ascii="Tw Cen MT" w:hAnsi="Tw Cen MT"/>
          <w:sz w:val="36"/>
          <w:szCs w:val="36"/>
        </w:rPr>
        <w:t>312</w:t>
      </w:r>
      <w:r w:rsidRPr="009F56A5">
        <w:rPr>
          <w:rFonts w:ascii="Tw Cen MT" w:hAnsi="Tw Cen MT" w:cs="Times New Roman"/>
          <w:sz w:val="36"/>
          <w:szCs w:val="36"/>
        </w:rPr>
        <w:t>(</w:t>
      </w:r>
      <w:r w:rsidRPr="009F56A5">
        <w:rPr>
          <w:rFonts w:ascii="Tw Cen MT" w:hAnsi="Tw Cen MT" w:cs="Times New Roman"/>
          <w:color w:val="333333"/>
          <w:sz w:val="36"/>
          <w:szCs w:val="36"/>
          <w:shd w:val="clear" w:color="auto" w:fill="FFFFFF"/>
        </w:rPr>
        <w:t>Compiler Construction I)</w:t>
      </w:r>
    </w:p>
    <w:p w:rsidR="009F56A5" w:rsidRDefault="00EE0620" w:rsidP="009F56A5">
      <w:pPr>
        <w:rPr>
          <w:rFonts w:ascii="Tw Cen MT" w:hAnsi="Tw Cen MT" w:cs="Arial"/>
          <w:color w:val="333333"/>
          <w:sz w:val="36"/>
          <w:szCs w:val="36"/>
          <w:shd w:val="clear" w:color="auto" w:fill="FFFFFF"/>
        </w:rPr>
      </w:pPr>
      <w:r w:rsidRPr="00EE0620">
        <w:rPr>
          <w:rStyle w:val="Strong"/>
          <w:rFonts w:ascii="Tw Cen MT" w:hAnsi="Tw Cen MT" w:cs="Arial"/>
          <w:color w:val="333333"/>
          <w:sz w:val="36"/>
          <w:szCs w:val="36"/>
          <w:shd w:val="clear" w:color="auto" w:fill="FFFFFF"/>
        </w:rPr>
        <w:t>Question</w:t>
      </w:r>
      <w:r w:rsidRPr="00EE0620">
        <w:rPr>
          <w:rFonts w:ascii="Tw Cen MT" w:hAnsi="Tw Cen MT" w:cs="Arial"/>
          <w:color w:val="333333"/>
          <w:sz w:val="36"/>
          <w:szCs w:val="36"/>
        </w:rPr>
        <w:br/>
      </w:r>
      <w:r w:rsidRPr="00EE0620">
        <w:rPr>
          <w:rFonts w:ascii="Tw Cen MT" w:hAnsi="Tw Cen MT" w:cs="Arial"/>
          <w:color w:val="333333"/>
          <w:sz w:val="36"/>
          <w:szCs w:val="36"/>
          <w:shd w:val="clear" w:color="auto" w:fill="FFFFFF"/>
        </w:rPr>
        <w:t>List at least 5 differences between Compiler and Interpreter.</w:t>
      </w:r>
    </w:p>
    <w:p w:rsidR="00EE0620" w:rsidRPr="00EE0620" w:rsidRDefault="00EE0620" w:rsidP="009F56A5">
      <w:pPr>
        <w:rPr>
          <w:rFonts w:ascii="Tw Cen MT" w:hAnsi="Tw Cen MT"/>
          <w:sz w:val="36"/>
          <w:szCs w:val="36"/>
        </w:rPr>
      </w:pPr>
      <w:r>
        <w:rPr>
          <w:rFonts w:ascii="Tw Cen MT" w:hAnsi="Tw Cen MT" w:cs="Arial"/>
          <w:color w:val="333333"/>
          <w:sz w:val="36"/>
          <w:szCs w:val="36"/>
          <w:shd w:val="clear" w:color="auto" w:fill="FFFFFF"/>
        </w:rPr>
        <w:t>Solution.</w:t>
      </w:r>
    </w:p>
    <w:p w:rsidR="005043CD" w:rsidRPr="009F56A5" w:rsidRDefault="005043CD">
      <w:pPr>
        <w:rPr>
          <w:rFonts w:ascii="Times New Roman" w:hAnsi="Times New Roman" w:cs="Times New Roman"/>
        </w:rPr>
      </w:pPr>
    </w:p>
    <w:sectPr w:rsidR="005043CD" w:rsidRPr="009F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5"/>
    <w:rsid w:val="005043CD"/>
    <w:rsid w:val="009F56A5"/>
    <w:rsid w:val="00EE0620"/>
    <w:rsid w:val="00E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5C2D"/>
  <w15:chartTrackingRefBased/>
  <w15:docId w15:val="{E47052DD-FF95-4B3F-87BC-CC46D47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0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FECB-398A-410B-A649-ABC029F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2020-04-21T17:58:00Z</dcterms:created>
  <dcterms:modified xsi:type="dcterms:W3CDTF">2020-04-21T18:11:00Z</dcterms:modified>
</cp:coreProperties>
</file>