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20" w:rsidRPr="0074307F" w:rsidRDefault="00435192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44"/>
          <w:szCs w:val="24"/>
          <w:u w:val="single"/>
        </w:rPr>
      </w:pPr>
      <w:proofErr w:type="gramStart"/>
      <w:r w:rsidRPr="0074307F">
        <w:rPr>
          <w:rFonts w:eastAsia="Times New Roman" w:cs="Times New Roman"/>
          <w:b/>
          <w:color w:val="000000"/>
          <w:sz w:val="44"/>
          <w:szCs w:val="24"/>
          <w:u w:val="single"/>
        </w:rPr>
        <w:t>β-oxidation</w:t>
      </w:r>
      <w:proofErr w:type="gramEnd"/>
      <w:r w:rsidRPr="0074307F">
        <w:rPr>
          <w:rFonts w:eastAsia="Times New Roman" w:cs="Times New Roman"/>
          <w:b/>
          <w:color w:val="000000"/>
          <w:sz w:val="44"/>
          <w:szCs w:val="24"/>
          <w:u w:val="single"/>
        </w:rPr>
        <w:t xml:space="preserve"> of fatty acid  </w:t>
      </w:r>
    </w:p>
    <w:p w:rsidR="00435192" w:rsidRDefault="00435192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A0519">
        <w:rPr>
          <w:rFonts w:eastAsia="Times New Roman" w:cs="Times New Roman"/>
          <w:color w:val="000000"/>
          <w:sz w:val="24"/>
          <w:szCs w:val="24"/>
        </w:rPr>
        <w:t>β-oxidation  of  fatty  acid  is  defined  as  a  metabolic pathway  that  oxidizes  fatty  acids,  and  generates  fatty acyl-CoA ( a thioester of fatty acid and CoA) and acetyl CoA which consists of a series of four repeated reactions, in which a molecule of acetyl CoA is generated, and an end  product  of the  fatty  acid  by  beta-oxidation  is  also acetyl CoA. Since,  oxidation  at  the  β-position of the fatty acyl-CoA  was  performed  step  wise,  it  was  named  β-oxidation. Fatty acids are oxid</w:t>
      </w:r>
      <w:r w:rsidR="00DD383C" w:rsidRPr="009A0519">
        <w:rPr>
          <w:rFonts w:eastAsia="Times New Roman" w:cs="Times New Roman"/>
          <w:color w:val="000000"/>
          <w:sz w:val="24"/>
          <w:szCs w:val="24"/>
        </w:rPr>
        <w:t xml:space="preserve">ized by most of the tissues in the 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body.  However, </w:t>
      </w:r>
      <w:r w:rsidR="00DD383C" w:rsidRPr="009A0519">
        <w:rPr>
          <w:rFonts w:eastAsia="Times New Roman" w:cs="Times New Roman"/>
          <w:color w:val="000000"/>
          <w:sz w:val="24"/>
          <w:szCs w:val="24"/>
        </w:rPr>
        <w:t>brain, erythrocytes and adrenal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medulla cannot utilize fatty acids for energy requirement. The four steps  are involved in  β-oxidation spiral  of  fatty  acid  metabolism  which  is  oxidation, hydration, a second oxidation, and finally thiolysis. These happens  in  repeating  cycles  through  the  sequential removal  of  2  carbons  and  production  of  acetyl-CoA, which then enters the Krebs cycle for oxidation and ATP production. Another target of acetyl-CoA is the production of ketone bodies in the liver that are elated to tissues like the </w:t>
      </w:r>
      <w:r w:rsidR="00DD383C" w:rsidRPr="009A0519">
        <w:rPr>
          <w:rFonts w:eastAsia="Times New Roman" w:cs="Times New Roman"/>
          <w:color w:val="000000"/>
          <w:sz w:val="24"/>
          <w:szCs w:val="24"/>
        </w:rPr>
        <w:t>heart and brain for release of energy during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starvation. Fatty acids with an odd number of carbons in the  acyl  chain  are  left  at  the  end  with  propionyl-CoA, which is converted to succinyl-CoA that then also enters the  Krebs  cycle.  Furthermore,  unsaturated  fatty  acids with bonds in the cis configuration require three separate enzymatic  steps  to  prepare  themselves  for  the  β-oxidation  pathway</w:t>
      </w:r>
      <w:r w:rsidR="00DD383C" w:rsidRPr="009A0519">
        <w:rPr>
          <w:rFonts w:eastAsia="Times New Roman" w:cs="Times New Roman"/>
          <w:color w:val="000000"/>
          <w:sz w:val="24"/>
          <w:szCs w:val="24"/>
        </w:rPr>
        <w:t>.</w:t>
      </w:r>
    </w:p>
    <w:p w:rsidR="00E63DF3" w:rsidRDefault="00E63DF3" w:rsidP="00E63DF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E63DF3" w:rsidRPr="0074307F" w:rsidRDefault="00E63DF3" w:rsidP="00E63DF3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8"/>
          <w:szCs w:val="24"/>
        </w:rPr>
      </w:pPr>
      <w:r w:rsidRPr="0074307F">
        <w:rPr>
          <w:rFonts w:eastAsia="Times New Roman" w:cs="Times New Roman"/>
          <w:color w:val="000000"/>
          <w:sz w:val="28"/>
          <w:szCs w:val="24"/>
        </w:rPr>
        <w:t xml:space="preserve">Mitochondrial oxidation </w:t>
      </w:r>
      <w:r w:rsidR="00835A20" w:rsidRPr="0074307F">
        <w:rPr>
          <w:rFonts w:eastAsia="Times New Roman" w:cs="Times New Roman"/>
          <w:color w:val="000000"/>
          <w:sz w:val="28"/>
          <w:szCs w:val="24"/>
        </w:rPr>
        <w:t xml:space="preserve">of fatty acids takes place in </w:t>
      </w:r>
      <w:r w:rsidRPr="0074307F">
        <w:rPr>
          <w:rFonts w:eastAsia="Times New Roman" w:cs="Times New Roman"/>
          <w:color w:val="000000"/>
          <w:sz w:val="28"/>
          <w:szCs w:val="24"/>
        </w:rPr>
        <w:t>3 stages:</w:t>
      </w:r>
    </w:p>
    <w:p w:rsidR="00435192" w:rsidRPr="009A0519" w:rsidRDefault="00435192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208D5" w:rsidRPr="0074307F" w:rsidRDefault="00D208D5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8"/>
          <w:szCs w:val="24"/>
        </w:rPr>
      </w:pPr>
      <w:r w:rsidRPr="0074307F">
        <w:rPr>
          <w:rFonts w:eastAsia="Times New Roman" w:cs="Times New Roman"/>
          <w:b/>
          <w:color w:val="000000"/>
          <w:sz w:val="28"/>
          <w:szCs w:val="24"/>
        </w:rPr>
        <w:t>First Stage: β- oxidation pathway</w:t>
      </w:r>
    </w:p>
    <w:p w:rsidR="00D208D5" w:rsidRPr="009A0519" w:rsidRDefault="00D208D5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A0519">
        <w:rPr>
          <w:rFonts w:eastAsia="Times New Roman" w:cs="Times New Roman"/>
          <w:color w:val="000000"/>
          <w:sz w:val="24"/>
          <w:szCs w:val="24"/>
        </w:rPr>
        <w:t>In this stage, the fatty acids undergo oxidative removal of successive two-carbon units in the form of acetyl-CoA, starting from the carboxyl end of the fatty acyl chain. For example, the  C 16 fatty acid palmitic  acid (palmitate  at pH  7)  undergoes  7  passes  through  this  oxidative sequence,  in  each  pass losing  two  carbons  as acetyl- CoA. At the end of seven cycles, the last two carbons of palmitate (originally C-15 and C-16) are left as acetyl- CoA. The overall result is the conversion of 16-carbon chain of palmitate to 8 two-carbon acetyl-CoA molecules.</w:t>
      </w:r>
    </w:p>
    <w:p w:rsidR="00D208D5" w:rsidRPr="009A0519" w:rsidRDefault="00D208D5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208D5" w:rsidRPr="0074307F" w:rsidRDefault="00D208D5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8"/>
          <w:szCs w:val="24"/>
        </w:rPr>
      </w:pPr>
      <w:r w:rsidRPr="0074307F">
        <w:rPr>
          <w:rFonts w:eastAsia="Times New Roman" w:cs="Times New Roman"/>
          <w:b/>
          <w:color w:val="000000"/>
          <w:sz w:val="28"/>
          <w:szCs w:val="24"/>
        </w:rPr>
        <w:t>Second Stage: Citric acid cycle</w:t>
      </w:r>
    </w:p>
    <w:p w:rsidR="00D208D5" w:rsidRPr="009A0519" w:rsidRDefault="00D208D5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A0519">
        <w:rPr>
          <w:rFonts w:eastAsia="Times New Roman" w:cs="Times New Roman"/>
          <w:color w:val="000000"/>
          <w:sz w:val="24"/>
          <w:szCs w:val="24"/>
        </w:rPr>
        <w:t>In this stage of fatty acid oxidation, the acetyl residues of Acetyl- CoA are oxidized to CO</w:t>
      </w:r>
      <w:r w:rsidRPr="009A0519">
        <w:rPr>
          <w:rFonts w:eastAsia="Times New Roman" w:cs="Times New Roman"/>
          <w:color w:val="000000"/>
          <w:position w:val="-9"/>
          <w:sz w:val="24"/>
          <w:szCs w:val="24"/>
        </w:rPr>
        <w:t>2</w:t>
      </w:r>
      <w:r w:rsidRPr="009A0519">
        <w:rPr>
          <w:rFonts w:eastAsia="Times New Roman" w:cs="Times New Roman"/>
          <w:color w:val="000000"/>
          <w:spacing w:val="90"/>
          <w:sz w:val="24"/>
          <w:szCs w:val="24"/>
        </w:rPr>
        <w:t xml:space="preserve"> 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via the citric </w:t>
      </w:r>
      <w:r w:rsidR="00D23F5A" w:rsidRPr="009A0519">
        <w:rPr>
          <w:rFonts w:eastAsia="Times New Roman" w:cs="Times New Roman"/>
          <w:color w:val="000000"/>
          <w:sz w:val="24"/>
          <w:szCs w:val="24"/>
        </w:rPr>
        <w:t xml:space="preserve">acid </w:t>
      </w:r>
      <w:r w:rsidRPr="009A0519">
        <w:rPr>
          <w:rFonts w:eastAsia="Times New Roman" w:cs="Times New Roman"/>
          <w:color w:val="000000"/>
          <w:sz w:val="24"/>
          <w:szCs w:val="24"/>
        </w:rPr>
        <w:t>cycle,</w:t>
      </w:r>
      <w:r w:rsidR="00D23F5A" w:rsidRPr="009A05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A0519">
        <w:rPr>
          <w:rFonts w:eastAsia="Times New Roman" w:cs="Times New Roman"/>
          <w:color w:val="000000"/>
          <w:sz w:val="24"/>
          <w:szCs w:val="24"/>
        </w:rPr>
        <w:t>which also takes place in the mitochondrial matrix. Acetyl-CoA derived from fatty acid oxidation, thus, enters a final common pathway of oxidation along with acetyl- CoA derived from glucose via glycolysis and pyruvate oxidation.</w:t>
      </w:r>
    </w:p>
    <w:p w:rsidR="00D208D5" w:rsidRPr="009A0519" w:rsidRDefault="00D208D5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208D5" w:rsidRPr="0074307F" w:rsidRDefault="00D23F5A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color w:val="000000"/>
          <w:sz w:val="28"/>
          <w:szCs w:val="24"/>
        </w:rPr>
      </w:pPr>
      <w:r w:rsidRPr="0074307F">
        <w:rPr>
          <w:rFonts w:eastAsia="Times New Roman" w:cs="Times New Roman"/>
          <w:b/>
          <w:color w:val="000000"/>
          <w:sz w:val="28"/>
          <w:szCs w:val="24"/>
        </w:rPr>
        <w:t xml:space="preserve">Third </w:t>
      </w:r>
      <w:r w:rsidR="00D208D5" w:rsidRPr="0074307F">
        <w:rPr>
          <w:rFonts w:eastAsia="Times New Roman" w:cs="Times New Roman"/>
          <w:b/>
          <w:color w:val="000000"/>
          <w:sz w:val="28"/>
          <w:szCs w:val="24"/>
        </w:rPr>
        <w:t>Stage: Mitochondrial respiratory Chain</w:t>
      </w:r>
    </w:p>
    <w:p w:rsidR="00D208D5" w:rsidRPr="009A0519" w:rsidRDefault="00B63717" w:rsidP="009A0519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A0519">
        <w:rPr>
          <w:rFonts w:eastAsia="Times New Roman" w:cs="Times New Roman"/>
          <w:color w:val="000000"/>
          <w:sz w:val="24"/>
          <w:szCs w:val="24"/>
        </w:rPr>
        <w:t xml:space="preserve">The first two stages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of fatty acid</w:t>
      </w:r>
      <w:r w:rsidR="00D208D5" w:rsidRPr="009A0519">
        <w:rPr>
          <w:rFonts w:eastAsia="Times New Roman" w:cs="Times New Roman"/>
          <w:color w:val="000000"/>
          <w:spacing w:val="111"/>
          <w:sz w:val="24"/>
          <w:szCs w:val="24"/>
        </w:rPr>
        <w:t xml:space="preserve"> </w:t>
      </w:r>
      <w:r w:rsidRPr="009A0519">
        <w:rPr>
          <w:rFonts w:eastAsia="Times New Roman" w:cs="Times New Roman"/>
          <w:color w:val="000000"/>
          <w:sz w:val="24"/>
          <w:szCs w:val="24"/>
        </w:rPr>
        <w:t>oxidation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 xml:space="preserve"> produce  the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electron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carriers, NADH  and FADH2, which</w:t>
      </w:r>
      <w:r w:rsidRPr="009A0519">
        <w:rPr>
          <w:rFonts w:eastAsia="Times New Roman" w:cs="Times New Roman"/>
          <w:color w:val="000000"/>
          <w:spacing w:val="111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in the third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stage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donate  electrons  to</w:t>
      </w:r>
      <w:r w:rsidR="00D208D5" w:rsidRPr="009A0519">
        <w:rPr>
          <w:rFonts w:eastAsia="Times New Roman" w:cs="Times New Roman"/>
          <w:color w:val="000000"/>
          <w:spacing w:val="154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the mitochondrial  respiratory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chain,</w:t>
      </w:r>
      <w:r w:rsidR="00D208D5" w:rsidRPr="009A0519">
        <w:rPr>
          <w:rFonts w:eastAsia="Times New Roman" w:cs="Times New Roman"/>
          <w:color w:val="000000"/>
          <w:spacing w:val="175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 xml:space="preserve">through  which  electrons  are  carried  </w:t>
      </w:r>
      <w:r w:rsidR="00D208D5" w:rsidRPr="009A0519">
        <w:rPr>
          <w:rFonts w:eastAsia="Times New Roman" w:cs="Times New Roman"/>
          <w:color w:val="000000"/>
          <w:spacing w:val="26"/>
          <w:sz w:val="24"/>
          <w:szCs w:val="24"/>
        </w:rPr>
        <w:t>to</w:t>
      </w:r>
      <w:r w:rsidR="00D208D5" w:rsidRPr="009A0519">
        <w:rPr>
          <w:rFonts w:eastAsia="Times New Roman" w:cs="Times New Roman"/>
          <w:color w:val="000000"/>
          <w:spacing w:val="197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oxygen.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Coupled to this flow of</w:t>
      </w:r>
      <w:r w:rsidR="00D208D5" w:rsidRPr="009A0519">
        <w:rPr>
          <w:rFonts w:eastAsia="Times New Roman" w:cs="Times New Roman"/>
          <w:color w:val="000000"/>
          <w:spacing w:val="26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>electrons is the phosphorylation of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 xml:space="preserve">ADP to ATP.  Thus, </w:t>
      </w:r>
      <w:r w:rsidRPr="009A0519">
        <w:rPr>
          <w:rFonts w:eastAsia="Times New Roman" w:cs="Times New Roman"/>
          <w:color w:val="000000"/>
          <w:sz w:val="24"/>
          <w:szCs w:val="24"/>
        </w:rPr>
        <w:t>energy released by fatty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 xml:space="preserve"> acid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oxidation</w:t>
      </w:r>
      <w:r w:rsidRPr="009A0519">
        <w:rPr>
          <w:rFonts w:eastAsia="Times New Roman" w:cs="Times New Roman"/>
          <w:color w:val="000000"/>
          <w:spacing w:val="5"/>
          <w:sz w:val="24"/>
          <w:szCs w:val="24"/>
        </w:rPr>
        <w:t xml:space="preserve"> </w:t>
      </w:r>
      <w:r w:rsidRPr="009A0519">
        <w:rPr>
          <w:rFonts w:eastAsia="Times New Roman" w:cs="Times New Roman"/>
          <w:color w:val="000000"/>
          <w:spacing w:val="6"/>
          <w:sz w:val="24"/>
          <w:szCs w:val="24"/>
        </w:rPr>
        <w:t>is</w:t>
      </w:r>
      <w:r w:rsidRPr="009A0519"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 w:rsidRPr="009A0519">
        <w:rPr>
          <w:rFonts w:eastAsia="Times New Roman" w:cs="Times New Roman"/>
          <w:color w:val="000000"/>
          <w:spacing w:val="5"/>
          <w:sz w:val="24"/>
          <w:szCs w:val="24"/>
        </w:rPr>
        <w:t>conserved</w:t>
      </w:r>
      <w:r w:rsidR="00D208D5" w:rsidRPr="009A05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9A0519">
        <w:rPr>
          <w:rFonts w:eastAsia="Times New Roman" w:cs="Times New Roman"/>
          <w:color w:val="000000"/>
          <w:spacing w:val="-12"/>
          <w:sz w:val="24"/>
          <w:szCs w:val="24"/>
        </w:rPr>
        <w:t>as</w:t>
      </w:r>
      <w:r w:rsidRPr="009A0519">
        <w:rPr>
          <w:rFonts w:eastAsia="Times New Roman" w:cs="Times New Roman"/>
          <w:color w:val="000000"/>
          <w:sz w:val="24"/>
          <w:szCs w:val="24"/>
        </w:rPr>
        <w:t xml:space="preserve"> ATP</w:t>
      </w:r>
    </w:p>
    <w:p w:rsidR="00B63717" w:rsidRPr="009A0519" w:rsidRDefault="00B63717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p w:rsidR="005440D6" w:rsidRPr="0074307F" w:rsidRDefault="005440D6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b/>
          <w:sz w:val="28"/>
          <w:szCs w:val="24"/>
          <w:u w:val="single"/>
        </w:rPr>
      </w:pPr>
      <w:r w:rsidRPr="0074307F">
        <w:rPr>
          <w:rFonts w:eastAsia="Times New Roman" w:cs="Times New Roman"/>
          <w:b/>
          <w:sz w:val="28"/>
          <w:szCs w:val="24"/>
          <w:u w:val="single"/>
        </w:rPr>
        <w:t>Mitochondrial β-oxidation</w:t>
      </w:r>
    </w:p>
    <w:p w:rsidR="00D23F5A" w:rsidRPr="009A0519" w:rsidRDefault="00DD383C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>The enzymes of</w:t>
      </w:r>
      <w:r w:rsidR="00D23F5A" w:rsidRPr="009A0519">
        <w:rPr>
          <w:rFonts w:eastAsia="Times New Roman" w:cs="Times New Roman"/>
          <w:sz w:val="24"/>
          <w:szCs w:val="24"/>
        </w:rPr>
        <w:t xml:space="preserve"> β-</w:t>
      </w:r>
      <w:r w:rsidRPr="009A0519">
        <w:rPr>
          <w:rFonts w:eastAsia="Times New Roman" w:cs="Times New Roman"/>
          <w:sz w:val="24"/>
          <w:szCs w:val="24"/>
        </w:rPr>
        <w:t>oxidation either are associated with</w:t>
      </w:r>
      <w:r w:rsidR="00D23F5A" w:rsidRPr="009A0519">
        <w:rPr>
          <w:rFonts w:eastAsia="Times New Roman" w:cs="Times New Roman"/>
          <w:sz w:val="24"/>
          <w:szCs w:val="24"/>
        </w:rPr>
        <w:t xml:space="preserve"> th</w:t>
      </w:r>
      <w:r w:rsidR="005440D6" w:rsidRPr="009A0519">
        <w:rPr>
          <w:rFonts w:eastAsia="Times New Roman" w:cs="Times New Roman"/>
          <w:sz w:val="24"/>
          <w:szCs w:val="24"/>
        </w:rPr>
        <w:t xml:space="preserve">e inner mitochondrial membrane </w:t>
      </w:r>
      <w:r w:rsidR="00D23F5A" w:rsidRPr="009A0519">
        <w:rPr>
          <w:rFonts w:eastAsia="Times New Roman" w:cs="Times New Roman"/>
          <w:sz w:val="24"/>
          <w:szCs w:val="24"/>
        </w:rPr>
        <w:t>or are located</w:t>
      </w:r>
      <w:r w:rsidR="005440D6" w:rsidRPr="009A0519">
        <w:rPr>
          <w:rFonts w:eastAsia="Times New Roman" w:cs="Times New Roman"/>
          <w:sz w:val="24"/>
          <w:szCs w:val="24"/>
        </w:rPr>
        <w:t xml:space="preserve"> in the mitochondrial matrix. </w:t>
      </w:r>
      <w:r w:rsidR="00D23F5A" w:rsidRPr="009A0519">
        <w:rPr>
          <w:rFonts w:eastAsia="Times New Roman" w:cs="Times New Roman"/>
          <w:sz w:val="24"/>
          <w:szCs w:val="24"/>
        </w:rPr>
        <w:t xml:space="preserve">Four </w:t>
      </w:r>
      <w:r w:rsidR="005440D6" w:rsidRPr="009A0519">
        <w:rPr>
          <w:rFonts w:eastAsia="Times New Roman" w:cs="Times New Roman"/>
          <w:sz w:val="24"/>
          <w:szCs w:val="24"/>
        </w:rPr>
        <w:t xml:space="preserve">acyl-CoA dehydrogenases with </w:t>
      </w:r>
      <w:r w:rsidR="00D23F5A" w:rsidRPr="009A0519">
        <w:rPr>
          <w:rFonts w:eastAsia="Times New Roman" w:cs="Times New Roman"/>
          <w:sz w:val="24"/>
          <w:szCs w:val="24"/>
        </w:rPr>
        <w:t>diff</w:t>
      </w:r>
      <w:r w:rsidR="005440D6" w:rsidRPr="009A0519">
        <w:rPr>
          <w:rFonts w:eastAsia="Times New Roman" w:cs="Times New Roman"/>
          <w:sz w:val="24"/>
          <w:szCs w:val="24"/>
        </w:rPr>
        <w:t>erent but overlapping chain length</w:t>
      </w:r>
      <w:r w:rsidR="00D23F5A" w:rsidRPr="009A0519">
        <w:rPr>
          <w:rFonts w:eastAsia="Times New Roman" w:cs="Times New Roman"/>
          <w:sz w:val="24"/>
          <w:szCs w:val="24"/>
        </w:rPr>
        <w:t xml:space="preserve"> specificities cooperate to assure the complete </w:t>
      </w:r>
      <w:r w:rsidR="005440D6" w:rsidRPr="009A0519">
        <w:rPr>
          <w:rFonts w:eastAsia="Times New Roman" w:cs="Times New Roman"/>
          <w:sz w:val="24"/>
          <w:szCs w:val="24"/>
        </w:rPr>
        <w:t xml:space="preserve">degradation of all fatty acids that can be metabolized by mitochondrial </w:t>
      </w:r>
      <w:r w:rsidR="00D23F5A" w:rsidRPr="009A0519">
        <w:rPr>
          <w:rFonts w:eastAsia="Times New Roman" w:cs="Times New Roman"/>
          <w:sz w:val="24"/>
          <w:szCs w:val="24"/>
        </w:rPr>
        <w:t>β-oxidation. The names of the fou</w:t>
      </w:r>
      <w:r w:rsidR="005440D6" w:rsidRPr="009A0519">
        <w:rPr>
          <w:rFonts w:eastAsia="Times New Roman" w:cs="Times New Roman"/>
          <w:sz w:val="24"/>
          <w:szCs w:val="24"/>
        </w:rPr>
        <w:t xml:space="preserve">r dehydrogenases, short-chain, medium-chain, long-chain, and very-long-chain acyl-CoA </w:t>
      </w:r>
      <w:r w:rsidR="00D23F5A" w:rsidRPr="009A0519">
        <w:rPr>
          <w:rFonts w:eastAsia="Times New Roman" w:cs="Times New Roman"/>
          <w:sz w:val="24"/>
          <w:szCs w:val="24"/>
        </w:rPr>
        <w:t>dehydrogenase</w:t>
      </w:r>
      <w:r w:rsidR="005440D6" w:rsidRPr="009A0519">
        <w:rPr>
          <w:rFonts w:eastAsia="Times New Roman" w:cs="Times New Roman"/>
          <w:sz w:val="24"/>
          <w:szCs w:val="24"/>
        </w:rPr>
        <w:t xml:space="preserve">s, reflect their </w:t>
      </w:r>
      <w:r w:rsidR="00D23F5A" w:rsidRPr="009A0519">
        <w:rPr>
          <w:rFonts w:eastAsia="Times New Roman" w:cs="Times New Roman"/>
          <w:sz w:val="24"/>
          <w:szCs w:val="24"/>
        </w:rPr>
        <w:t>chain-l</w:t>
      </w:r>
      <w:r w:rsidR="0074307F">
        <w:rPr>
          <w:rFonts w:eastAsia="Times New Roman" w:cs="Times New Roman"/>
          <w:sz w:val="24"/>
          <w:szCs w:val="24"/>
        </w:rPr>
        <w:t>ength specificities.</w:t>
      </w:r>
      <w:r w:rsidR="005440D6" w:rsidRPr="009A0519">
        <w:rPr>
          <w:rFonts w:eastAsia="Times New Roman" w:cs="Times New Roman"/>
          <w:sz w:val="24"/>
          <w:szCs w:val="24"/>
        </w:rPr>
        <w:t xml:space="preserve"> </w:t>
      </w:r>
      <w:r w:rsidR="00D23F5A" w:rsidRPr="009A0519">
        <w:rPr>
          <w:rFonts w:eastAsia="Times New Roman" w:cs="Times New Roman"/>
          <w:sz w:val="24"/>
          <w:szCs w:val="24"/>
        </w:rPr>
        <w:t>The first stage of fatty acid oxidation for the simple case of a saturated chain with an e</w:t>
      </w:r>
      <w:r w:rsidR="005440D6" w:rsidRPr="009A0519">
        <w:rPr>
          <w:rFonts w:eastAsia="Times New Roman" w:cs="Times New Roman"/>
          <w:sz w:val="24"/>
          <w:szCs w:val="24"/>
        </w:rPr>
        <w:t xml:space="preserve">ven number of carbons, and for </w:t>
      </w:r>
      <w:r w:rsidR="00D23F5A" w:rsidRPr="009A0519">
        <w:rPr>
          <w:rFonts w:eastAsia="Times New Roman" w:cs="Times New Roman"/>
          <w:sz w:val="24"/>
          <w:szCs w:val="24"/>
        </w:rPr>
        <w:t>th</w:t>
      </w:r>
      <w:r w:rsidR="0074307F">
        <w:rPr>
          <w:rFonts w:eastAsia="Times New Roman" w:cs="Times New Roman"/>
          <w:sz w:val="24"/>
          <w:szCs w:val="24"/>
        </w:rPr>
        <w:t xml:space="preserve">e slightly more </w:t>
      </w:r>
      <w:r w:rsidR="005440D6" w:rsidRPr="009A0519">
        <w:rPr>
          <w:rFonts w:eastAsia="Times New Roman" w:cs="Times New Roman"/>
          <w:sz w:val="24"/>
          <w:szCs w:val="24"/>
        </w:rPr>
        <w:t xml:space="preserve">complicated cases of </w:t>
      </w:r>
      <w:r w:rsidR="00D23F5A" w:rsidRPr="009A0519">
        <w:rPr>
          <w:rFonts w:eastAsia="Times New Roman" w:cs="Times New Roman"/>
          <w:sz w:val="24"/>
          <w:szCs w:val="24"/>
        </w:rPr>
        <w:t>unsaturated and odd-nu</w:t>
      </w:r>
      <w:r w:rsidR="005440D6" w:rsidRPr="009A0519">
        <w:rPr>
          <w:rFonts w:eastAsia="Times New Roman" w:cs="Times New Roman"/>
          <w:sz w:val="24"/>
          <w:szCs w:val="24"/>
        </w:rPr>
        <w:t xml:space="preserve">mber chains, </w:t>
      </w:r>
      <w:r w:rsidR="00D23F5A" w:rsidRPr="009A0519">
        <w:rPr>
          <w:rFonts w:eastAsia="Times New Roman" w:cs="Times New Roman"/>
          <w:sz w:val="24"/>
          <w:szCs w:val="24"/>
        </w:rPr>
        <w:t>will now be described in detail. Once the fatty acids are transport</w:t>
      </w:r>
      <w:r w:rsidR="005440D6" w:rsidRPr="009A0519">
        <w:rPr>
          <w:rFonts w:eastAsia="Times New Roman" w:cs="Times New Roman"/>
          <w:sz w:val="24"/>
          <w:szCs w:val="24"/>
        </w:rPr>
        <w:t>ed to the mitochondrial matrix via</w:t>
      </w:r>
      <w:r w:rsidR="0074307F">
        <w:rPr>
          <w:rFonts w:eastAsia="Times New Roman" w:cs="Times New Roman"/>
          <w:sz w:val="24"/>
          <w:szCs w:val="24"/>
        </w:rPr>
        <w:t xml:space="preserve"> carnitine pathway, β-oxidation </w:t>
      </w:r>
      <w:r w:rsidR="005440D6" w:rsidRPr="009A0519">
        <w:rPr>
          <w:rFonts w:eastAsia="Times New Roman" w:cs="Times New Roman"/>
          <w:sz w:val="24"/>
          <w:szCs w:val="24"/>
        </w:rPr>
        <w:t xml:space="preserve">of fatty </w:t>
      </w:r>
      <w:r w:rsidR="00D23F5A" w:rsidRPr="009A0519">
        <w:rPr>
          <w:rFonts w:eastAsia="Times New Roman" w:cs="Times New Roman"/>
          <w:sz w:val="24"/>
          <w:szCs w:val="24"/>
        </w:rPr>
        <w:t>acyl-C</w:t>
      </w:r>
      <w:r w:rsidR="0074307F">
        <w:rPr>
          <w:rFonts w:eastAsia="Times New Roman" w:cs="Times New Roman"/>
          <w:sz w:val="24"/>
          <w:szCs w:val="24"/>
        </w:rPr>
        <w:t xml:space="preserve">oA (n carbons) </w:t>
      </w:r>
      <w:r w:rsidR="005440D6" w:rsidRPr="009A0519">
        <w:rPr>
          <w:rFonts w:eastAsia="Times New Roman" w:cs="Times New Roman"/>
          <w:sz w:val="24"/>
          <w:szCs w:val="24"/>
        </w:rPr>
        <w:t xml:space="preserve">occurs within the mitochondria in </w:t>
      </w:r>
      <w:r w:rsidR="00D23F5A" w:rsidRPr="009A0519">
        <w:rPr>
          <w:rFonts w:eastAsia="Times New Roman" w:cs="Times New Roman"/>
          <w:sz w:val="24"/>
          <w:szCs w:val="24"/>
        </w:rPr>
        <w:t xml:space="preserve">four steps. Each cycle of B-oxidation, liberating a two </w:t>
      </w:r>
      <w:r w:rsidRPr="009A0519">
        <w:rPr>
          <w:rFonts w:eastAsia="Times New Roman" w:cs="Times New Roman"/>
          <w:sz w:val="24"/>
          <w:szCs w:val="24"/>
        </w:rPr>
        <w:t xml:space="preserve">carbon unit-acetyl CoA, occurs </w:t>
      </w:r>
      <w:r w:rsidR="005440D6" w:rsidRPr="009A0519">
        <w:rPr>
          <w:rFonts w:eastAsia="Times New Roman" w:cs="Times New Roman"/>
          <w:sz w:val="24"/>
          <w:szCs w:val="24"/>
        </w:rPr>
        <w:t xml:space="preserve">is a sequence </w:t>
      </w:r>
      <w:r w:rsidR="00D23F5A" w:rsidRPr="009A0519">
        <w:rPr>
          <w:rFonts w:eastAsia="Times New Roman" w:cs="Times New Roman"/>
          <w:sz w:val="24"/>
          <w:szCs w:val="24"/>
        </w:rPr>
        <w:t>of four reactions:</w:t>
      </w:r>
    </w:p>
    <w:p w:rsidR="00DD383C" w:rsidRPr="009A0519" w:rsidRDefault="00D23F5A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 xml:space="preserve">1. </w:t>
      </w:r>
      <w:r w:rsidRPr="0074307F">
        <w:rPr>
          <w:rFonts w:eastAsia="Times New Roman" w:cs="Times New Roman"/>
          <w:b/>
          <w:sz w:val="24"/>
          <w:szCs w:val="24"/>
        </w:rPr>
        <w:t>Oxidation</w:t>
      </w:r>
    </w:p>
    <w:p w:rsidR="00DD383C" w:rsidRPr="009A0519" w:rsidRDefault="00D23F5A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 xml:space="preserve">Fatty  acyl-CoA is  acted  upon  by  an  enzyme acyl-CoA dehydrogenase which  is FAD  dependent  enzyme. Fatty acyl-CoA undergoes dehydrogenation </w:t>
      </w:r>
      <w:r w:rsidR="00DD383C" w:rsidRPr="009A0519">
        <w:rPr>
          <w:rFonts w:eastAsia="Times New Roman" w:cs="Times New Roman"/>
          <w:sz w:val="24"/>
          <w:szCs w:val="24"/>
        </w:rPr>
        <w:t>and forms</w:t>
      </w:r>
      <w:r w:rsidRPr="009A0519">
        <w:rPr>
          <w:rFonts w:eastAsia="Times New Roman" w:cs="Times New Roman"/>
          <w:sz w:val="24"/>
          <w:szCs w:val="24"/>
        </w:rPr>
        <w:t xml:space="preserve"> a trans-double bond at the </w:t>
      </w:r>
      <w:proofErr w:type="gramStart"/>
      <w:r w:rsidRPr="009A0519">
        <w:rPr>
          <w:rFonts w:eastAsia="Times New Roman" w:cs="Times New Roman"/>
          <w:sz w:val="24"/>
          <w:szCs w:val="24"/>
        </w:rPr>
        <w:t>α and</w:t>
      </w:r>
      <w:proofErr w:type="gramEnd"/>
      <w:r w:rsidRPr="009A0519">
        <w:rPr>
          <w:rFonts w:eastAsia="Times New Roman" w:cs="Times New Roman"/>
          <w:sz w:val="24"/>
          <w:szCs w:val="24"/>
        </w:rPr>
        <w:t xml:space="preserve"> β carbo</w:t>
      </w:r>
      <w:r w:rsidR="009A0519">
        <w:rPr>
          <w:rFonts w:eastAsia="Times New Roman" w:cs="Times New Roman"/>
          <w:sz w:val="24"/>
          <w:szCs w:val="24"/>
        </w:rPr>
        <w:t xml:space="preserve">ns to form trans- Δ2-enoyl-CoA. </w:t>
      </w:r>
      <w:r w:rsidRPr="009A0519">
        <w:rPr>
          <w:rFonts w:eastAsia="Times New Roman" w:cs="Times New Roman"/>
          <w:sz w:val="24"/>
          <w:szCs w:val="24"/>
        </w:rPr>
        <w:t xml:space="preserve">Acyl-CoA dehydrogenase are present as </w:t>
      </w:r>
      <w:r w:rsidR="00DD383C" w:rsidRPr="009A0519">
        <w:rPr>
          <w:rFonts w:eastAsia="Times New Roman" w:cs="Times New Roman"/>
          <w:sz w:val="24"/>
          <w:szCs w:val="24"/>
        </w:rPr>
        <w:t>three isoenzymes each specific</w:t>
      </w:r>
      <w:r w:rsidRPr="009A0519">
        <w:rPr>
          <w:rFonts w:eastAsia="Times New Roman" w:cs="Times New Roman"/>
          <w:sz w:val="24"/>
          <w:szCs w:val="24"/>
        </w:rPr>
        <w:t xml:space="preserve"> </w:t>
      </w:r>
      <w:r w:rsidR="00DD383C" w:rsidRPr="009A0519">
        <w:rPr>
          <w:rFonts w:eastAsia="Times New Roman" w:cs="Times New Roman"/>
          <w:sz w:val="24"/>
          <w:szCs w:val="24"/>
        </w:rPr>
        <w:t>for a particular carbon</w:t>
      </w:r>
      <w:r w:rsidRPr="009A0519">
        <w:rPr>
          <w:rFonts w:eastAsia="Times New Roman" w:cs="Times New Roman"/>
          <w:sz w:val="24"/>
          <w:szCs w:val="24"/>
        </w:rPr>
        <w:t xml:space="preserve"> chain length (short, intermediate and long). The electrons which were  removed from the  fatty acyl-CoA chain  are transferred  to FAD  which  gets  reduced to FADH2.  This FADH2 </w:t>
      </w:r>
      <w:r w:rsidR="00DD383C" w:rsidRPr="009A0519">
        <w:rPr>
          <w:rFonts w:eastAsia="Times New Roman" w:cs="Times New Roman"/>
          <w:sz w:val="24"/>
          <w:szCs w:val="24"/>
        </w:rPr>
        <w:t>immediately via the Electron Transport System</w:t>
      </w:r>
      <w:r w:rsidRPr="009A0519">
        <w:rPr>
          <w:rFonts w:eastAsia="Times New Roman" w:cs="Times New Roman"/>
          <w:sz w:val="24"/>
          <w:szCs w:val="24"/>
        </w:rPr>
        <w:t xml:space="preserve"> gets converted to ATP molecules.</w:t>
      </w:r>
    </w:p>
    <w:p w:rsidR="00DD383C" w:rsidRPr="009A0519" w:rsidRDefault="00DD383C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 xml:space="preserve">2. </w:t>
      </w:r>
      <w:r w:rsidRPr="0074307F">
        <w:rPr>
          <w:rFonts w:eastAsia="Times New Roman" w:cs="Times New Roman"/>
          <w:b/>
          <w:sz w:val="24"/>
          <w:szCs w:val="24"/>
        </w:rPr>
        <w:t>Hydration</w:t>
      </w:r>
    </w:p>
    <w:p w:rsidR="00DD383C" w:rsidRPr="009A0519" w:rsidRDefault="00D23F5A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>Enoyl-CoA hydratase or cronotase cat</w:t>
      </w:r>
      <w:r w:rsidR="00DD383C" w:rsidRPr="009A0519">
        <w:rPr>
          <w:rFonts w:eastAsia="Times New Roman" w:cs="Times New Roman"/>
          <w:sz w:val="24"/>
          <w:szCs w:val="24"/>
        </w:rPr>
        <w:t xml:space="preserve">alyzes this reaction where one molecule of water is </w:t>
      </w:r>
      <w:r w:rsidR="005440D6" w:rsidRPr="009A0519">
        <w:rPr>
          <w:rFonts w:eastAsia="Times New Roman" w:cs="Times New Roman"/>
          <w:sz w:val="24"/>
          <w:szCs w:val="24"/>
        </w:rPr>
        <w:t xml:space="preserve">added </w:t>
      </w:r>
      <w:r w:rsidRPr="009A0519">
        <w:rPr>
          <w:rFonts w:eastAsia="Times New Roman" w:cs="Times New Roman"/>
          <w:sz w:val="24"/>
          <w:szCs w:val="24"/>
        </w:rPr>
        <w:t>trans-Δ2-enoyl-CoA. Hydration occurs at the double b</w:t>
      </w:r>
      <w:r w:rsidR="00DD383C" w:rsidRPr="009A0519">
        <w:rPr>
          <w:rFonts w:eastAsia="Times New Roman" w:cs="Times New Roman"/>
          <w:sz w:val="24"/>
          <w:szCs w:val="24"/>
        </w:rPr>
        <w:t xml:space="preserve">ond resulting in the formation </w:t>
      </w:r>
      <w:r w:rsidRPr="009A0519">
        <w:rPr>
          <w:rFonts w:eastAsia="Times New Roman" w:cs="Times New Roman"/>
          <w:sz w:val="24"/>
          <w:szCs w:val="24"/>
        </w:rPr>
        <w:t>of β-hydroxyacyl-Co</w:t>
      </w:r>
      <w:r w:rsidR="00DD383C" w:rsidRPr="009A0519">
        <w:rPr>
          <w:rFonts w:eastAsia="Times New Roman" w:cs="Times New Roman"/>
          <w:sz w:val="24"/>
          <w:szCs w:val="24"/>
        </w:rPr>
        <w:t>A,</w:t>
      </w:r>
      <w:r w:rsidR="005440D6" w:rsidRPr="009A0519">
        <w:rPr>
          <w:rFonts w:eastAsia="Times New Roman" w:cs="Times New Roman"/>
          <w:sz w:val="24"/>
          <w:szCs w:val="24"/>
        </w:rPr>
        <w:t xml:space="preserve"> also called as </w:t>
      </w:r>
      <w:r w:rsidRPr="009A0519">
        <w:rPr>
          <w:rFonts w:eastAsia="Times New Roman" w:cs="Times New Roman"/>
          <w:sz w:val="24"/>
          <w:szCs w:val="24"/>
        </w:rPr>
        <w:t>3-hydroxyacyl-CoA.</w:t>
      </w:r>
    </w:p>
    <w:p w:rsidR="00DD383C" w:rsidRPr="009A0519" w:rsidRDefault="00DD383C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 xml:space="preserve">3. </w:t>
      </w:r>
      <w:r w:rsidRPr="0074307F">
        <w:rPr>
          <w:rFonts w:eastAsia="Times New Roman" w:cs="Times New Roman"/>
          <w:b/>
          <w:sz w:val="24"/>
          <w:szCs w:val="24"/>
        </w:rPr>
        <w:t>Oxidation</w:t>
      </w:r>
    </w:p>
    <w:p w:rsidR="00435192" w:rsidRPr="009A0519" w:rsidRDefault="009A0519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β-hydroxyacyl-CoA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r w:rsidR="00D23F5A" w:rsidRPr="009A0519">
        <w:rPr>
          <w:rFonts w:eastAsia="Times New Roman" w:cs="Times New Roman"/>
          <w:sz w:val="24"/>
          <w:szCs w:val="24"/>
        </w:rPr>
        <w:t>undergoes dehydrogena</w:t>
      </w:r>
      <w:r w:rsidR="00DD383C" w:rsidRPr="009A0519">
        <w:rPr>
          <w:rFonts w:eastAsia="Times New Roman" w:cs="Times New Roman"/>
          <w:sz w:val="24"/>
          <w:szCs w:val="24"/>
        </w:rPr>
        <w:t xml:space="preserve">tion to form β-ketoacyl-CoA in </w:t>
      </w:r>
      <w:r w:rsidR="005440D6" w:rsidRPr="009A0519">
        <w:rPr>
          <w:rFonts w:eastAsia="Times New Roman" w:cs="Times New Roman"/>
          <w:sz w:val="24"/>
          <w:szCs w:val="24"/>
        </w:rPr>
        <w:t xml:space="preserve">the presence </w:t>
      </w:r>
      <w:r w:rsidR="00D23F5A" w:rsidRPr="009A0519">
        <w:rPr>
          <w:rFonts w:eastAsia="Times New Roman" w:cs="Times New Roman"/>
          <w:sz w:val="24"/>
          <w:szCs w:val="24"/>
        </w:rPr>
        <w:t xml:space="preserve">of β-hydroxyacyl-CoA dehydrogenase. The electrons available as a result of dehydrogenation are accepted by NAD+ to form NADH + H+ which immediately exchanges these electrons with </w:t>
      </w:r>
      <w:r w:rsidR="00435192" w:rsidRPr="009A0519">
        <w:rPr>
          <w:rFonts w:eastAsia="Times New Roman" w:cs="Times New Roman"/>
          <w:sz w:val="24"/>
          <w:szCs w:val="24"/>
        </w:rPr>
        <w:t>oxygen in</w:t>
      </w:r>
      <w:r w:rsidR="00D23F5A" w:rsidRPr="009A0519">
        <w:rPr>
          <w:rFonts w:eastAsia="Times New Roman" w:cs="Times New Roman"/>
          <w:sz w:val="24"/>
          <w:szCs w:val="24"/>
        </w:rPr>
        <w:t xml:space="preserve"> </w:t>
      </w:r>
      <w:r w:rsidR="00435192" w:rsidRPr="009A0519">
        <w:rPr>
          <w:rFonts w:eastAsia="Times New Roman" w:cs="Times New Roman"/>
          <w:sz w:val="24"/>
          <w:szCs w:val="24"/>
        </w:rPr>
        <w:t>the Electron Transport System</w:t>
      </w:r>
      <w:r w:rsidR="00D23F5A" w:rsidRPr="009A0519">
        <w:rPr>
          <w:rFonts w:eastAsia="Times New Roman" w:cs="Times New Roman"/>
          <w:sz w:val="24"/>
          <w:szCs w:val="24"/>
        </w:rPr>
        <w:t xml:space="preserve"> </w:t>
      </w:r>
      <w:r w:rsidR="00435192" w:rsidRPr="009A0519">
        <w:rPr>
          <w:rFonts w:eastAsia="Times New Roman" w:cs="Times New Roman"/>
          <w:sz w:val="24"/>
          <w:szCs w:val="24"/>
        </w:rPr>
        <w:t>to form ATP</w:t>
      </w:r>
      <w:r w:rsidR="00D23F5A" w:rsidRPr="009A0519">
        <w:rPr>
          <w:rFonts w:eastAsia="Times New Roman" w:cs="Times New Roman"/>
          <w:sz w:val="24"/>
          <w:szCs w:val="24"/>
        </w:rPr>
        <w:t xml:space="preserve"> molecules.</w:t>
      </w:r>
      <w:r w:rsidR="003C0674" w:rsidRPr="003C0674">
        <w:t xml:space="preserve"> </w:t>
      </w:r>
    </w:p>
    <w:p w:rsidR="00435192" w:rsidRPr="009A0519" w:rsidRDefault="00D23F5A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 xml:space="preserve">4. </w:t>
      </w:r>
      <w:r w:rsidRPr="0074307F">
        <w:rPr>
          <w:rFonts w:eastAsia="Times New Roman" w:cs="Times New Roman"/>
          <w:b/>
          <w:sz w:val="24"/>
          <w:szCs w:val="24"/>
        </w:rPr>
        <w:t>Thiolysis</w:t>
      </w:r>
      <w:r w:rsidRPr="009A0519">
        <w:rPr>
          <w:rFonts w:eastAsia="Times New Roman" w:cs="Times New Roman"/>
          <w:sz w:val="24"/>
          <w:szCs w:val="24"/>
        </w:rPr>
        <w:t xml:space="preserve"> </w:t>
      </w:r>
      <w:r w:rsidRPr="0074307F">
        <w:rPr>
          <w:rFonts w:eastAsia="Times New Roman" w:cs="Times New Roman"/>
          <w:b/>
          <w:sz w:val="24"/>
          <w:szCs w:val="24"/>
        </w:rPr>
        <w:t>or</w:t>
      </w:r>
      <w:r w:rsidRPr="009A0519">
        <w:rPr>
          <w:rFonts w:eastAsia="Times New Roman" w:cs="Times New Roman"/>
          <w:sz w:val="24"/>
          <w:szCs w:val="24"/>
        </w:rPr>
        <w:t xml:space="preserve"> </w:t>
      </w:r>
      <w:r w:rsidRPr="0074307F">
        <w:rPr>
          <w:rFonts w:eastAsia="Times New Roman" w:cs="Times New Roman"/>
          <w:b/>
          <w:sz w:val="24"/>
          <w:szCs w:val="24"/>
        </w:rPr>
        <w:t>Thioclastic</w:t>
      </w:r>
      <w:r w:rsidRPr="009A0519">
        <w:rPr>
          <w:rFonts w:eastAsia="Times New Roman" w:cs="Times New Roman"/>
          <w:sz w:val="24"/>
          <w:szCs w:val="24"/>
        </w:rPr>
        <w:t xml:space="preserve"> </w:t>
      </w:r>
      <w:r w:rsidR="00435192" w:rsidRPr="0074307F">
        <w:rPr>
          <w:rFonts w:eastAsia="Times New Roman" w:cs="Times New Roman"/>
          <w:b/>
          <w:sz w:val="24"/>
          <w:szCs w:val="24"/>
        </w:rPr>
        <w:t>scission</w:t>
      </w:r>
    </w:p>
    <w:p w:rsidR="00D23F5A" w:rsidRPr="009A0519" w:rsidRDefault="00435192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>This reaction is called as</w:t>
      </w:r>
      <w:r w:rsidR="00D23F5A" w:rsidRPr="009A0519">
        <w:rPr>
          <w:rFonts w:eastAsia="Times New Roman" w:cs="Times New Roman"/>
          <w:sz w:val="24"/>
          <w:szCs w:val="24"/>
        </w:rPr>
        <w:t xml:space="preserve"> thiolysis as acyl-CoA acetyltransferase (also known as thiolase or β- ketothiolase)</w:t>
      </w:r>
    </w:p>
    <w:p w:rsidR="00B63717" w:rsidRPr="009A0519" w:rsidRDefault="00D23F5A" w:rsidP="009A0519">
      <w:pPr>
        <w:shd w:val="clear" w:color="auto" w:fill="FFFFFF"/>
        <w:spacing w:after="0" w:line="276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9A0519">
        <w:rPr>
          <w:rFonts w:eastAsia="Times New Roman" w:cs="Times New Roman"/>
          <w:sz w:val="24"/>
          <w:szCs w:val="24"/>
        </w:rPr>
        <w:t xml:space="preserve">In the presence of  CoA-SH  which  causes  the cleavage of β-ketoacyl-CoA to  form acetyl  CoA and the thioester  of the  original  fatty acid  with two  carbons less.  </w:t>
      </w:r>
      <w:r w:rsidR="00435192" w:rsidRPr="009A0519">
        <w:rPr>
          <w:rFonts w:eastAsia="Times New Roman" w:cs="Times New Roman"/>
          <w:sz w:val="24"/>
          <w:szCs w:val="24"/>
        </w:rPr>
        <w:t>This cleavage occurs as the</w:t>
      </w:r>
      <w:r w:rsidR="005440D6" w:rsidRPr="009A0519">
        <w:rPr>
          <w:rFonts w:eastAsia="Times New Roman" w:cs="Times New Roman"/>
          <w:sz w:val="24"/>
          <w:szCs w:val="24"/>
        </w:rPr>
        <w:t xml:space="preserve"> β </w:t>
      </w:r>
      <w:r w:rsidRPr="009A0519">
        <w:rPr>
          <w:rFonts w:eastAsia="Times New Roman" w:cs="Times New Roman"/>
          <w:sz w:val="24"/>
          <w:szCs w:val="24"/>
        </w:rPr>
        <w:t>ca</w:t>
      </w:r>
      <w:r w:rsidR="005440D6" w:rsidRPr="009A0519">
        <w:rPr>
          <w:rFonts w:eastAsia="Times New Roman" w:cs="Times New Roman"/>
          <w:sz w:val="24"/>
          <w:szCs w:val="24"/>
        </w:rPr>
        <w:t xml:space="preserve">rbon </w:t>
      </w:r>
      <w:r w:rsidRPr="009A0519">
        <w:rPr>
          <w:rFonts w:eastAsia="Times New Roman" w:cs="Times New Roman"/>
          <w:sz w:val="24"/>
          <w:szCs w:val="24"/>
        </w:rPr>
        <w:t>ketone group is a good target for nucleophilic attack by the thiol (-SH) group of the coenzyme A. The shortened acyl-CoA then undergoes another cycle of oxidation, starting with the reaction catalyzed by acyl-CoA dehydrogenase. Beta-ketothiolase, hydroxyacyl dehydrog</w:t>
      </w:r>
      <w:r w:rsidR="005440D6" w:rsidRPr="009A0519">
        <w:rPr>
          <w:rFonts w:eastAsia="Times New Roman" w:cs="Times New Roman"/>
          <w:sz w:val="24"/>
          <w:szCs w:val="24"/>
        </w:rPr>
        <w:t xml:space="preserve">enase and enoyl- CoA hydratase all </w:t>
      </w:r>
      <w:r w:rsidRPr="009A0519">
        <w:rPr>
          <w:rFonts w:eastAsia="Times New Roman" w:cs="Times New Roman"/>
          <w:sz w:val="24"/>
          <w:szCs w:val="24"/>
        </w:rPr>
        <w:t xml:space="preserve">have </w:t>
      </w:r>
      <w:r w:rsidR="005440D6" w:rsidRPr="009A0519">
        <w:rPr>
          <w:rFonts w:eastAsia="Times New Roman" w:cs="Times New Roman"/>
          <w:sz w:val="24"/>
          <w:szCs w:val="24"/>
        </w:rPr>
        <w:t xml:space="preserve">broad specificity with respect </w:t>
      </w:r>
      <w:r w:rsidRPr="009A0519">
        <w:rPr>
          <w:rFonts w:eastAsia="Times New Roman" w:cs="Times New Roman"/>
          <w:sz w:val="24"/>
          <w:szCs w:val="24"/>
        </w:rPr>
        <w:t xml:space="preserve">to the length of the acyl group. Thus, by repeated turns of the cycle, a fatty </w:t>
      </w:r>
      <w:r w:rsidR="005440D6" w:rsidRPr="009A0519">
        <w:rPr>
          <w:rFonts w:eastAsia="Times New Roman" w:cs="Times New Roman"/>
          <w:sz w:val="24"/>
          <w:szCs w:val="24"/>
        </w:rPr>
        <w:t xml:space="preserve">acid is degraded to acetyl-CoA </w:t>
      </w:r>
      <w:r w:rsidRPr="009A0519">
        <w:rPr>
          <w:rFonts w:eastAsia="Times New Roman" w:cs="Times New Roman"/>
          <w:sz w:val="24"/>
          <w:szCs w:val="24"/>
        </w:rPr>
        <w:t>molecules with one b</w:t>
      </w:r>
      <w:r w:rsidR="005440D6" w:rsidRPr="009A0519">
        <w:rPr>
          <w:rFonts w:eastAsia="Times New Roman" w:cs="Times New Roman"/>
          <w:sz w:val="24"/>
          <w:szCs w:val="24"/>
        </w:rPr>
        <w:t xml:space="preserve">eing produced every turn until </w:t>
      </w:r>
      <w:r w:rsidRPr="009A0519">
        <w:rPr>
          <w:rFonts w:eastAsia="Times New Roman" w:cs="Times New Roman"/>
          <w:sz w:val="24"/>
          <w:szCs w:val="24"/>
        </w:rPr>
        <w:t>the last cycle, wherein two are produced.  Acetyl C</w:t>
      </w:r>
      <w:r w:rsidR="005440D6" w:rsidRPr="009A0519">
        <w:rPr>
          <w:rFonts w:eastAsia="Times New Roman" w:cs="Times New Roman"/>
          <w:sz w:val="24"/>
          <w:szCs w:val="24"/>
        </w:rPr>
        <w:t xml:space="preserve">oA formed from the above steps now </w:t>
      </w:r>
      <w:r w:rsidR="005440D6" w:rsidRPr="009A0519">
        <w:rPr>
          <w:rFonts w:eastAsia="Times New Roman" w:cs="Times New Roman"/>
          <w:sz w:val="24"/>
          <w:szCs w:val="24"/>
        </w:rPr>
        <w:lastRenderedPageBreak/>
        <w:t xml:space="preserve">enters the Kreb‘s cycle to get </w:t>
      </w:r>
      <w:r w:rsidRPr="009A0519">
        <w:rPr>
          <w:rFonts w:eastAsia="Times New Roman" w:cs="Times New Roman"/>
          <w:sz w:val="24"/>
          <w:szCs w:val="24"/>
        </w:rPr>
        <w:t>oxidized to CO2 and H2O. The β-oxidation of fatty acids completes in a cyclical manner</w:t>
      </w:r>
      <w:r w:rsidR="009A0519">
        <w:rPr>
          <w:rFonts w:eastAsia="Times New Roman" w:cs="Times New Roman"/>
          <w:sz w:val="24"/>
          <w:szCs w:val="24"/>
        </w:rPr>
        <w:t>.</w:t>
      </w:r>
    </w:p>
    <w:p w:rsidR="00B63717" w:rsidRDefault="00B63717" w:rsidP="005440D6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637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"https://www.researchgate.net/figure/Stages-of-mitochondrial-b-oxidation_fig2_329876745" \o "Fig 2: Stages of mitochondrial β-oxidation" </w:instrText>
      </w: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63717" w:rsidRPr="00B63717" w:rsidRDefault="0074307F" w:rsidP="005440D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E8F">
        <w:drawing>
          <wp:inline distT="0" distB="0" distL="0" distR="0" wp14:anchorId="3820C761" wp14:editId="5C8DAF46">
            <wp:extent cx="5343525" cy="4019550"/>
            <wp:effectExtent l="0" t="0" r="9525" b="0"/>
            <wp:docPr id="7" name="Picture 7" descr="The fatty acid b-oxidation pathway showing the roles of DCI (X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fatty acid b-oxidation pathway showing the roles of DCI (XI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717" w:rsidRPr="00B63717" w:rsidRDefault="00B63717" w:rsidP="005440D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717" w:rsidRPr="00B63717" w:rsidRDefault="00B63717" w:rsidP="005440D6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3717" w:rsidRPr="00B63717" w:rsidRDefault="00B63717" w:rsidP="005440D6">
      <w:pPr>
        <w:shd w:val="clear" w:color="auto" w:fill="FFFFFF"/>
        <w:spacing w:after="0" w:line="276" w:lineRule="auto"/>
        <w:textAlignment w:val="top"/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</w:pPr>
      <w:r w:rsidRPr="00B63717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</w:rPr>
        <w:t>+2</w:t>
      </w:r>
    </w:p>
    <w:p w:rsidR="00B63717" w:rsidRPr="00B63717" w:rsidRDefault="00B63717" w:rsidP="005440D6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63717" w:rsidRPr="00B63717" w:rsidRDefault="00B63717" w:rsidP="00B6371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</w:rPr>
      </w:pP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637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"https://www.researchgate.net/figure/Stages-of-mitochondrial-b-oxidation_fig2_329876745" </w:instrText>
      </w: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63717" w:rsidRPr="00B63717" w:rsidRDefault="00B63717" w:rsidP="00B6371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B63717" w:rsidRPr="00B63717" w:rsidRDefault="00B63717" w:rsidP="00B637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63717" w:rsidRPr="00B63717" w:rsidRDefault="00B63717" w:rsidP="00B63717">
      <w:pPr>
        <w:shd w:val="clear" w:color="auto" w:fill="FFFFFF"/>
        <w:spacing w:after="0" w:line="0" w:lineRule="auto"/>
        <w:rPr>
          <w:rFonts w:ascii="ff3" w:eastAsia="Times New Roman" w:hAnsi="ff3" w:cs="Times New Roman"/>
          <w:color w:val="000000"/>
          <w:sz w:val="119"/>
          <w:szCs w:val="119"/>
        </w:rPr>
      </w:pPr>
      <w:r w:rsidRPr="00B63717">
        <w:rPr>
          <w:rFonts w:ascii="ff3" w:eastAsia="Times New Roman" w:hAnsi="ff3" w:cs="Times New Roman"/>
          <w:color w:val="000000"/>
          <w:sz w:val="119"/>
          <w:szCs w:val="119"/>
        </w:rPr>
        <w:t>Beta (β)</w:t>
      </w:r>
      <w:r w:rsidRPr="00B63717">
        <w:rPr>
          <w:rFonts w:ascii="ff1" w:eastAsia="Times New Roman" w:hAnsi="ff1" w:cs="Times New Roman"/>
          <w:color w:val="000000"/>
          <w:sz w:val="119"/>
          <w:szCs w:val="119"/>
        </w:rPr>
        <w:t xml:space="preserve">-Oxidation of Fatty Acid and its associated </w:t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60"/>
          <w:szCs w:val="60"/>
        </w:rPr>
      </w:pPr>
      <w:r w:rsidRPr="00B63717">
        <w:rPr>
          <w:rFonts w:ascii="ff4" w:eastAsia="Times New Roman" w:hAnsi="ff4" w:cs="Times New Roman"/>
          <w:color w:val="000000"/>
          <w:sz w:val="60"/>
          <w:szCs w:val="60"/>
        </w:rPr>
        <w:t xml:space="preserve"> </w:t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z w:val="60"/>
          <w:szCs w:val="60"/>
        </w:rPr>
      </w:pPr>
      <w:r w:rsidRPr="00B63717">
        <w:rPr>
          <w:rFonts w:ascii="ff1" w:eastAsia="Times New Roman" w:hAnsi="ff1" w:cs="Times New Roman"/>
          <w:color w:val="000000"/>
          <w:sz w:val="60"/>
          <w:szCs w:val="60"/>
        </w:rPr>
        <w:t xml:space="preserve"> </w:t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60"/>
          <w:szCs w:val="60"/>
        </w:rPr>
      </w:pPr>
      <w:r w:rsidRPr="00B63717">
        <w:rPr>
          <w:rFonts w:ascii="ff4" w:eastAsia="Times New Roman" w:hAnsi="ff4" w:cs="Times New Roman"/>
          <w:color w:val="000000"/>
          <w:sz w:val="60"/>
          <w:szCs w:val="60"/>
        </w:rPr>
        <w:t xml:space="preserve"> </w:t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36"/>
          <w:szCs w:val="36"/>
        </w:rPr>
      </w:pPr>
      <w:r w:rsidRPr="00B63717">
        <w:rPr>
          <w:rFonts w:ascii="ff4" w:eastAsia="Times New Roman" w:hAnsi="ff4" w:cs="Times New Roman"/>
          <w:color w:val="000000"/>
          <w:sz w:val="36"/>
          <w:szCs w:val="36"/>
        </w:rPr>
        <w:t xml:space="preserve"> </w:t>
      </w:r>
    </w:p>
    <w:p w:rsidR="00B63717" w:rsidRPr="00B63717" w:rsidRDefault="00B63717" w:rsidP="00D23F5A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pacing w:val="9"/>
          <w:sz w:val="60"/>
          <w:szCs w:val="60"/>
        </w:rPr>
      </w:pPr>
      <w:r w:rsidRPr="00B63717">
        <w:rPr>
          <w:rFonts w:ascii="ff4" w:eastAsia="Times New Roman" w:hAnsi="ff4" w:cs="Times New Roman"/>
          <w:color w:val="000000"/>
          <w:spacing w:val="1050"/>
          <w:sz w:val="13"/>
          <w:szCs w:val="13"/>
        </w:rPr>
        <w:t xml:space="preserve"> </w:t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ff4" w:eastAsia="Times New Roman" w:hAnsi="ff4" w:cs="Times New Roman"/>
          <w:color w:val="000000"/>
          <w:sz w:val="60"/>
          <w:szCs w:val="60"/>
        </w:rPr>
      </w:pPr>
      <w:r w:rsidRPr="00B63717">
        <w:rPr>
          <w:rFonts w:ascii="ff4" w:eastAsia="Times New Roman" w:hAnsi="ff4" w:cs="Times New Roman"/>
          <w:color w:val="000000"/>
          <w:sz w:val="60"/>
          <w:szCs w:val="60"/>
        </w:rPr>
        <w:lastRenderedPageBreak/>
        <w:t xml:space="preserve">  </w:t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pacing w:val="5"/>
          <w:sz w:val="60"/>
          <w:szCs w:val="60"/>
        </w:rPr>
      </w:pPr>
      <w:r w:rsidRPr="00B63717">
        <w:rPr>
          <w:rFonts w:ascii="ff1" w:eastAsia="Times New Roman" w:hAnsi="ff1" w:cs="Times New Roman"/>
          <w:color w:val="000000"/>
          <w:spacing w:val="5"/>
          <w:sz w:val="60"/>
          <w:szCs w:val="60"/>
        </w:rPr>
        <w:t xml:space="preserve">         </w:t>
      </w:r>
      <w:r w:rsidRPr="00B63717">
        <w:rPr>
          <w:rFonts w:ascii="ff4" w:eastAsia="Times New Roman" w:hAnsi="ff4" w:cs="Times New Roman"/>
          <w:color w:val="000000"/>
          <w:sz w:val="60"/>
          <w:szCs w:val="60"/>
        </w:rPr>
        <w:t xml:space="preserve"> </w:t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637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"https://www.researchgate.net/deref/http%3A%2F%2Fpharmaxchange.info%2Fpress%2F2013%2F09%2Fkrebs-cycle-citric-acid-cycle-tricarboxylic-acid-cycle-animation%2F" </w:instrText>
      </w: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B63717" w:rsidRPr="00B63717" w:rsidRDefault="00B63717" w:rsidP="00B63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7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25460" w:rsidRPr="00B63717" w:rsidRDefault="00A25460" w:rsidP="00B63717">
      <w:pPr>
        <w:rPr>
          <w:sz w:val="24"/>
          <w:szCs w:val="24"/>
        </w:rPr>
      </w:pPr>
    </w:p>
    <w:sectPr w:rsidR="00A25460" w:rsidRPr="00B63717" w:rsidSect="00D208D5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09C6"/>
    <w:multiLevelType w:val="multilevel"/>
    <w:tmpl w:val="6614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F5B9D"/>
    <w:multiLevelType w:val="multilevel"/>
    <w:tmpl w:val="B5F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5"/>
    <w:rsid w:val="0024326F"/>
    <w:rsid w:val="003C0674"/>
    <w:rsid w:val="00435192"/>
    <w:rsid w:val="005440D6"/>
    <w:rsid w:val="0074307F"/>
    <w:rsid w:val="00835A20"/>
    <w:rsid w:val="009A0519"/>
    <w:rsid w:val="00A25460"/>
    <w:rsid w:val="00B63717"/>
    <w:rsid w:val="00D208D5"/>
    <w:rsid w:val="00D23F5A"/>
    <w:rsid w:val="00DD383C"/>
    <w:rsid w:val="00E13278"/>
    <w:rsid w:val="00E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3">
    <w:name w:val="ff3"/>
    <w:basedOn w:val="DefaultParagraphFont"/>
    <w:rsid w:val="00D208D5"/>
  </w:style>
  <w:style w:type="character" w:customStyle="1" w:styleId="a">
    <w:name w:val="_"/>
    <w:basedOn w:val="DefaultParagraphFont"/>
    <w:rsid w:val="00D208D5"/>
  </w:style>
  <w:style w:type="character" w:customStyle="1" w:styleId="ff1">
    <w:name w:val="ff1"/>
    <w:basedOn w:val="DefaultParagraphFont"/>
    <w:rsid w:val="00D208D5"/>
  </w:style>
  <w:style w:type="character" w:customStyle="1" w:styleId="fsa">
    <w:name w:val="fsa"/>
    <w:basedOn w:val="DefaultParagraphFont"/>
    <w:rsid w:val="00D208D5"/>
  </w:style>
  <w:style w:type="character" w:customStyle="1" w:styleId="lsb">
    <w:name w:val="lsb"/>
    <w:basedOn w:val="DefaultParagraphFont"/>
    <w:rsid w:val="00D208D5"/>
  </w:style>
  <w:style w:type="character" w:customStyle="1" w:styleId="ff2">
    <w:name w:val="ff2"/>
    <w:basedOn w:val="DefaultParagraphFont"/>
    <w:rsid w:val="00D208D5"/>
  </w:style>
  <w:style w:type="character" w:customStyle="1" w:styleId="ws6">
    <w:name w:val="ws6"/>
    <w:basedOn w:val="DefaultParagraphFont"/>
    <w:rsid w:val="00D208D5"/>
  </w:style>
  <w:style w:type="character" w:customStyle="1" w:styleId="ls19">
    <w:name w:val="ls19"/>
    <w:basedOn w:val="DefaultParagraphFont"/>
    <w:rsid w:val="00D208D5"/>
  </w:style>
  <w:style w:type="character" w:customStyle="1" w:styleId="ls5">
    <w:name w:val="ls5"/>
    <w:basedOn w:val="DefaultParagraphFont"/>
    <w:rsid w:val="00D208D5"/>
  </w:style>
  <w:style w:type="character" w:customStyle="1" w:styleId="ls24">
    <w:name w:val="ls24"/>
    <w:basedOn w:val="DefaultParagraphFont"/>
    <w:rsid w:val="00D208D5"/>
  </w:style>
  <w:style w:type="character" w:customStyle="1" w:styleId="ls16">
    <w:name w:val="ls16"/>
    <w:basedOn w:val="DefaultParagraphFont"/>
    <w:rsid w:val="00D208D5"/>
  </w:style>
  <w:style w:type="character" w:customStyle="1" w:styleId="ls25">
    <w:name w:val="ls25"/>
    <w:basedOn w:val="DefaultParagraphFont"/>
    <w:rsid w:val="00D208D5"/>
  </w:style>
  <w:style w:type="character" w:customStyle="1" w:styleId="ls6">
    <w:name w:val="ls6"/>
    <w:basedOn w:val="DefaultParagraphFont"/>
    <w:rsid w:val="00D208D5"/>
  </w:style>
  <w:style w:type="character" w:customStyle="1" w:styleId="ls26">
    <w:name w:val="ls26"/>
    <w:basedOn w:val="DefaultParagraphFont"/>
    <w:rsid w:val="00D208D5"/>
  </w:style>
  <w:style w:type="character" w:customStyle="1" w:styleId="Heading1Char">
    <w:name w:val="Heading 1 Char"/>
    <w:basedOn w:val="DefaultParagraphFont"/>
    <w:link w:val="Heading1"/>
    <w:uiPriority w:val="9"/>
    <w:rsid w:val="00B63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371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63717"/>
  </w:style>
  <w:style w:type="character" w:styleId="Hyperlink">
    <w:name w:val="Hyperlink"/>
    <w:basedOn w:val="DefaultParagraphFont"/>
    <w:uiPriority w:val="99"/>
    <w:unhideWhenUsed/>
    <w:rsid w:val="00B63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717"/>
    <w:rPr>
      <w:color w:val="800080"/>
      <w:u w:val="single"/>
    </w:rPr>
  </w:style>
  <w:style w:type="character" w:customStyle="1" w:styleId="nova-c-buttonlabel">
    <w:name w:val="nova-c-button__label"/>
    <w:basedOn w:val="DefaultParagraphFont"/>
    <w:rsid w:val="00B63717"/>
  </w:style>
  <w:style w:type="character" w:customStyle="1" w:styleId="nova-e-text">
    <w:name w:val="nova-e-text"/>
    <w:basedOn w:val="DefaultParagraphFont"/>
    <w:rsid w:val="00B63717"/>
  </w:style>
  <w:style w:type="character" w:styleId="Strong">
    <w:name w:val="Strong"/>
    <w:basedOn w:val="DefaultParagraphFont"/>
    <w:uiPriority w:val="22"/>
    <w:qFormat/>
    <w:rsid w:val="00B63717"/>
    <w:rPr>
      <w:b/>
      <w:bCs/>
    </w:rPr>
  </w:style>
  <w:style w:type="character" w:customStyle="1" w:styleId="publication-metatype">
    <w:name w:val="publication-meta__type"/>
    <w:basedOn w:val="DefaultParagraphFont"/>
    <w:rsid w:val="00B63717"/>
  </w:style>
  <w:style w:type="character" w:styleId="Emphasis">
    <w:name w:val="Emphasis"/>
    <w:basedOn w:val="DefaultParagraphFont"/>
    <w:uiPriority w:val="20"/>
    <w:qFormat/>
    <w:rsid w:val="00B63717"/>
    <w:rPr>
      <w:i/>
      <w:iCs/>
    </w:rPr>
  </w:style>
  <w:style w:type="character" w:customStyle="1" w:styleId="nova-e-badge">
    <w:name w:val="nova-e-badge"/>
    <w:basedOn w:val="DefaultParagraphFont"/>
    <w:rsid w:val="00B63717"/>
  </w:style>
  <w:style w:type="character" w:customStyle="1" w:styleId="fs3">
    <w:name w:val="fs3"/>
    <w:basedOn w:val="DefaultParagraphFont"/>
    <w:rsid w:val="00B63717"/>
  </w:style>
  <w:style w:type="character" w:customStyle="1" w:styleId="ls2">
    <w:name w:val="ls2"/>
    <w:basedOn w:val="DefaultParagraphFont"/>
    <w:rsid w:val="00B63717"/>
  </w:style>
  <w:style w:type="character" w:customStyle="1" w:styleId="ff4">
    <w:name w:val="ff4"/>
    <w:basedOn w:val="DefaultParagraphFont"/>
    <w:rsid w:val="00B63717"/>
  </w:style>
  <w:style w:type="character" w:customStyle="1" w:styleId="ff5">
    <w:name w:val="ff5"/>
    <w:basedOn w:val="DefaultParagraphFont"/>
    <w:rsid w:val="00B63717"/>
  </w:style>
  <w:style w:type="character" w:customStyle="1" w:styleId="fs6">
    <w:name w:val="fs6"/>
    <w:basedOn w:val="DefaultParagraphFont"/>
    <w:rsid w:val="00B63717"/>
  </w:style>
  <w:style w:type="character" w:customStyle="1" w:styleId="ls7">
    <w:name w:val="ls7"/>
    <w:basedOn w:val="DefaultParagraphFont"/>
    <w:rsid w:val="00B63717"/>
  </w:style>
  <w:style w:type="character" w:customStyle="1" w:styleId="ls8">
    <w:name w:val="ls8"/>
    <w:basedOn w:val="DefaultParagraphFont"/>
    <w:rsid w:val="00B63717"/>
  </w:style>
  <w:style w:type="character" w:customStyle="1" w:styleId="ws4">
    <w:name w:val="ws4"/>
    <w:basedOn w:val="DefaultParagraphFont"/>
    <w:rsid w:val="00B63717"/>
  </w:style>
  <w:style w:type="character" w:customStyle="1" w:styleId="ls4">
    <w:name w:val="ls4"/>
    <w:basedOn w:val="DefaultParagraphFont"/>
    <w:rsid w:val="00B63717"/>
  </w:style>
  <w:style w:type="character" w:customStyle="1" w:styleId="ff6">
    <w:name w:val="ff6"/>
    <w:basedOn w:val="DefaultParagraphFont"/>
    <w:rsid w:val="00B63717"/>
  </w:style>
  <w:style w:type="character" w:customStyle="1" w:styleId="fs0">
    <w:name w:val="fs0"/>
    <w:basedOn w:val="DefaultParagraphFont"/>
    <w:rsid w:val="00B63717"/>
  </w:style>
  <w:style w:type="character" w:customStyle="1" w:styleId="fs8">
    <w:name w:val="fs8"/>
    <w:basedOn w:val="DefaultParagraphFont"/>
    <w:rsid w:val="00B63717"/>
  </w:style>
  <w:style w:type="character" w:customStyle="1" w:styleId="fs9">
    <w:name w:val="fs9"/>
    <w:basedOn w:val="DefaultParagraphFont"/>
    <w:rsid w:val="00B63717"/>
  </w:style>
  <w:style w:type="character" w:customStyle="1" w:styleId="ws0">
    <w:name w:val="ws0"/>
    <w:basedOn w:val="DefaultParagraphFont"/>
    <w:rsid w:val="00B63717"/>
  </w:style>
  <w:style w:type="character" w:customStyle="1" w:styleId="lsf">
    <w:name w:val="lsf"/>
    <w:basedOn w:val="DefaultParagraphFont"/>
    <w:rsid w:val="00B63717"/>
  </w:style>
  <w:style w:type="character" w:customStyle="1" w:styleId="ls17">
    <w:name w:val="ls17"/>
    <w:basedOn w:val="DefaultParagraphFont"/>
    <w:rsid w:val="00B63717"/>
  </w:style>
  <w:style w:type="character" w:customStyle="1" w:styleId="ls13">
    <w:name w:val="ls13"/>
    <w:basedOn w:val="DefaultParagraphFont"/>
    <w:rsid w:val="00B63717"/>
  </w:style>
  <w:style w:type="character" w:customStyle="1" w:styleId="ls14">
    <w:name w:val="ls14"/>
    <w:basedOn w:val="DefaultParagraphFont"/>
    <w:rsid w:val="00B63717"/>
  </w:style>
  <w:style w:type="character" w:customStyle="1" w:styleId="ls15">
    <w:name w:val="ls15"/>
    <w:basedOn w:val="DefaultParagraphFont"/>
    <w:rsid w:val="00B63717"/>
  </w:style>
  <w:style w:type="character" w:customStyle="1" w:styleId="ls18">
    <w:name w:val="ls18"/>
    <w:basedOn w:val="DefaultParagraphFont"/>
    <w:rsid w:val="00B63717"/>
  </w:style>
  <w:style w:type="character" w:customStyle="1" w:styleId="lsa">
    <w:name w:val="lsa"/>
    <w:basedOn w:val="DefaultParagraphFont"/>
    <w:rsid w:val="00B63717"/>
  </w:style>
  <w:style w:type="character" w:customStyle="1" w:styleId="ls1a">
    <w:name w:val="ls1a"/>
    <w:basedOn w:val="DefaultParagraphFont"/>
    <w:rsid w:val="00B63717"/>
  </w:style>
  <w:style w:type="character" w:customStyle="1" w:styleId="ls1d">
    <w:name w:val="ls1d"/>
    <w:basedOn w:val="DefaultParagraphFont"/>
    <w:rsid w:val="00B63717"/>
  </w:style>
  <w:style w:type="character" w:customStyle="1" w:styleId="ls1e">
    <w:name w:val="ls1e"/>
    <w:basedOn w:val="DefaultParagraphFont"/>
    <w:rsid w:val="00B63717"/>
  </w:style>
  <w:style w:type="character" w:customStyle="1" w:styleId="v4">
    <w:name w:val="v4"/>
    <w:basedOn w:val="DefaultParagraphFont"/>
    <w:rsid w:val="00B63717"/>
  </w:style>
  <w:style w:type="paragraph" w:styleId="BalloonText">
    <w:name w:val="Balloon Text"/>
    <w:basedOn w:val="Normal"/>
    <w:link w:val="BalloonTextChar"/>
    <w:uiPriority w:val="99"/>
    <w:semiHidden/>
    <w:unhideWhenUsed/>
    <w:rsid w:val="00B6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3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3">
    <w:name w:val="ff3"/>
    <w:basedOn w:val="DefaultParagraphFont"/>
    <w:rsid w:val="00D208D5"/>
  </w:style>
  <w:style w:type="character" w:customStyle="1" w:styleId="a">
    <w:name w:val="_"/>
    <w:basedOn w:val="DefaultParagraphFont"/>
    <w:rsid w:val="00D208D5"/>
  </w:style>
  <w:style w:type="character" w:customStyle="1" w:styleId="ff1">
    <w:name w:val="ff1"/>
    <w:basedOn w:val="DefaultParagraphFont"/>
    <w:rsid w:val="00D208D5"/>
  </w:style>
  <w:style w:type="character" w:customStyle="1" w:styleId="fsa">
    <w:name w:val="fsa"/>
    <w:basedOn w:val="DefaultParagraphFont"/>
    <w:rsid w:val="00D208D5"/>
  </w:style>
  <w:style w:type="character" w:customStyle="1" w:styleId="lsb">
    <w:name w:val="lsb"/>
    <w:basedOn w:val="DefaultParagraphFont"/>
    <w:rsid w:val="00D208D5"/>
  </w:style>
  <w:style w:type="character" w:customStyle="1" w:styleId="ff2">
    <w:name w:val="ff2"/>
    <w:basedOn w:val="DefaultParagraphFont"/>
    <w:rsid w:val="00D208D5"/>
  </w:style>
  <w:style w:type="character" w:customStyle="1" w:styleId="ws6">
    <w:name w:val="ws6"/>
    <w:basedOn w:val="DefaultParagraphFont"/>
    <w:rsid w:val="00D208D5"/>
  </w:style>
  <w:style w:type="character" w:customStyle="1" w:styleId="ls19">
    <w:name w:val="ls19"/>
    <w:basedOn w:val="DefaultParagraphFont"/>
    <w:rsid w:val="00D208D5"/>
  </w:style>
  <w:style w:type="character" w:customStyle="1" w:styleId="ls5">
    <w:name w:val="ls5"/>
    <w:basedOn w:val="DefaultParagraphFont"/>
    <w:rsid w:val="00D208D5"/>
  </w:style>
  <w:style w:type="character" w:customStyle="1" w:styleId="ls24">
    <w:name w:val="ls24"/>
    <w:basedOn w:val="DefaultParagraphFont"/>
    <w:rsid w:val="00D208D5"/>
  </w:style>
  <w:style w:type="character" w:customStyle="1" w:styleId="ls16">
    <w:name w:val="ls16"/>
    <w:basedOn w:val="DefaultParagraphFont"/>
    <w:rsid w:val="00D208D5"/>
  </w:style>
  <w:style w:type="character" w:customStyle="1" w:styleId="ls25">
    <w:name w:val="ls25"/>
    <w:basedOn w:val="DefaultParagraphFont"/>
    <w:rsid w:val="00D208D5"/>
  </w:style>
  <w:style w:type="character" w:customStyle="1" w:styleId="ls6">
    <w:name w:val="ls6"/>
    <w:basedOn w:val="DefaultParagraphFont"/>
    <w:rsid w:val="00D208D5"/>
  </w:style>
  <w:style w:type="character" w:customStyle="1" w:styleId="ls26">
    <w:name w:val="ls26"/>
    <w:basedOn w:val="DefaultParagraphFont"/>
    <w:rsid w:val="00D208D5"/>
  </w:style>
  <w:style w:type="character" w:customStyle="1" w:styleId="Heading1Char">
    <w:name w:val="Heading 1 Char"/>
    <w:basedOn w:val="DefaultParagraphFont"/>
    <w:link w:val="Heading1"/>
    <w:uiPriority w:val="9"/>
    <w:rsid w:val="00B63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371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63717"/>
  </w:style>
  <w:style w:type="character" w:styleId="Hyperlink">
    <w:name w:val="Hyperlink"/>
    <w:basedOn w:val="DefaultParagraphFont"/>
    <w:uiPriority w:val="99"/>
    <w:unhideWhenUsed/>
    <w:rsid w:val="00B63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717"/>
    <w:rPr>
      <w:color w:val="800080"/>
      <w:u w:val="single"/>
    </w:rPr>
  </w:style>
  <w:style w:type="character" w:customStyle="1" w:styleId="nova-c-buttonlabel">
    <w:name w:val="nova-c-button__label"/>
    <w:basedOn w:val="DefaultParagraphFont"/>
    <w:rsid w:val="00B63717"/>
  </w:style>
  <w:style w:type="character" w:customStyle="1" w:styleId="nova-e-text">
    <w:name w:val="nova-e-text"/>
    <w:basedOn w:val="DefaultParagraphFont"/>
    <w:rsid w:val="00B63717"/>
  </w:style>
  <w:style w:type="character" w:styleId="Strong">
    <w:name w:val="Strong"/>
    <w:basedOn w:val="DefaultParagraphFont"/>
    <w:uiPriority w:val="22"/>
    <w:qFormat/>
    <w:rsid w:val="00B63717"/>
    <w:rPr>
      <w:b/>
      <w:bCs/>
    </w:rPr>
  </w:style>
  <w:style w:type="character" w:customStyle="1" w:styleId="publication-metatype">
    <w:name w:val="publication-meta__type"/>
    <w:basedOn w:val="DefaultParagraphFont"/>
    <w:rsid w:val="00B63717"/>
  </w:style>
  <w:style w:type="character" w:styleId="Emphasis">
    <w:name w:val="Emphasis"/>
    <w:basedOn w:val="DefaultParagraphFont"/>
    <w:uiPriority w:val="20"/>
    <w:qFormat/>
    <w:rsid w:val="00B63717"/>
    <w:rPr>
      <w:i/>
      <w:iCs/>
    </w:rPr>
  </w:style>
  <w:style w:type="character" w:customStyle="1" w:styleId="nova-e-badge">
    <w:name w:val="nova-e-badge"/>
    <w:basedOn w:val="DefaultParagraphFont"/>
    <w:rsid w:val="00B63717"/>
  </w:style>
  <w:style w:type="character" w:customStyle="1" w:styleId="fs3">
    <w:name w:val="fs3"/>
    <w:basedOn w:val="DefaultParagraphFont"/>
    <w:rsid w:val="00B63717"/>
  </w:style>
  <w:style w:type="character" w:customStyle="1" w:styleId="ls2">
    <w:name w:val="ls2"/>
    <w:basedOn w:val="DefaultParagraphFont"/>
    <w:rsid w:val="00B63717"/>
  </w:style>
  <w:style w:type="character" w:customStyle="1" w:styleId="ff4">
    <w:name w:val="ff4"/>
    <w:basedOn w:val="DefaultParagraphFont"/>
    <w:rsid w:val="00B63717"/>
  </w:style>
  <w:style w:type="character" w:customStyle="1" w:styleId="ff5">
    <w:name w:val="ff5"/>
    <w:basedOn w:val="DefaultParagraphFont"/>
    <w:rsid w:val="00B63717"/>
  </w:style>
  <w:style w:type="character" w:customStyle="1" w:styleId="fs6">
    <w:name w:val="fs6"/>
    <w:basedOn w:val="DefaultParagraphFont"/>
    <w:rsid w:val="00B63717"/>
  </w:style>
  <w:style w:type="character" w:customStyle="1" w:styleId="ls7">
    <w:name w:val="ls7"/>
    <w:basedOn w:val="DefaultParagraphFont"/>
    <w:rsid w:val="00B63717"/>
  </w:style>
  <w:style w:type="character" w:customStyle="1" w:styleId="ls8">
    <w:name w:val="ls8"/>
    <w:basedOn w:val="DefaultParagraphFont"/>
    <w:rsid w:val="00B63717"/>
  </w:style>
  <w:style w:type="character" w:customStyle="1" w:styleId="ws4">
    <w:name w:val="ws4"/>
    <w:basedOn w:val="DefaultParagraphFont"/>
    <w:rsid w:val="00B63717"/>
  </w:style>
  <w:style w:type="character" w:customStyle="1" w:styleId="ls4">
    <w:name w:val="ls4"/>
    <w:basedOn w:val="DefaultParagraphFont"/>
    <w:rsid w:val="00B63717"/>
  </w:style>
  <w:style w:type="character" w:customStyle="1" w:styleId="ff6">
    <w:name w:val="ff6"/>
    <w:basedOn w:val="DefaultParagraphFont"/>
    <w:rsid w:val="00B63717"/>
  </w:style>
  <w:style w:type="character" w:customStyle="1" w:styleId="fs0">
    <w:name w:val="fs0"/>
    <w:basedOn w:val="DefaultParagraphFont"/>
    <w:rsid w:val="00B63717"/>
  </w:style>
  <w:style w:type="character" w:customStyle="1" w:styleId="fs8">
    <w:name w:val="fs8"/>
    <w:basedOn w:val="DefaultParagraphFont"/>
    <w:rsid w:val="00B63717"/>
  </w:style>
  <w:style w:type="character" w:customStyle="1" w:styleId="fs9">
    <w:name w:val="fs9"/>
    <w:basedOn w:val="DefaultParagraphFont"/>
    <w:rsid w:val="00B63717"/>
  </w:style>
  <w:style w:type="character" w:customStyle="1" w:styleId="ws0">
    <w:name w:val="ws0"/>
    <w:basedOn w:val="DefaultParagraphFont"/>
    <w:rsid w:val="00B63717"/>
  </w:style>
  <w:style w:type="character" w:customStyle="1" w:styleId="lsf">
    <w:name w:val="lsf"/>
    <w:basedOn w:val="DefaultParagraphFont"/>
    <w:rsid w:val="00B63717"/>
  </w:style>
  <w:style w:type="character" w:customStyle="1" w:styleId="ls17">
    <w:name w:val="ls17"/>
    <w:basedOn w:val="DefaultParagraphFont"/>
    <w:rsid w:val="00B63717"/>
  </w:style>
  <w:style w:type="character" w:customStyle="1" w:styleId="ls13">
    <w:name w:val="ls13"/>
    <w:basedOn w:val="DefaultParagraphFont"/>
    <w:rsid w:val="00B63717"/>
  </w:style>
  <w:style w:type="character" w:customStyle="1" w:styleId="ls14">
    <w:name w:val="ls14"/>
    <w:basedOn w:val="DefaultParagraphFont"/>
    <w:rsid w:val="00B63717"/>
  </w:style>
  <w:style w:type="character" w:customStyle="1" w:styleId="ls15">
    <w:name w:val="ls15"/>
    <w:basedOn w:val="DefaultParagraphFont"/>
    <w:rsid w:val="00B63717"/>
  </w:style>
  <w:style w:type="character" w:customStyle="1" w:styleId="ls18">
    <w:name w:val="ls18"/>
    <w:basedOn w:val="DefaultParagraphFont"/>
    <w:rsid w:val="00B63717"/>
  </w:style>
  <w:style w:type="character" w:customStyle="1" w:styleId="lsa">
    <w:name w:val="lsa"/>
    <w:basedOn w:val="DefaultParagraphFont"/>
    <w:rsid w:val="00B63717"/>
  </w:style>
  <w:style w:type="character" w:customStyle="1" w:styleId="ls1a">
    <w:name w:val="ls1a"/>
    <w:basedOn w:val="DefaultParagraphFont"/>
    <w:rsid w:val="00B63717"/>
  </w:style>
  <w:style w:type="character" w:customStyle="1" w:styleId="ls1d">
    <w:name w:val="ls1d"/>
    <w:basedOn w:val="DefaultParagraphFont"/>
    <w:rsid w:val="00B63717"/>
  </w:style>
  <w:style w:type="character" w:customStyle="1" w:styleId="ls1e">
    <w:name w:val="ls1e"/>
    <w:basedOn w:val="DefaultParagraphFont"/>
    <w:rsid w:val="00B63717"/>
  </w:style>
  <w:style w:type="character" w:customStyle="1" w:styleId="v4">
    <w:name w:val="v4"/>
    <w:basedOn w:val="DefaultParagraphFont"/>
    <w:rsid w:val="00B63717"/>
  </w:style>
  <w:style w:type="paragraph" w:styleId="BalloonText">
    <w:name w:val="Balloon Text"/>
    <w:basedOn w:val="Normal"/>
    <w:link w:val="BalloonTextChar"/>
    <w:uiPriority w:val="99"/>
    <w:semiHidden/>
    <w:unhideWhenUsed/>
    <w:rsid w:val="00B6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4391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0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36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8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76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139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6701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90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195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67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55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80">
          <w:marLeft w:val="0"/>
          <w:marRight w:val="0"/>
          <w:marTop w:val="6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6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259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3013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0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4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134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5297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4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4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9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0044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89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31006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5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78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79735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6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856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4619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2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2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6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3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8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12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2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6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9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5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9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5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77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9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70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5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2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8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8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9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9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3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1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9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16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35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6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8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1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06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0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40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0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4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35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8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5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62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93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0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4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4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73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1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1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6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6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52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9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99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62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5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16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2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2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0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0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2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1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4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0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6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4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9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71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3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9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9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0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4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2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0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1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84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5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8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7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44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1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81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2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06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63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8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1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11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3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5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36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3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6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2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8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0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36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19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3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2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9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1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1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6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87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0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03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0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53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37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8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43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2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4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5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1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61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98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4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53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75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3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1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94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05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43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7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0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7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5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8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1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4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5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7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0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8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60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9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69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6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9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4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60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50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5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6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8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5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0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5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6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3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1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53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0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4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7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7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6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87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86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9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05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67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3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5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8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8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46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mbielu</dc:creator>
  <cp:lastModifiedBy>mbielu</cp:lastModifiedBy>
  <cp:revision>2</cp:revision>
  <dcterms:created xsi:type="dcterms:W3CDTF">2020-04-20T18:20:00Z</dcterms:created>
  <dcterms:modified xsi:type="dcterms:W3CDTF">2020-04-22T11:41:00Z</dcterms:modified>
</cp:coreProperties>
</file>