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9188" w14:textId="7875F275" w:rsidR="008941ED" w:rsidRDefault="008941ED">
      <w:r>
        <w:t>Name: Raji Mubarak</w:t>
      </w:r>
    </w:p>
    <w:p w14:paraId="69D13FC6" w14:textId="7AB88BAC" w:rsidR="008941ED" w:rsidRDefault="008941ED">
      <w:r>
        <w:t>Dept: Industrial Chemistry</w:t>
      </w:r>
      <w:r w:rsidR="00936BF7">
        <w:t>.</w:t>
      </w:r>
    </w:p>
    <w:p w14:paraId="2258AC87" w14:textId="68E6AF5A" w:rsidR="008941ED" w:rsidRDefault="008941ED">
      <w:r>
        <w:t xml:space="preserve">Course: </w:t>
      </w:r>
      <w:r w:rsidR="00136B91">
        <w:t>ICH</w:t>
      </w:r>
      <w:r>
        <w:t xml:space="preserve"> 2</w:t>
      </w:r>
      <w:r w:rsidR="00136B91">
        <w:t>2</w:t>
      </w:r>
      <w:r>
        <w:t>0.</w:t>
      </w:r>
    </w:p>
    <w:p w14:paraId="525F2155" w14:textId="77777777" w:rsidR="00196AED" w:rsidRDefault="008941ED">
      <w:r>
        <w:t>Date: 19/04/2020.</w:t>
      </w:r>
      <w:r w:rsidR="00196AED">
        <w:t xml:space="preserve"> </w:t>
      </w:r>
    </w:p>
    <w:p w14:paraId="5C1C5D20" w14:textId="77777777" w:rsidR="009B6E15" w:rsidRDefault="008941ED">
      <w:r>
        <w:t>Matric No: 18/ENG01/022</w:t>
      </w:r>
      <w:r w:rsidR="009B6E15">
        <w:t xml:space="preserve"> </w:t>
      </w:r>
    </w:p>
    <w:p w14:paraId="65C68E5D" w14:textId="04BD5992" w:rsidR="008941ED" w:rsidRPr="00136B91" w:rsidRDefault="009B6E15">
      <w:r>
        <w:t>PROCESS SCIENCE</w:t>
      </w:r>
      <w:r w:rsidR="008941ED">
        <w:rPr>
          <w:u w:val="single"/>
        </w:rPr>
        <w:t xml:space="preserve"> </w:t>
      </w:r>
      <w:r w:rsidR="00136B91">
        <w:t>ASSIGNMENT 2.</w:t>
      </w:r>
    </w:p>
    <w:p w14:paraId="19B14E61" w14:textId="694AE092" w:rsidR="00A62A12" w:rsidRPr="00A62A12" w:rsidRDefault="00A62A12" w:rsidP="003D0553">
      <w:pPr>
        <w:pStyle w:val="essbitem"/>
        <w:numPr>
          <w:ilvl w:val="0"/>
          <w:numId w:val="15"/>
        </w:numPr>
        <w:spacing w:before="0" w:beforeAutospacing="0" w:after="0" w:afterAutospacing="0" w:line="240" w:lineRule="atLeast"/>
        <w:textAlignment w:val="center"/>
        <w:rPr>
          <w:rStyle w:val="Emphasis"/>
          <w:rFonts w:ascii="Helvetica" w:hAnsi="Helvetica" w:cs="Helvetica"/>
          <w:i w:val="0"/>
          <w:iCs w:val="0"/>
          <w:color w:val="000000"/>
          <w:sz w:val="21"/>
          <w:szCs w:val="21"/>
        </w:rPr>
      </w:pPr>
      <w:r>
        <w:t xml:space="preserve">Q </w:t>
      </w:r>
      <w:r w:rsidR="00415429">
        <w:t>=</w:t>
      </w:r>
      <w:r>
        <w:t xml:space="preserve"> </w:t>
      </w:r>
      <w:proofErr w:type="spellStart"/>
      <w:r>
        <w:t>UA</w:t>
      </w:r>
      <w:r>
        <w:t>Δ</w:t>
      </w:r>
      <w:r>
        <w:t>Tm</w:t>
      </w:r>
      <w:proofErr w:type="spellEnd"/>
      <w:r>
        <w:t xml:space="preserve"> where </w:t>
      </w:r>
      <w:proofErr w:type="spellStart"/>
      <w:r>
        <w:t>Δ</w:t>
      </w:r>
      <w:r>
        <w:t>Tm</w:t>
      </w:r>
      <w:proofErr w:type="spellEnd"/>
      <w:r>
        <w:t xml:space="preserve"> is the logarithmic mean temperature difference. For the initial conditions: Q1 </w:t>
      </w:r>
      <w:r>
        <w:t>(</w:t>
      </w:r>
      <w:r>
        <w:t>m</w:t>
      </w:r>
      <w:r>
        <w:t>₁</w:t>
      </w:r>
      <w:r>
        <w:t xml:space="preserve"> </w:t>
      </w:r>
      <w:r>
        <w:t>x</w:t>
      </w:r>
      <w:r>
        <w:t xml:space="preserve"> 4.18</w:t>
      </w:r>
      <w:r>
        <w:t>)</w:t>
      </w:r>
      <w:r>
        <w:br/>
        <w:t xml:space="preserve"> </w:t>
      </w:r>
      <w:r>
        <w:t>(</w:t>
      </w:r>
      <w:r>
        <w:t xml:space="preserve">320 </w:t>
      </w:r>
      <w:r>
        <w:t>–</w:t>
      </w:r>
      <w:r>
        <w:t xml:space="preserve"> 280</w:t>
      </w:r>
      <w:r>
        <w:t>)</w:t>
      </w:r>
      <w:r>
        <w:br/>
        <w:t xml:space="preserve"> </w:t>
      </w:r>
      <w:r>
        <w:t>=</w:t>
      </w:r>
      <w:r>
        <w:t xml:space="preserve"> U</w:t>
      </w:r>
      <w:r>
        <w:t>₁</w:t>
      </w:r>
      <w:r>
        <w:t>A</w:t>
      </w:r>
      <w:r>
        <w:t>₁</w:t>
      </w:r>
      <w:r>
        <w:t xml:space="preserve">[ </w:t>
      </w:r>
      <w:r>
        <w:t>(</w:t>
      </w:r>
      <w:r>
        <w:t xml:space="preserve">360 </w:t>
      </w:r>
      <w:r>
        <w:t>–</w:t>
      </w:r>
      <w:r>
        <w:t xml:space="preserve"> 280</w:t>
      </w:r>
      <w:r>
        <w:t>)</w:t>
      </w:r>
      <w:r>
        <w:br/>
        <w:t xml:space="preserve"> </w:t>
      </w:r>
      <w:r>
        <w:t>-</w:t>
      </w:r>
      <w:r>
        <w:t xml:space="preserve"> </w:t>
      </w:r>
      <w:r>
        <w:t>(</w:t>
      </w:r>
      <w:r>
        <w:t xml:space="preserve">360 </w:t>
      </w:r>
      <w:r>
        <w:t>–</w:t>
      </w:r>
      <w:r>
        <w:t xml:space="preserve"> 320</w:t>
      </w:r>
      <w:r>
        <w:t>)</w:t>
      </w:r>
      <w:r>
        <w:br/>
        <w:t xml:space="preserve">]/ [ln </w:t>
      </w:r>
      <w:r>
        <w:t>(</w:t>
      </w:r>
      <w:r>
        <w:t xml:space="preserve">360 </w:t>
      </w:r>
      <w:r>
        <w:t>–</w:t>
      </w:r>
      <w:r>
        <w:t xml:space="preserve"> 280</w:t>
      </w:r>
      <w:r>
        <w:t>)</w:t>
      </w:r>
      <w:r>
        <w:br/>
        <w:t xml:space="preserve">/ </w:t>
      </w:r>
      <w:r>
        <w:t>(</w:t>
      </w:r>
      <w:r>
        <w:t xml:space="preserve">360 </w:t>
      </w:r>
      <w:r>
        <w:t>–</w:t>
      </w:r>
      <w:r>
        <w:t xml:space="preserve"> 320</w:t>
      </w:r>
      <w:r>
        <w:t>)</w:t>
      </w:r>
      <w:r>
        <w:br/>
        <w:t>] or: 167.2m</w:t>
      </w:r>
      <w:r>
        <w:t>₁</w:t>
      </w:r>
      <w:r>
        <w:t xml:space="preserve"> </w:t>
      </w:r>
      <w:r>
        <w:t>=</w:t>
      </w:r>
      <w:r>
        <w:t xml:space="preserve"> U</w:t>
      </w:r>
      <w:r>
        <w:t>₁</w:t>
      </w:r>
      <w:r>
        <w:t>A</w:t>
      </w:r>
      <w:r>
        <w:t>₁</w:t>
      </w:r>
      <w:r>
        <w:t xml:space="preserve"> </w:t>
      </w:r>
      <w:r>
        <w:t>(</w:t>
      </w:r>
      <w:r>
        <w:t xml:space="preserve">80 </w:t>
      </w:r>
      <w:r>
        <w:t>–</w:t>
      </w:r>
      <w:r>
        <w:t xml:space="preserve"> 40</w:t>
      </w:r>
      <w:r>
        <w:t>)</w:t>
      </w:r>
      <w:r>
        <w:br/>
        <w:t xml:space="preserve">/ ln 80/40 </w:t>
      </w:r>
      <w:r>
        <w:t>=</w:t>
      </w:r>
      <w:r>
        <w:t xml:space="preserve"> 57.7U</w:t>
      </w:r>
      <w:r>
        <w:t>₁</w:t>
      </w:r>
      <w:r>
        <w:t>A</w:t>
      </w:r>
      <w:r>
        <w:t>₁</w:t>
      </w:r>
      <w:r>
        <w:t xml:space="preserve"> and: </w:t>
      </w:r>
      <w:r>
        <w:t>(</w:t>
      </w:r>
      <w:r>
        <w:t>m</w:t>
      </w:r>
      <w:r>
        <w:t>₁</w:t>
      </w:r>
      <w:r>
        <w:t>/U</w:t>
      </w:r>
      <w:r>
        <w:t>₁</w:t>
      </w:r>
      <w:r>
        <w:t>A</w:t>
      </w:r>
      <w:r>
        <w:t>₁)</w:t>
      </w:r>
      <w:r>
        <w:br/>
        <w:t xml:space="preserve"> </w:t>
      </w:r>
      <w:r>
        <w:t>=</w:t>
      </w:r>
      <w:r>
        <w:t xml:space="preserve"> 0.345 In the second case, m</w:t>
      </w:r>
      <w:r w:rsidR="0041683E">
        <w:t>₂</w:t>
      </w:r>
      <w:r>
        <w:t xml:space="preserve"> </w:t>
      </w:r>
      <w:r>
        <w:t>=</w:t>
      </w:r>
      <w:r>
        <w:t>m</w:t>
      </w:r>
      <w:r w:rsidR="0041683E">
        <w:t>₁</w:t>
      </w:r>
      <w:r>
        <w:t>, U</w:t>
      </w:r>
      <w:r w:rsidR="0041683E">
        <w:t>₂</w:t>
      </w:r>
      <w:r>
        <w:t xml:space="preserve"> </w:t>
      </w:r>
      <w:r w:rsidR="00415429">
        <w:t>=</w:t>
      </w:r>
      <w:r>
        <w:t xml:space="preserve"> U</w:t>
      </w:r>
      <w:r w:rsidR="0041683E">
        <w:t>₁</w:t>
      </w:r>
      <w:r>
        <w:t>, and A</w:t>
      </w:r>
      <w:r w:rsidR="0041683E">
        <w:t>₂</w:t>
      </w:r>
      <w:r>
        <w:t xml:space="preserve"> </w:t>
      </w:r>
      <w:r w:rsidR="00415429">
        <w:t>=</w:t>
      </w:r>
      <w:r>
        <w:t xml:space="preserve"> 5A</w:t>
      </w:r>
      <w:r w:rsidR="00415429">
        <w:t>₁</w:t>
      </w:r>
      <w:r>
        <w:t xml:space="preserve">. </w:t>
      </w:r>
      <w:r>
        <w:rPr>
          <w:rFonts w:ascii="Cambria Math" w:hAnsi="Cambria Math" w:cs="Cambria Math"/>
        </w:rPr>
        <w:t>∴</w:t>
      </w:r>
      <w:r>
        <w:t xml:space="preserve"> Q</w:t>
      </w:r>
      <w:r w:rsidR="00415429">
        <w:t>₂</w:t>
      </w:r>
      <w:r>
        <w:t xml:space="preserve"> </w:t>
      </w:r>
      <w:r w:rsidR="00415429">
        <w:t>=</w:t>
      </w:r>
      <w:r>
        <w:t xml:space="preserve"> </w:t>
      </w:r>
      <w:r w:rsidR="00415429">
        <w:t>(</w:t>
      </w:r>
      <w:r>
        <w:t>m</w:t>
      </w:r>
      <w:r w:rsidR="00415429">
        <w:t>₁</w:t>
      </w:r>
      <w:r>
        <w:t xml:space="preserve"> </w:t>
      </w:r>
      <w:r w:rsidR="00415429">
        <w:t>x</w:t>
      </w:r>
      <w:r>
        <w:t xml:space="preserve"> 4.18</w:t>
      </w:r>
      <w:r w:rsidR="00415429">
        <w:t>)</w:t>
      </w:r>
      <w:r>
        <w:br/>
        <w:t xml:space="preserve"> </w:t>
      </w:r>
      <w:r w:rsidR="00415429">
        <w:t>(</w:t>
      </w:r>
      <w:r>
        <w:t xml:space="preserve">T </w:t>
      </w:r>
      <w:r w:rsidR="00415429">
        <w:t>–</w:t>
      </w:r>
      <w:r>
        <w:t xml:space="preserve"> 280</w:t>
      </w:r>
      <w:r w:rsidR="00415429">
        <w:t>)</w:t>
      </w:r>
      <w:r>
        <w:br/>
        <w:t xml:space="preserve"> </w:t>
      </w:r>
      <w:r w:rsidR="00415429">
        <w:t>=</w:t>
      </w:r>
      <w:r>
        <w:t xml:space="preserve"> 5U</w:t>
      </w:r>
      <w:r w:rsidR="00415429">
        <w:t>₁</w:t>
      </w:r>
      <w:r>
        <w:t>A</w:t>
      </w:r>
      <w:r w:rsidR="00415429">
        <w:t>₁</w:t>
      </w:r>
      <w:r>
        <w:t xml:space="preserve">[ </w:t>
      </w:r>
      <w:r w:rsidR="00415429">
        <w:t>(</w:t>
      </w:r>
      <w:r>
        <w:t xml:space="preserve">360 </w:t>
      </w:r>
      <w:r w:rsidR="00415429">
        <w:t>–</w:t>
      </w:r>
      <w:r>
        <w:t xml:space="preserve"> 280</w:t>
      </w:r>
      <w:r w:rsidR="00415429">
        <w:t>)</w:t>
      </w:r>
      <w:r>
        <w:br/>
        <w:t xml:space="preserve"> </w:t>
      </w:r>
      <w:r w:rsidR="00415429">
        <w:t>-(</w:t>
      </w:r>
      <w:r>
        <w:t xml:space="preserve"> 360 </w:t>
      </w:r>
      <w:r w:rsidR="00415429">
        <w:t>–</w:t>
      </w:r>
      <w:r>
        <w:t xml:space="preserve"> T</w:t>
      </w:r>
      <w:r w:rsidR="00415429">
        <w:t>)</w:t>
      </w:r>
      <w:r>
        <w:br/>
        <w:t xml:space="preserve">]/ ln </w:t>
      </w:r>
      <w:r w:rsidR="00415429">
        <w:t>(</w:t>
      </w:r>
      <w:r>
        <w:t xml:space="preserve">360 </w:t>
      </w:r>
      <w:r w:rsidR="00415429">
        <w:t>–</w:t>
      </w:r>
      <w:r>
        <w:t xml:space="preserve"> 280</w:t>
      </w:r>
      <w:r w:rsidR="00415429">
        <w:t>)</w:t>
      </w:r>
      <w:r>
        <w:br/>
        <w:t xml:space="preserve">/ </w:t>
      </w:r>
      <w:r w:rsidR="00415429">
        <w:t>(</w:t>
      </w:r>
      <w:r>
        <w:t xml:space="preserve">360 </w:t>
      </w:r>
      <w:r w:rsidR="00415429">
        <w:t>–</w:t>
      </w:r>
      <w:r>
        <w:t xml:space="preserve"> T</w:t>
      </w:r>
      <w:r w:rsidR="00415429">
        <w:t>)</w:t>
      </w:r>
      <w:r>
        <w:br/>
        <w:t xml:space="preserve"> or: 4.18 </w:t>
      </w:r>
      <w:r w:rsidR="00415429">
        <w:t>(</w:t>
      </w:r>
      <w:r>
        <w:t>m</w:t>
      </w:r>
      <w:r w:rsidR="00415429">
        <w:t>₁</w:t>
      </w:r>
      <w:r>
        <w:t>/U</w:t>
      </w:r>
      <w:r w:rsidR="00415429">
        <w:t>₁</w:t>
      </w:r>
      <w:r>
        <w:t>A</w:t>
      </w:r>
      <w:r w:rsidR="00415429">
        <w:t>₁)</w:t>
      </w:r>
      <w:r>
        <w:br/>
        <w:t xml:space="preserve"> </w:t>
      </w:r>
      <w:r w:rsidR="00415429">
        <w:t>(</w:t>
      </w:r>
      <w:r>
        <w:t xml:space="preserve">T </w:t>
      </w:r>
      <w:r w:rsidR="00415429">
        <w:t>–</w:t>
      </w:r>
      <w:r>
        <w:t xml:space="preserve"> 280</w:t>
      </w:r>
      <w:r w:rsidR="00415429">
        <w:t>)</w:t>
      </w:r>
      <w:r>
        <w:br/>
        <w:t xml:space="preserve">/5 </w:t>
      </w:r>
      <w:r w:rsidR="00415429">
        <w:t>=</w:t>
      </w:r>
      <w:r>
        <w:t xml:space="preserve"> 80 </w:t>
      </w:r>
      <w:r w:rsidR="00415429">
        <w:t>-</w:t>
      </w:r>
      <w:r>
        <w:t xml:space="preserve"> 360 </w:t>
      </w:r>
      <w:r w:rsidR="00415429">
        <w:t>+</w:t>
      </w:r>
      <w:r>
        <w:t xml:space="preserve"> T</w:t>
      </w:r>
      <w:r>
        <w:br/>
        <w:t xml:space="preserve">/[ln[80/360 </w:t>
      </w:r>
      <w:r w:rsidR="00415429">
        <w:t>–</w:t>
      </w:r>
      <w:r>
        <w:t xml:space="preserve"> T</w:t>
      </w:r>
      <w:r w:rsidR="00415429">
        <w:t>)</w:t>
      </w:r>
      <w:r>
        <w:br/>
        <w:t xml:space="preserve">] </w:t>
      </w:r>
      <w:r w:rsidR="00415429">
        <w:t xml:space="preserve">        </w:t>
      </w:r>
      <w:r>
        <w:t xml:space="preserve">Substituting for </w:t>
      </w:r>
      <w:r w:rsidR="00415429">
        <w:t>(</w:t>
      </w:r>
      <w:r>
        <w:t>m</w:t>
      </w:r>
      <w:r w:rsidR="00415429">
        <w:t>₁</w:t>
      </w:r>
      <w:r>
        <w:t>/U</w:t>
      </w:r>
      <w:r w:rsidR="00415429">
        <w:t>₁</w:t>
      </w:r>
      <w:r>
        <w:t>A</w:t>
      </w:r>
      <w:r w:rsidR="00415429">
        <w:t>₁)</w:t>
      </w:r>
      <w:r>
        <w:br/>
        <w:t xml:space="preserve">, 0.289 </w:t>
      </w:r>
      <w:r w:rsidR="00415429">
        <w:t>(</w:t>
      </w:r>
      <w:r>
        <w:t xml:space="preserve">T </w:t>
      </w:r>
      <w:r w:rsidR="00415429">
        <w:t>–</w:t>
      </w:r>
      <w:r>
        <w:t xml:space="preserve"> 280</w:t>
      </w:r>
      <w:r w:rsidR="00415429">
        <w:t>)</w:t>
      </w:r>
      <w:r>
        <w:br/>
        <w:t xml:space="preserve"> </w:t>
      </w:r>
      <w:r w:rsidR="00415429">
        <w:t>=</w:t>
      </w:r>
      <w:r>
        <w:t xml:space="preserve"> </w:t>
      </w:r>
      <w:r w:rsidR="00415429">
        <w:t>(</w:t>
      </w:r>
      <w:r>
        <w:t xml:space="preserve">T </w:t>
      </w:r>
      <w:r w:rsidR="00415429">
        <w:t>-</w:t>
      </w:r>
      <w:r>
        <w:t>280</w:t>
      </w:r>
      <w:r w:rsidR="00415429">
        <w:t>)</w:t>
      </w:r>
      <w:r>
        <w:br/>
        <w:t xml:space="preserve">/[ln 80/ 360 </w:t>
      </w:r>
      <w:r w:rsidR="00415429">
        <w:t>–</w:t>
      </w:r>
      <w:r>
        <w:t xml:space="preserve"> T</w:t>
      </w:r>
      <w:r w:rsidR="00415429">
        <w:t>)</w:t>
      </w:r>
      <w:r>
        <w:br/>
        <w:t xml:space="preserve">] or: ln[80/ 360 </w:t>
      </w:r>
      <w:r w:rsidR="00415429">
        <w:t>–</w:t>
      </w:r>
      <w:r>
        <w:t xml:space="preserve"> T</w:t>
      </w:r>
      <w:r w:rsidR="00415429">
        <w:t>)</w:t>
      </w:r>
      <w:r>
        <w:br/>
        <w:t xml:space="preserve">] </w:t>
      </w:r>
      <w:r w:rsidR="00415429">
        <w:t>=</w:t>
      </w:r>
      <w:r>
        <w:t xml:space="preserve"> 3.467 and T </w:t>
      </w:r>
      <w:r w:rsidR="00415429">
        <w:t>=</w:t>
      </w:r>
      <w:r>
        <w:t xml:space="preserve"> 357.5</w:t>
      </w:r>
      <w:r w:rsidR="00415429">
        <w:t>K.</w:t>
      </w:r>
    </w:p>
    <w:p w14:paraId="275CEE12" w14:textId="4AB84163" w:rsidR="00340265" w:rsidRPr="0041683E" w:rsidRDefault="003D0553" w:rsidP="003D0553">
      <w:pPr>
        <w:pStyle w:val="essbitem"/>
        <w:numPr>
          <w:ilvl w:val="0"/>
          <w:numId w:val="15"/>
        </w:numPr>
        <w:spacing w:before="0" w:beforeAutospacing="0" w:after="0" w:afterAutospacing="0" w:line="240" w:lineRule="atLeast"/>
        <w:textAlignment w:val="center"/>
        <w:rPr>
          <w:rFonts w:asciiTheme="minorHAnsi" w:hAnsiTheme="minorHAnsi" w:cstheme="minorHAnsi"/>
          <w:color w:val="000000"/>
          <w:sz w:val="22"/>
          <w:szCs w:val="22"/>
        </w:rPr>
      </w:pPr>
      <w:r w:rsidRPr="0041683E">
        <w:rPr>
          <w:rStyle w:val="Emphasis"/>
          <w:rFonts w:asciiTheme="minorHAnsi" w:hAnsiTheme="minorHAnsi" w:cstheme="minorHAnsi"/>
          <w:b/>
          <w:bCs/>
          <w:i w:val="0"/>
          <w:iCs w:val="0"/>
          <w:color w:val="5F6368"/>
          <w:sz w:val="22"/>
          <w:szCs w:val="22"/>
          <w:shd w:val="clear" w:color="auto" w:fill="FFFFFF"/>
        </w:rPr>
        <w:t>Fourier's law</w:t>
      </w:r>
      <w:r w:rsidRPr="0041683E">
        <w:rPr>
          <w:rFonts w:asciiTheme="minorHAnsi" w:hAnsiTheme="minorHAnsi" w:cstheme="minorHAnsi"/>
          <w:color w:val="4D5156"/>
          <w:sz w:val="22"/>
          <w:szCs w:val="22"/>
          <w:shd w:val="clear" w:color="auto" w:fill="FFFFFF"/>
        </w:rPr>
        <w:t> The </w:t>
      </w:r>
      <w:r w:rsidRPr="0041683E">
        <w:rPr>
          <w:rStyle w:val="Emphasis"/>
          <w:rFonts w:asciiTheme="minorHAnsi" w:hAnsiTheme="minorHAnsi" w:cstheme="minorHAnsi"/>
          <w:b/>
          <w:bCs/>
          <w:i w:val="0"/>
          <w:iCs w:val="0"/>
          <w:color w:val="5F6368"/>
          <w:sz w:val="22"/>
          <w:szCs w:val="22"/>
          <w:shd w:val="clear" w:color="auto" w:fill="FFFFFF"/>
        </w:rPr>
        <w:t>law</w:t>
      </w:r>
      <w:r w:rsidRPr="0041683E">
        <w:rPr>
          <w:rFonts w:asciiTheme="minorHAnsi" w:hAnsiTheme="minorHAnsi" w:cstheme="minorHAnsi"/>
          <w:color w:val="4D5156"/>
          <w:sz w:val="22"/>
          <w:szCs w:val="22"/>
          <w:shd w:val="clear" w:color="auto" w:fill="FFFFFF"/>
        </w:rPr>
        <w:t> of heat conduction, also known as </w:t>
      </w:r>
      <w:r w:rsidRPr="0041683E">
        <w:rPr>
          <w:rStyle w:val="Emphasis"/>
          <w:rFonts w:asciiTheme="minorHAnsi" w:hAnsiTheme="minorHAnsi" w:cstheme="minorHAnsi"/>
          <w:b/>
          <w:bCs/>
          <w:i w:val="0"/>
          <w:iCs w:val="0"/>
          <w:color w:val="5F6368"/>
          <w:sz w:val="22"/>
          <w:szCs w:val="22"/>
          <w:shd w:val="clear" w:color="auto" w:fill="FFFFFF"/>
        </w:rPr>
        <w:t>Fourier's law</w:t>
      </w:r>
      <w:r w:rsidRPr="0041683E">
        <w:rPr>
          <w:rFonts w:asciiTheme="minorHAnsi" w:hAnsiTheme="minorHAnsi" w:cstheme="minorHAnsi"/>
          <w:color w:val="4D5156"/>
          <w:sz w:val="22"/>
          <w:szCs w:val="22"/>
          <w:shd w:val="clear" w:color="auto" w:fill="FFFFFF"/>
        </w:rPr>
        <w:t>, states that the rate of heat transfer through a material is proportional to the negative gradient in the temperature and to the area, at right angles to that gradient, through which the heat flows.</w:t>
      </w:r>
    </w:p>
    <w:p w14:paraId="61FF0358" w14:textId="77777777" w:rsidR="003D0553" w:rsidRPr="0041683E" w:rsidRDefault="003D0553" w:rsidP="003D0553">
      <w:pPr>
        <w:pStyle w:val="ListParagraph"/>
        <w:numPr>
          <w:ilvl w:val="0"/>
          <w:numId w:val="15"/>
        </w:numPr>
        <w:shd w:val="clear" w:color="auto" w:fill="FFFFFF"/>
        <w:spacing w:after="435" w:line="240" w:lineRule="auto"/>
        <w:rPr>
          <w:rFonts w:eastAsia="Times New Roman" w:cstheme="minorHAnsi"/>
          <w:color w:val="222222"/>
        </w:rPr>
      </w:pPr>
      <w:r w:rsidRPr="0041683E">
        <w:rPr>
          <w:rFonts w:eastAsia="Times New Roman" w:cstheme="minorHAnsi"/>
          <w:b/>
          <w:bCs/>
          <w:color w:val="222222"/>
        </w:rPr>
        <w:t>Conduction</w:t>
      </w:r>
    </w:p>
    <w:p w14:paraId="0F3020E3" w14:textId="77777777" w:rsidR="003D0553" w:rsidRPr="0041683E" w:rsidRDefault="003D0553" w:rsidP="003D0553">
      <w:pPr>
        <w:pStyle w:val="ListParagraph"/>
        <w:numPr>
          <w:ilvl w:val="0"/>
          <w:numId w:val="15"/>
        </w:numPr>
        <w:shd w:val="clear" w:color="auto" w:fill="FFFFFF"/>
        <w:spacing w:after="435" w:line="240" w:lineRule="auto"/>
        <w:rPr>
          <w:rFonts w:eastAsia="Times New Roman" w:cstheme="minorHAnsi"/>
          <w:color w:val="222222"/>
        </w:rPr>
      </w:pPr>
      <w:r w:rsidRPr="0041683E">
        <w:rPr>
          <w:rFonts w:eastAsia="Times New Roman" w:cstheme="minorHAnsi"/>
          <w:color w:val="222222"/>
        </w:rPr>
        <w:t>Conduction transfers heat via direct molecular collision. An area of greater kinetic energy will transfer thermal energy to an area with lower kinetic energy. Higher-speed particles will collide with slower speed particles. The slower-speed particles will increase in kinetic energy as a result. Conduction is the most common form of heat transfer and occurs via physical contact. Examples would be to place your hand against a window or place metal into an open flame. </w:t>
      </w:r>
    </w:p>
    <w:p w14:paraId="38DF55A4" w14:textId="77777777" w:rsidR="003D0553" w:rsidRPr="0041683E" w:rsidRDefault="003D0553" w:rsidP="003D0553">
      <w:pPr>
        <w:pStyle w:val="ListParagraph"/>
        <w:numPr>
          <w:ilvl w:val="0"/>
          <w:numId w:val="15"/>
        </w:numPr>
        <w:shd w:val="clear" w:color="auto" w:fill="FFFFFF"/>
        <w:spacing w:after="435" w:line="240" w:lineRule="auto"/>
        <w:rPr>
          <w:rFonts w:eastAsia="Times New Roman" w:cstheme="minorHAnsi"/>
          <w:color w:val="222222"/>
        </w:rPr>
      </w:pPr>
      <w:r w:rsidRPr="0041683E">
        <w:rPr>
          <w:rFonts w:eastAsia="Times New Roman" w:cstheme="minorHAnsi"/>
          <w:b/>
          <w:bCs/>
          <w:color w:val="222222"/>
        </w:rPr>
        <w:t>Convection</w:t>
      </w:r>
    </w:p>
    <w:p w14:paraId="6AE549EB" w14:textId="77777777" w:rsidR="003D0553" w:rsidRPr="0041683E" w:rsidRDefault="003D0553" w:rsidP="003D0553">
      <w:pPr>
        <w:pStyle w:val="ListParagraph"/>
        <w:numPr>
          <w:ilvl w:val="0"/>
          <w:numId w:val="15"/>
        </w:numPr>
        <w:shd w:val="clear" w:color="auto" w:fill="FFFFFF"/>
        <w:spacing w:after="435" w:line="240" w:lineRule="auto"/>
        <w:rPr>
          <w:rFonts w:eastAsia="Times New Roman" w:cstheme="minorHAnsi"/>
          <w:color w:val="222222"/>
        </w:rPr>
      </w:pPr>
      <w:r w:rsidRPr="0041683E">
        <w:rPr>
          <w:rFonts w:eastAsia="Times New Roman" w:cstheme="minorHAnsi"/>
          <w:color w:val="222222"/>
        </w:rPr>
        <w:lastRenderedPageBreak/>
        <w:t>When a fluid, such as air or a liquid, is heated and then travels away from the source, it carries the thermal energy along. This type of heat transfer is called convection. The fluid above a hot surface expands, becomes less dense, and rises</w:t>
      </w:r>
    </w:p>
    <w:p w14:paraId="2A4DA829" w14:textId="77777777" w:rsidR="003D0553" w:rsidRPr="0041683E" w:rsidRDefault="003D0553" w:rsidP="003D0553">
      <w:pPr>
        <w:pStyle w:val="ListParagraph"/>
        <w:numPr>
          <w:ilvl w:val="0"/>
          <w:numId w:val="15"/>
        </w:numPr>
        <w:shd w:val="clear" w:color="auto" w:fill="FFFFFF"/>
        <w:spacing w:after="435" w:line="240" w:lineRule="auto"/>
        <w:rPr>
          <w:rFonts w:eastAsia="Times New Roman" w:cstheme="minorHAnsi"/>
          <w:color w:val="222222"/>
        </w:rPr>
      </w:pPr>
      <w:r w:rsidRPr="0041683E">
        <w:rPr>
          <w:rFonts w:eastAsia="Times New Roman" w:cstheme="minorHAnsi"/>
          <w:b/>
          <w:bCs/>
          <w:color w:val="222222"/>
        </w:rPr>
        <w:t>Radiation</w:t>
      </w:r>
    </w:p>
    <w:p w14:paraId="0038F2E2" w14:textId="77777777" w:rsidR="003D0553" w:rsidRPr="0041683E" w:rsidRDefault="003D0553" w:rsidP="003D0553">
      <w:pPr>
        <w:pStyle w:val="ListParagraph"/>
        <w:numPr>
          <w:ilvl w:val="0"/>
          <w:numId w:val="15"/>
        </w:numPr>
        <w:shd w:val="clear" w:color="auto" w:fill="FFFFFF"/>
        <w:spacing w:after="435" w:line="240" w:lineRule="auto"/>
        <w:rPr>
          <w:rFonts w:eastAsia="Times New Roman" w:cstheme="minorHAnsi"/>
          <w:color w:val="222222"/>
        </w:rPr>
      </w:pPr>
      <w:r w:rsidRPr="0041683E">
        <w:rPr>
          <w:rFonts w:eastAsia="Times New Roman" w:cstheme="minorHAnsi"/>
          <w:color w:val="222222"/>
        </w:rPr>
        <w:t>Thermal radiation generates from the emission of electromagnetic waves. These waves carry the energy away from the emitting object. Radiation occurs through a vacuum or any transparent medium (either solid or fluid). Thermal radiation is the direct result of random movements of atoms and molecules in matter. Movement of the charged protons and electrons results in the emission of electromagnetic radiation.</w:t>
      </w:r>
    </w:p>
    <w:p w14:paraId="584F3818" w14:textId="77777777" w:rsidR="003D0553" w:rsidRPr="00340265" w:rsidRDefault="003D0553" w:rsidP="0041683E">
      <w:pPr>
        <w:pStyle w:val="essbitem"/>
        <w:spacing w:before="0" w:beforeAutospacing="0" w:after="0" w:afterAutospacing="0" w:line="240" w:lineRule="atLeast"/>
        <w:ind w:left="1080"/>
        <w:textAlignment w:val="center"/>
        <w:rPr>
          <w:rFonts w:ascii="Helvetica" w:hAnsi="Helvetica" w:cs="Helvetica"/>
          <w:color w:val="000000"/>
          <w:sz w:val="21"/>
          <w:szCs w:val="21"/>
        </w:rPr>
      </w:pPr>
    </w:p>
    <w:sectPr w:rsidR="003D0553" w:rsidRPr="0034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8F"/>
    <w:multiLevelType w:val="multilevel"/>
    <w:tmpl w:val="060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2546"/>
    <w:multiLevelType w:val="hybridMultilevel"/>
    <w:tmpl w:val="C908CB56"/>
    <w:lvl w:ilvl="0" w:tplc="B62E9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B2BA4"/>
    <w:multiLevelType w:val="multilevel"/>
    <w:tmpl w:val="E13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F321F"/>
    <w:multiLevelType w:val="multilevel"/>
    <w:tmpl w:val="F6F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0261"/>
    <w:multiLevelType w:val="multilevel"/>
    <w:tmpl w:val="04A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723FA"/>
    <w:multiLevelType w:val="hybridMultilevel"/>
    <w:tmpl w:val="97D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B277A"/>
    <w:multiLevelType w:val="multilevel"/>
    <w:tmpl w:val="645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055A4"/>
    <w:multiLevelType w:val="hybridMultilevel"/>
    <w:tmpl w:val="E8FA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E4F5F"/>
    <w:multiLevelType w:val="multilevel"/>
    <w:tmpl w:val="7BF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D30B9"/>
    <w:multiLevelType w:val="multilevel"/>
    <w:tmpl w:val="F26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D2B0D"/>
    <w:multiLevelType w:val="multilevel"/>
    <w:tmpl w:val="AE7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75014"/>
    <w:multiLevelType w:val="multilevel"/>
    <w:tmpl w:val="B09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A5483"/>
    <w:multiLevelType w:val="multilevel"/>
    <w:tmpl w:val="C560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6D34F3"/>
    <w:multiLevelType w:val="hybridMultilevel"/>
    <w:tmpl w:val="B2F86C62"/>
    <w:lvl w:ilvl="0" w:tplc="FF26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9818AF"/>
    <w:multiLevelType w:val="multilevel"/>
    <w:tmpl w:val="4C96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2"/>
  </w:num>
  <w:num w:numId="5">
    <w:abstractNumId w:val="4"/>
  </w:num>
  <w:num w:numId="6">
    <w:abstractNumId w:val="11"/>
  </w:num>
  <w:num w:numId="7">
    <w:abstractNumId w:val="3"/>
  </w:num>
  <w:num w:numId="8">
    <w:abstractNumId w:val="13"/>
  </w:num>
  <w:num w:numId="9">
    <w:abstractNumId w:val="0"/>
  </w:num>
  <w:num w:numId="10">
    <w:abstractNumId w:val="10"/>
  </w:num>
  <w:num w:numId="11">
    <w:abstractNumId w:val="9"/>
  </w:num>
  <w:num w:numId="12">
    <w:abstractNumId w:val="8"/>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MLAwMjczNzOyMDZR0lEKTi0uzszPAykwqQUALDY45ywAAAA="/>
  </w:docVars>
  <w:rsids>
    <w:rsidRoot w:val="008941ED"/>
    <w:rsid w:val="000A0F44"/>
    <w:rsid w:val="000D59BF"/>
    <w:rsid w:val="00136B91"/>
    <w:rsid w:val="00196AED"/>
    <w:rsid w:val="001A5392"/>
    <w:rsid w:val="00201050"/>
    <w:rsid w:val="00285FEE"/>
    <w:rsid w:val="002C21AD"/>
    <w:rsid w:val="00340265"/>
    <w:rsid w:val="003D0553"/>
    <w:rsid w:val="00415429"/>
    <w:rsid w:val="0041683E"/>
    <w:rsid w:val="004C5DB8"/>
    <w:rsid w:val="004E2599"/>
    <w:rsid w:val="004F1B3E"/>
    <w:rsid w:val="008941ED"/>
    <w:rsid w:val="00902806"/>
    <w:rsid w:val="00936BF7"/>
    <w:rsid w:val="009406DB"/>
    <w:rsid w:val="009B6E15"/>
    <w:rsid w:val="00A0321F"/>
    <w:rsid w:val="00A62A12"/>
    <w:rsid w:val="00B107F3"/>
    <w:rsid w:val="00B424B1"/>
    <w:rsid w:val="00B722BB"/>
    <w:rsid w:val="00BB78D9"/>
    <w:rsid w:val="00C02975"/>
    <w:rsid w:val="00DB7C1D"/>
    <w:rsid w:val="00DD2EF0"/>
    <w:rsid w:val="00EF2F97"/>
    <w:rsid w:val="00FA2152"/>
    <w:rsid w:val="00FB67DB"/>
    <w:rsid w:val="00FE6B7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19A"/>
  <w15:chartTrackingRefBased/>
  <w15:docId w15:val="{9B45C62C-490E-417D-A0A2-6AB73DB6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0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7D"/>
    <w:pPr>
      <w:ind w:left="720"/>
      <w:contextualSpacing/>
    </w:pPr>
  </w:style>
  <w:style w:type="paragraph" w:styleId="NormalWeb">
    <w:name w:val="Normal (Web)"/>
    <w:basedOn w:val="Normal"/>
    <w:uiPriority w:val="99"/>
    <w:semiHidden/>
    <w:unhideWhenUsed/>
    <w:rsid w:val="00B72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B722BB"/>
  </w:style>
  <w:style w:type="character" w:customStyle="1" w:styleId="mjxassistivemathml">
    <w:name w:val="mjx_assistive_mathml"/>
    <w:basedOn w:val="DefaultParagraphFont"/>
    <w:rsid w:val="00B722BB"/>
  </w:style>
  <w:style w:type="paragraph" w:styleId="NoSpacing">
    <w:name w:val="No Spacing"/>
    <w:uiPriority w:val="1"/>
    <w:qFormat/>
    <w:rsid w:val="00EF2F97"/>
    <w:pPr>
      <w:spacing w:after="0" w:line="240" w:lineRule="auto"/>
    </w:pPr>
  </w:style>
  <w:style w:type="character" w:styleId="Hyperlink">
    <w:name w:val="Hyperlink"/>
    <w:basedOn w:val="DefaultParagraphFont"/>
    <w:uiPriority w:val="99"/>
    <w:semiHidden/>
    <w:unhideWhenUsed/>
    <w:rsid w:val="00B107F3"/>
    <w:rPr>
      <w:color w:val="0000FF"/>
      <w:u w:val="single"/>
    </w:rPr>
  </w:style>
  <w:style w:type="paragraph" w:customStyle="1" w:styleId="essbitem">
    <w:name w:val="essb_item"/>
    <w:basedOn w:val="Normal"/>
    <w:rsid w:val="004E2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bnetworkname">
    <w:name w:val="essb_network_name"/>
    <w:basedOn w:val="DefaultParagraphFont"/>
    <w:rsid w:val="004E2599"/>
  </w:style>
  <w:style w:type="character" w:customStyle="1" w:styleId="Heading2Char">
    <w:name w:val="Heading 2 Char"/>
    <w:basedOn w:val="DefaultParagraphFont"/>
    <w:link w:val="Heading2"/>
    <w:uiPriority w:val="9"/>
    <w:semiHidden/>
    <w:rsid w:val="0034026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D0553"/>
    <w:rPr>
      <w:i/>
      <w:iCs/>
    </w:rPr>
  </w:style>
  <w:style w:type="character" w:styleId="Strong">
    <w:name w:val="Strong"/>
    <w:basedOn w:val="DefaultParagraphFont"/>
    <w:uiPriority w:val="22"/>
    <w:qFormat/>
    <w:rsid w:val="003D0553"/>
    <w:rPr>
      <w:b/>
      <w:bCs/>
    </w:rPr>
  </w:style>
  <w:style w:type="character" w:styleId="PlaceholderText">
    <w:name w:val="Placeholder Text"/>
    <w:basedOn w:val="DefaultParagraphFont"/>
    <w:uiPriority w:val="99"/>
    <w:semiHidden/>
    <w:rsid w:val="00415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616">
      <w:bodyDiv w:val="1"/>
      <w:marLeft w:val="0"/>
      <w:marRight w:val="0"/>
      <w:marTop w:val="0"/>
      <w:marBottom w:val="0"/>
      <w:divBdr>
        <w:top w:val="none" w:sz="0" w:space="0" w:color="auto"/>
        <w:left w:val="none" w:sz="0" w:space="0" w:color="auto"/>
        <w:bottom w:val="none" w:sz="0" w:space="0" w:color="auto"/>
        <w:right w:val="none" w:sz="0" w:space="0" w:color="auto"/>
      </w:divBdr>
    </w:div>
    <w:div w:id="226845392">
      <w:bodyDiv w:val="1"/>
      <w:marLeft w:val="0"/>
      <w:marRight w:val="0"/>
      <w:marTop w:val="0"/>
      <w:marBottom w:val="0"/>
      <w:divBdr>
        <w:top w:val="none" w:sz="0" w:space="0" w:color="auto"/>
        <w:left w:val="none" w:sz="0" w:space="0" w:color="auto"/>
        <w:bottom w:val="none" w:sz="0" w:space="0" w:color="auto"/>
        <w:right w:val="none" w:sz="0" w:space="0" w:color="auto"/>
      </w:divBdr>
    </w:div>
    <w:div w:id="425419362">
      <w:bodyDiv w:val="1"/>
      <w:marLeft w:val="0"/>
      <w:marRight w:val="0"/>
      <w:marTop w:val="0"/>
      <w:marBottom w:val="0"/>
      <w:divBdr>
        <w:top w:val="none" w:sz="0" w:space="0" w:color="auto"/>
        <w:left w:val="none" w:sz="0" w:space="0" w:color="auto"/>
        <w:bottom w:val="none" w:sz="0" w:space="0" w:color="auto"/>
        <w:right w:val="none" w:sz="0" w:space="0" w:color="auto"/>
      </w:divBdr>
      <w:divsChild>
        <w:div w:id="1327710570">
          <w:marLeft w:val="0"/>
          <w:marRight w:val="0"/>
          <w:marTop w:val="0"/>
          <w:marBottom w:val="390"/>
          <w:divBdr>
            <w:top w:val="none" w:sz="0" w:space="0" w:color="auto"/>
            <w:left w:val="none" w:sz="0" w:space="0" w:color="auto"/>
            <w:bottom w:val="none" w:sz="0" w:space="0" w:color="auto"/>
            <w:right w:val="none" w:sz="0" w:space="0" w:color="auto"/>
          </w:divBdr>
          <w:divsChild>
            <w:div w:id="976374975">
              <w:marLeft w:val="0"/>
              <w:marRight w:val="0"/>
              <w:marTop w:val="0"/>
              <w:marBottom w:val="0"/>
              <w:divBdr>
                <w:top w:val="none" w:sz="0" w:space="0" w:color="auto"/>
                <w:left w:val="none" w:sz="0" w:space="0" w:color="auto"/>
                <w:bottom w:val="none" w:sz="0" w:space="0" w:color="auto"/>
                <w:right w:val="none" w:sz="0" w:space="0" w:color="auto"/>
              </w:divBdr>
              <w:divsChild>
                <w:div w:id="1619754913">
                  <w:marLeft w:val="0"/>
                  <w:marRight w:val="0"/>
                  <w:marTop w:val="0"/>
                  <w:marBottom w:val="0"/>
                  <w:divBdr>
                    <w:top w:val="none" w:sz="0" w:space="0" w:color="auto"/>
                    <w:left w:val="none" w:sz="0" w:space="0" w:color="auto"/>
                    <w:bottom w:val="none" w:sz="0" w:space="0" w:color="auto"/>
                    <w:right w:val="none" w:sz="0" w:space="0" w:color="auto"/>
                  </w:divBdr>
                </w:div>
                <w:div w:id="59136956">
                  <w:marLeft w:val="0"/>
                  <w:marRight w:val="0"/>
                  <w:marTop w:val="0"/>
                  <w:marBottom w:val="0"/>
                  <w:divBdr>
                    <w:top w:val="none" w:sz="0" w:space="0" w:color="auto"/>
                    <w:left w:val="none" w:sz="0" w:space="0" w:color="auto"/>
                    <w:bottom w:val="none" w:sz="0" w:space="0" w:color="auto"/>
                    <w:right w:val="none" w:sz="0" w:space="0" w:color="auto"/>
                  </w:divBdr>
                </w:div>
                <w:div w:id="1412896716">
                  <w:marLeft w:val="0"/>
                  <w:marRight w:val="0"/>
                  <w:marTop w:val="0"/>
                  <w:marBottom w:val="0"/>
                  <w:divBdr>
                    <w:top w:val="none" w:sz="0" w:space="0" w:color="auto"/>
                    <w:left w:val="none" w:sz="0" w:space="0" w:color="auto"/>
                    <w:bottom w:val="none" w:sz="0" w:space="0" w:color="auto"/>
                    <w:right w:val="none" w:sz="0" w:space="0" w:color="auto"/>
                  </w:divBdr>
                </w:div>
                <w:div w:id="1954441398">
                  <w:marLeft w:val="0"/>
                  <w:marRight w:val="0"/>
                  <w:marTop w:val="0"/>
                  <w:marBottom w:val="0"/>
                  <w:divBdr>
                    <w:top w:val="none" w:sz="0" w:space="0" w:color="auto"/>
                    <w:left w:val="none" w:sz="0" w:space="0" w:color="auto"/>
                    <w:bottom w:val="none" w:sz="0" w:space="0" w:color="auto"/>
                    <w:right w:val="none" w:sz="0" w:space="0" w:color="auto"/>
                  </w:divBdr>
                </w:div>
                <w:div w:id="1102531466">
                  <w:marLeft w:val="0"/>
                  <w:marRight w:val="0"/>
                  <w:marTop w:val="0"/>
                  <w:marBottom w:val="0"/>
                  <w:divBdr>
                    <w:top w:val="none" w:sz="0" w:space="0" w:color="auto"/>
                    <w:left w:val="none" w:sz="0" w:space="0" w:color="auto"/>
                    <w:bottom w:val="none" w:sz="0" w:space="0" w:color="auto"/>
                    <w:right w:val="none" w:sz="0" w:space="0" w:color="auto"/>
                  </w:divBdr>
                </w:div>
                <w:div w:id="268124715">
                  <w:marLeft w:val="0"/>
                  <w:marRight w:val="0"/>
                  <w:marTop w:val="0"/>
                  <w:marBottom w:val="0"/>
                  <w:divBdr>
                    <w:top w:val="none" w:sz="0" w:space="0" w:color="auto"/>
                    <w:left w:val="none" w:sz="0" w:space="0" w:color="auto"/>
                    <w:bottom w:val="none" w:sz="0" w:space="0" w:color="auto"/>
                    <w:right w:val="none" w:sz="0" w:space="0" w:color="auto"/>
                  </w:divBdr>
                </w:div>
                <w:div w:id="2094859038">
                  <w:marLeft w:val="0"/>
                  <w:marRight w:val="0"/>
                  <w:marTop w:val="0"/>
                  <w:marBottom w:val="0"/>
                  <w:divBdr>
                    <w:top w:val="none" w:sz="0" w:space="0" w:color="auto"/>
                    <w:left w:val="none" w:sz="0" w:space="0" w:color="auto"/>
                    <w:bottom w:val="none" w:sz="0" w:space="0" w:color="auto"/>
                    <w:right w:val="none" w:sz="0" w:space="0" w:color="auto"/>
                  </w:divBdr>
                </w:div>
                <w:div w:id="697320320">
                  <w:marLeft w:val="0"/>
                  <w:marRight w:val="0"/>
                  <w:marTop w:val="0"/>
                  <w:marBottom w:val="0"/>
                  <w:divBdr>
                    <w:top w:val="none" w:sz="0" w:space="0" w:color="auto"/>
                    <w:left w:val="none" w:sz="0" w:space="0" w:color="auto"/>
                    <w:bottom w:val="none" w:sz="0" w:space="0" w:color="auto"/>
                    <w:right w:val="none" w:sz="0" w:space="0" w:color="auto"/>
                  </w:divBdr>
                </w:div>
                <w:div w:id="449127907">
                  <w:marLeft w:val="0"/>
                  <w:marRight w:val="0"/>
                  <w:marTop w:val="0"/>
                  <w:marBottom w:val="0"/>
                  <w:divBdr>
                    <w:top w:val="none" w:sz="0" w:space="0" w:color="auto"/>
                    <w:left w:val="none" w:sz="0" w:space="0" w:color="auto"/>
                    <w:bottom w:val="none" w:sz="0" w:space="0" w:color="auto"/>
                    <w:right w:val="none" w:sz="0" w:space="0" w:color="auto"/>
                  </w:divBdr>
                </w:div>
                <w:div w:id="337512641">
                  <w:marLeft w:val="0"/>
                  <w:marRight w:val="0"/>
                  <w:marTop w:val="0"/>
                  <w:marBottom w:val="0"/>
                  <w:divBdr>
                    <w:top w:val="none" w:sz="0" w:space="0" w:color="auto"/>
                    <w:left w:val="none" w:sz="0" w:space="0" w:color="auto"/>
                    <w:bottom w:val="none" w:sz="0" w:space="0" w:color="auto"/>
                    <w:right w:val="none" w:sz="0" w:space="0" w:color="auto"/>
                  </w:divBdr>
                </w:div>
                <w:div w:id="1829201674">
                  <w:marLeft w:val="0"/>
                  <w:marRight w:val="0"/>
                  <w:marTop w:val="0"/>
                  <w:marBottom w:val="0"/>
                  <w:divBdr>
                    <w:top w:val="none" w:sz="0" w:space="0" w:color="auto"/>
                    <w:left w:val="none" w:sz="0" w:space="0" w:color="auto"/>
                    <w:bottom w:val="none" w:sz="0" w:space="0" w:color="auto"/>
                    <w:right w:val="none" w:sz="0" w:space="0" w:color="auto"/>
                  </w:divBdr>
                </w:div>
                <w:div w:id="338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00">
          <w:marLeft w:val="0"/>
          <w:marRight w:val="0"/>
          <w:marTop w:val="0"/>
          <w:marBottom w:val="0"/>
          <w:divBdr>
            <w:top w:val="none" w:sz="0" w:space="0" w:color="auto"/>
            <w:left w:val="none" w:sz="0" w:space="0" w:color="auto"/>
            <w:bottom w:val="none" w:sz="0" w:space="0" w:color="auto"/>
            <w:right w:val="none" w:sz="0" w:space="0" w:color="auto"/>
          </w:divBdr>
        </w:div>
      </w:divsChild>
    </w:div>
    <w:div w:id="479690623">
      <w:bodyDiv w:val="1"/>
      <w:marLeft w:val="0"/>
      <w:marRight w:val="0"/>
      <w:marTop w:val="0"/>
      <w:marBottom w:val="0"/>
      <w:divBdr>
        <w:top w:val="none" w:sz="0" w:space="0" w:color="auto"/>
        <w:left w:val="none" w:sz="0" w:space="0" w:color="auto"/>
        <w:bottom w:val="none" w:sz="0" w:space="0" w:color="auto"/>
        <w:right w:val="none" w:sz="0" w:space="0" w:color="auto"/>
      </w:divBdr>
      <w:divsChild>
        <w:div w:id="96026582">
          <w:marLeft w:val="0"/>
          <w:marRight w:val="0"/>
          <w:marTop w:val="240"/>
          <w:marBottom w:val="240"/>
          <w:divBdr>
            <w:top w:val="none" w:sz="0" w:space="0" w:color="auto"/>
            <w:left w:val="none" w:sz="0" w:space="0" w:color="auto"/>
            <w:bottom w:val="none" w:sz="0" w:space="0" w:color="auto"/>
            <w:right w:val="none" w:sz="0" w:space="0" w:color="auto"/>
          </w:divBdr>
        </w:div>
      </w:divsChild>
    </w:div>
    <w:div w:id="635454593">
      <w:bodyDiv w:val="1"/>
      <w:marLeft w:val="0"/>
      <w:marRight w:val="0"/>
      <w:marTop w:val="0"/>
      <w:marBottom w:val="0"/>
      <w:divBdr>
        <w:top w:val="none" w:sz="0" w:space="0" w:color="auto"/>
        <w:left w:val="none" w:sz="0" w:space="0" w:color="auto"/>
        <w:bottom w:val="none" w:sz="0" w:space="0" w:color="auto"/>
        <w:right w:val="none" w:sz="0" w:space="0" w:color="auto"/>
      </w:divBdr>
      <w:divsChild>
        <w:div w:id="301230899">
          <w:marLeft w:val="0"/>
          <w:marRight w:val="0"/>
          <w:marTop w:val="240"/>
          <w:marBottom w:val="240"/>
          <w:divBdr>
            <w:top w:val="none" w:sz="0" w:space="0" w:color="auto"/>
            <w:left w:val="none" w:sz="0" w:space="0" w:color="auto"/>
            <w:bottom w:val="none" w:sz="0" w:space="0" w:color="auto"/>
            <w:right w:val="none" w:sz="0" w:space="0" w:color="auto"/>
          </w:divBdr>
        </w:div>
      </w:divsChild>
    </w:div>
    <w:div w:id="729888904">
      <w:bodyDiv w:val="1"/>
      <w:marLeft w:val="0"/>
      <w:marRight w:val="0"/>
      <w:marTop w:val="0"/>
      <w:marBottom w:val="0"/>
      <w:divBdr>
        <w:top w:val="none" w:sz="0" w:space="0" w:color="auto"/>
        <w:left w:val="none" w:sz="0" w:space="0" w:color="auto"/>
        <w:bottom w:val="none" w:sz="0" w:space="0" w:color="auto"/>
        <w:right w:val="none" w:sz="0" w:space="0" w:color="auto"/>
      </w:divBdr>
      <w:divsChild>
        <w:div w:id="610745506">
          <w:marLeft w:val="0"/>
          <w:marRight w:val="0"/>
          <w:marTop w:val="240"/>
          <w:marBottom w:val="240"/>
          <w:divBdr>
            <w:top w:val="none" w:sz="0" w:space="0" w:color="auto"/>
            <w:left w:val="none" w:sz="0" w:space="0" w:color="auto"/>
            <w:bottom w:val="none" w:sz="0" w:space="0" w:color="auto"/>
            <w:right w:val="none" w:sz="0" w:space="0" w:color="auto"/>
          </w:divBdr>
        </w:div>
      </w:divsChild>
    </w:div>
    <w:div w:id="773407290">
      <w:bodyDiv w:val="1"/>
      <w:marLeft w:val="0"/>
      <w:marRight w:val="0"/>
      <w:marTop w:val="0"/>
      <w:marBottom w:val="0"/>
      <w:divBdr>
        <w:top w:val="none" w:sz="0" w:space="0" w:color="auto"/>
        <w:left w:val="none" w:sz="0" w:space="0" w:color="auto"/>
        <w:bottom w:val="none" w:sz="0" w:space="0" w:color="auto"/>
        <w:right w:val="none" w:sz="0" w:space="0" w:color="auto"/>
      </w:divBdr>
    </w:div>
    <w:div w:id="811601961">
      <w:bodyDiv w:val="1"/>
      <w:marLeft w:val="0"/>
      <w:marRight w:val="0"/>
      <w:marTop w:val="0"/>
      <w:marBottom w:val="0"/>
      <w:divBdr>
        <w:top w:val="none" w:sz="0" w:space="0" w:color="auto"/>
        <w:left w:val="none" w:sz="0" w:space="0" w:color="auto"/>
        <w:bottom w:val="none" w:sz="0" w:space="0" w:color="auto"/>
        <w:right w:val="none" w:sz="0" w:space="0" w:color="auto"/>
      </w:divBdr>
    </w:div>
    <w:div w:id="1032224219">
      <w:bodyDiv w:val="1"/>
      <w:marLeft w:val="0"/>
      <w:marRight w:val="0"/>
      <w:marTop w:val="0"/>
      <w:marBottom w:val="0"/>
      <w:divBdr>
        <w:top w:val="none" w:sz="0" w:space="0" w:color="auto"/>
        <w:left w:val="none" w:sz="0" w:space="0" w:color="auto"/>
        <w:bottom w:val="none" w:sz="0" w:space="0" w:color="auto"/>
        <w:right w:val="none" w:sz="0" w:space="0" w:color="auto"/>
      </w:divBdr>
    </w:div>
    <w:div w:id="1131948060">
      <w:bodyDiv w:val="1"/>
      <w:marLeft w:val="0"/>
      <w:marRight w:val="0"/>
      <w:marTop w:val="0"/>
      <w:marBottom w:val="0"/>
      <w:divBdr>
        <w:top w:val="none" w:sz="0" w:space="0" w:color="auto"/>
        <w:left w:val="none" w:sz="0" w:space="0" w:color="auto"/>
        <w:bottom w:val="none" w:sz="0" w:space="0" w:color="auto"/>
        <w:right w:val="none" w:sz="0" w:space="0" w:color="auto"/>
      </w:divBdr>
      <w:divsChild>
        <w:div w:id="1499611299">
          <w:marLeft w:val="0"/>
          <w:marRight w:val="0"/>
          <w:marTop w:val="240"/>
          <w:marBottom w:val="240"/>
          <w:divBdr>
            <w:top w:val="none" w:sz="0" w:space="0" w:color="auto"/>
            <w:left w:val="none" w:sz="0" w:space="0" w:color="auto"/>
            <w:bottom w:val="none" w:sz="0" w:space="0" w:color="auto"/>
            <w:right w:val="none" w:sz="0" w:space="0" w:color="auto"/>
          </w:divBdr>
        </w:div>
      </w:divsChild>
    </w:div>
    <w:div w:id="1195999051">
      <w:bodyDiv w:val="1"/>
      <w:marLeft w:val="0"/>
      <w:marRight w:val="0"/>
      <w:marTop w:val="0"/>
      <w:marBottom w:val="0"/>
      <w:divBdr>
        <w:top w:val="none" w:sz="0" w:space="0" w:color="auto"/>
        <w:left w:val="none" w:sz="0" w:space="0" w:color="auto"/>
        <w:bottom w:val="none" w:sz="0" w:space="0" w:color="auto"/>
        <w:right w:val="none" w:sz="0" w:space="0" w:color="auto"/>
      </w:divBdr>
    </w:div>
    <w:div w:id="1250700578">
      <w:bodyDiv w:val="1"/>
      <w:marLeft w:val="0"/>
      <w:marRight w:val="0"/>
      <w:marTop w:val="0"/>
      <w:marBottom w:val="0"/>
      <w:divBdr>
        <w:top w:val="none" w:sz="0" w:space="0" w:color="auto"/>
        <w:left w:val="none" w:sz="0" w:space="0" w:color="auto"/>
        <w:bottom w:val="none" w:sz="0" w:space="0" w:color="auto"/>
        <w:right w:val="none" w:sz="0" w:space="0" w:color="auto"/>
      </w:divBdr>
    </w:div>
    <w:div w:id="1307511632">
      <w:bodyDiv w:val="1"/>
      <w:marLeft w:val="0"/>
      <w:marRight w:val="0"/>
      <w:marTop w:val="0"/>
      <w:marBottom w:val="0"/>
      <w:divBdr>
        <w:top w:val="none" w:sz="0" w:space="0" w:color="auto"/>
        <w:left w:val="none" w:sz="0" w:space="0" w:color="auto"/>
        <w:bottom w:val="none" w:sz="0" w:space="0" w:color="auto"/>
        <w:right w:val="none" w:sz="0" w:space="0" w:color="auto"/>
      </w:divBdr>
    </w:div>
    <w:div w:id="1572157050">
      <w:bodyDiv w:val="1"/>
      <w:marLeft w:val="0"/>
      <w:marRight w:val="0"/>
      <w:marTop w:val="0"/>
      <w:marBottom w:val="0"/>
      <w:divBdr>
        <w:top w:val="none" w:sz="0" w:space="0" w:color="auto"/>
        <w:left w:val="none" w:sz="0" w:space="0" w:color="auto"/>
        <w:bottom w:val="none" w:sz="0" w:space="0" w:color="auto"/>
        <w:right w:val="none" w:sz="0" w:space="0" w:color="auto"/>
      </w:divBdr>
    </w:div>
    <w:div w:id="1783770208">
      <w:bodyDiv w:val="1"/>
      <w:marLeft w:val="0"/>
      <w:marRight w:val="0"/>
      <w:marTop w:val="0"/>
      <w:marBottom w:val="0"/>
      <w:divBdr>
        <w:top w:val="none" w:sz="0" w:space="0" w:color="auto"/>
        <w:left w:val="none" w:sz="0" w:space="0" w:color="auto"/>
        <w:bottom w:val="none" w:sz="0" w:space="0" w:color="auto"/>
        <w:right w:val="none" w:sz="0" w:space="0" w:color="auto"/>
      </w:divBdr>
    </w:div>
    <w:div w:id="1825849096">
      <w:bodyDiv w:val="1"/>
      <w:marLeft w:val="0"/>
      <w:marRight w:val="0"/>
      <w:marTop w:val="0"/>
      <w:marBottom w:val="0"/>
      <w:divBdr>
        <w:top w:val="none" w:sz="0" w:space="0" w:color="auto"/>
        <w:left w:val="none" w:sz="0" w:space="0" w:color="auto"/>
        <w:bottom w:val="none" w:sz="0" w:space="0" w:color="auto"/>
        <w:right w:val="none" w:sz="0" w:space="0" w:color="auto"/>
      </w:divBdr>
    </w:div>
    <w:div w:id="1963076249">
      <w:bodyDiv w:val="1"/>
      <w:marLeft w:val="0"/>
      <w:marRight w:val="0"/>
      <w:marTop w:val="0"/>
      <w:marBottom w:val="0"/>
      <w:divBdr>
        <w:top w:val="none" w:sz="0" w:space="0" w:color="auto"/>
        <w:left w:val="none" w:sz="0" w:space="0" w:color="auto"/>
        <w:bottom w:val="none" w:sz="0" w:space="0" w:color="auto"/>
        <w:right w:val="none" w:sz="0" w:space="0" w:color="auto"/>
      </w:divBdr>
    </w:div>
    <w:div w:id="21026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2</cp:revision>
  <dcterms:created xsi:type="dcterms:W3CDTF">2020-04-22T19:39:00Z</dcterms:created>
  <dcterms:modified xsi:type="dcterms:W3CDTF">2020-04-22T19:39:00Z</dcterms:modified>
</cp:coreProperties>
</file>