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B5" w:rsidRPr="004466BF" w:rsidRDefault="00591F94" w:rsidP="00591F94">
      <w:pPr>
        <w:spacing w:line="480" w:lineRule="auto"/>
        <w:jc w:val="both"/>
        <w:rPr>
          <w:rFonts w:ascii="Times New Roman" w:hAnsi="Times New Roman" w:cs="Times New Roman"/>
          <w:b/>
          <w:sz w:val="32"/>
          <w:szCs w:val="32"/>
        </w:rPr>
      </w:pPr>
      <w:r w:rsidRPr="004466BF">
        <w:rPr>
          <w:rFonts w:ascii="Times New Roman" w:hAnsi="Times New Roman" w:cs="Times New Roman"/>
          <w:b/>
          <w:sz w:val="32"/>
          <w:szCs w:val="32"/>
        </w:rPr>
        <w:t>WORGU VICTORY IZEOMA</w:t>
      </w:r>
    </w:p>
    <w:p w:rsidR="00591F94" w:rsidRPr="004466BF" w:rsidRDefault="00591F94" w:rsidP="00591F94">
      <w:pPr>
        <w:spacing w:line="480" w:lineRule="auto"/>
        <w:jc w:val="both"/>
        <w:rPr>
          <w:rFonts w:ascii="Times New Roman" w:hAnsi="Times New Roman" w:cs="Times New Roman"/>
          <w:b/>
          <w:sz w:val="32"/>
          <w:szCs w:val="32"/>
        </w:rPr>
      </w:pPr>
      <w:r w:rsidRPr="004466BF">
        <w:rPr>
          <w:rFonts w:ascii="Times New Roman" w:hAnsi="Times New Roman" w:cs="Times New Roman"/>
          <w:b/>
          <w:sz w:val="32"/>
          <w:szCs w:val="32"/>
        </w:rPr>
        <w:t>16/MHS03/032</w:t>
      </w:r>
    </w:p>
    <w:p w:rsidR="004466BF" w:rsidRPr="004466BF" w:rsidRDefault="00591F94" w:rsidP="004466BF">
      <w:pPr>
        <w:spacing w:line="480" w:lineRule="auto"/>
        <w:jc w:val="both"/>
        <w:rPr>
          <w:rFonts w:ascii="Times New Roman" w:hAnsi="Times New Roman" w:cs="Times New Roman"/>
          <w:b/>
          <w:sz w:val="28"/>
          <w:szCs w:val="32"/>
        </w:rPr>
      </w:pPr>
      <w:r w:rsidRPr="004466BF">
        <w:rPr>
          <w:rFonts w:ascii="Times New Roman" w:hAnsi="Times New Roman" w:cs="Times New Roman"/>
          <w:b/>
          <w:sz w:val="32"/>
          <w:szCs w:val="32"/>
        </w:rPr>
        <w:t>HISTOCHEMISTRY</w:t>
      </w:r>
      <w:r w:rsidR="004466BF">
        <w:rPr>
          <w:rFonts w:ascii="Times New Roman" w:hAnsi="Times New Roman" w:cs="Times New Roman"/>
          <w:b/>
          <w:sz w:val="32"/>
          <w:szCs w:val="32"/>
        </w:rPr>
        <w:t xml:space="preserve"> </w:t>
      </w:r>
      <w:r w:rsidR="004466BF" w:rsidRPr="004466BF">
        <w:rPr>
          <w:rFonts w:ascii="Times New Roman" w:hAnsi="Times New Roman" w:cs="Times New Roman"/>
          <w:b/>
          <w:sz w:val="28"/>
          <w:szCs w:val="32"/>
        </w:rPr>
        <w:t>ASSIGNMENT</w:t>
      </w:r>
    </w:p>
    <w:p w:rsidR="004466BF" w:rsidRPr="004466BF" w:rsidRDefault="00591F94" w:rsidP="004466BF">
      <w:pPr>
        <w:numPr>
          <w:ilvl w:val="0"/>
          <w:numId w:val="1"/>
        </w:numPr>
        <w:spacing w:line="480" w:lineRule="auto"/>
        <w:jc w:val="both"/>
        <w:rPr>
          <w:rFonts w:ascii="Times New Roman" w:hAnsi="Times New Roman" w:cs="Times New Roman"/>
          <w:b/>
          <w:sz w:val="28"/>
          <w:szCs w:val="28"/>
          <w:lang w:val="en-US"/>
        </w:rPr>
      </w:pPr>
      <w:r w:rsidRPr="004466BF">
        <w:rPr>
          <w:rFonts w:ascii="Times New Roman" w:hAnsi="Times New Roman" w:cs="Times New Roman"/>
          <w:sz w:val="24"/>
          <w:szCs w:val="24"/>
        </w:rPr>
        <w:t xml:space="preserve"> </w:t>
      </w:r>
      <w:r w:rsidR="004466BF" w:rsidRPr="004466BF">
        <w:rPr>
          <w:rFonts w:ascii="Times New Roman" w:hAnsi="Times New Roman" w:cs="Times New Roman"/>
          <w:b/>
          <w:sz w:val="28"/>
          <w:szCs w:val="28"/>
          <w:lang w:val="en-US"/>
        </w:rPr>
        <w:t xml:space="preserve">If </w:t>
      </w:r>
      <w:proofErr w:type="spellStart"/>
      <w:r w:rsidR="004466BF" w:rsidRPr="004466BF">
        <w:rPr>
          <w:rFonts w:ascii="Times New Roman" w:hAnsi="Times New Roman" w:cs="Times New Roman"/>
          <w:b/>
          <w:sz w:val="28"/>
          <w:szCs w:val="28"/>
          <w:lang w:val="en-US"/>
        </w:rPr>
        <w:t>nissil</w:t>
      </w:r>
      <w:proofErr w:type="spellEnd"/>
      <w:r w:rsidR="004466BF" w:rsidRPr="004466BF">
        <w:rPr>
          <w:rFonts w:ascii="Times New Roman" w:hAnsi="Times New Roman" w:cs="Times New Roman"/>
          <w:b/>
          <w:sz w:val="28"/>
          <w:szCs w:val="28"/>
          <w:lang w:val="en-US"/>
        </w:rPr>
        <w:t xml:space="preserve"> stain is used to demonstrate RNA/DNA in the neurons of CNS, what staining technique is used for identifying the same in peripheral neurons? </w:t>
      </w:r>
    </w:p>
    <w:p w:rsidR="004466BF" w:rsidRPr="004466BF"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 xml:space="preserve">De Olmos stain is a new amino-cupric silver protocol, and is described for detection of neuronal degeneration. It describes its selectivity in visualizing both early and semi acute degeneration after intracerebral or systemic administration of a variety of neurotoxicants in rats, and after transient ischemic episodes in gerbils. As early as 5 min after physical trauma, or 15 min following either </w:t>
      </w:r>
      <w:proofErr w:type="spellStart"/>
      <w:r w:rsidRPr="004466BF">
        <w:rPr>
          <w:rFonts w:ascii="Times New Roman" w:hAnsi="Times New Roman" w:cs="Times New Roman"/>
          <w:sz w:val="24"/>
          <w:szCs w:val="24"/>
          <w:lang w:val="en-US"/>
        </w:rPr>
        <w:t>intrastriatal</w:t>
      </w:r>
      <w:proofErr w:type="spellEnd"/>
      <w:r w:rsidRPr="004466BF">
        <w:rPr>
          <w:rFonts w:ascii="Times New Roman" w:hAnsi="Times New Roman" w:cs="Times New Roman"/>
          <w:sz w:val="24"/>
          <w:szCs w:val="24"/>
          <w:lang w:val="en-US"/>
        </w:rPr>
        <w:t xml:space="preserve"> injections of glutamate analogs or exposure to ischemic episodes, neuronal silver staining was evident at primary sites of trauma (</w:t>
      </w:r>
      <w:proofErr w:type="spellStart"/>
      <w:r w:rsidRPr="004466BF">
        <w:rPr>
          <w:rFonts w:ascii="Times New Roman" w:hAnsi="Times New Roman" w:cs="Times New Roman"/>
          <w:sz w:val="24"/>
          <w:szCs w:val="24"/>
          <w:lang w:val="en-US"/>
        </w:rPr>
        <w:t>i.g</w:t>
      </w:r>
      <w:proofErr w:type="spellEnd"/>
      <w:r w:rsidRPr="004466BF">
        <w:rPr>
          <w:rFonts w:ascii="Times New Roman" w:hAnsi="Times New Roman" w:cs="Times New Roman"/>
          <w:sz w:val="24"/>
          <w:szCs w:val="24"/>
          <w:lang w:val="en-US"/>
        </w:rPr>
        <w:t xml:space="preserve">. injection sites) and at </w:t>
      </w:r>
      <w:proofErr w:type="spellStart"/>
      <w:r w:rsidRPr="004466BF">
        <w:rPr>
          <w:rFonts w:ascii="Times New Roman" w:hAnsi="Times New Roman" w:cs="Times New Roman"/>
          <w:sz w:val="24"/>
          <w:szCs w:val="24"/>
          <w:lang w:val="en-US"/>
        </w:rPr>
        <w:t>hodologically</w:t>
      </w:r>
      <w:proofErr w:type="spellEnd"/>
      <w:r w:rsidRPr="004466BF">
        <w:rPr>
          <w:rFonts w:ascii="Times New Roman" w:hAnsi="Times New Roman" w:cs="Times New Roman"/>
          <w:sz w:val="24"/>
          <w:szCs w:val="24"/>
          <w:lang w:val="en-US"/>
        </w:rPr>
        <w:t xml:space="preserve"> related secondary sites. With intoxication by peripheral injections of </w:t>
      </w:r>
      <w:proofErr w:type="spellStart"/>
      <w:r w:rsidRPr="004466BF">
        <w:rPr>
          <w:rFonts w:ascii="Times New Roman" w:hAnsi="Times New Roman" w:cs="Times New Roman"/>
          <w:sz w:val="24"/>
          <w:szCs w:val="24"/>
          <w:lang w:val="en-US"/>
        </w:rPr>
        <w:t>trimethyltin</w:t>
      </w:r>
      <w:proofErr w:type="spellEnd"/>
      <w:r w:rsidRPr="004466BF">
        <w:rPr>
          <w:rFonts w:ascii="Times New Roman" w:hAnsi="Times New Roman" w:cs="Times New Roman"/>
          <w:sz w:val="24"/>
          <w:szCs w:val="24"/>
          <w:lang w:val="en-US"/>
        </w:rPr>
        <w:t xml:space="preserve"> (IP) or intracerebral injections of Doxorubicin, reproducible patterns of degeneration are demonstrable after 24 h or after 9-13 days, respectively. The amino-cupric silver method permits simultaneous detection of all neuronal compartments against a clear background. Degeneration in the neuronal cell bodies, dendrites, axons and terminals, as well as the recruitment of new structures in a progressive pathologic process, could be accurately followed. The amino-cupric silver method is an especially useful tool for surveying neuronal damage in basic neuroscience investigations and in </w:t>
      </w:r>
      <w:proofErr w:type="spellStart"/>
      <w:r w:rsidRPr="004466BF">
        <w:rPr>
          <w:rFonts w:ascii="Times New Roman" w:hAnsi="Times New Roman" w:cs="Times New Roman"/>
          <w:sz w:val="24"/>
          <w:szCs w:val="24"/>
          <w:lang w:val="en-US"/>
        </w:rPr>
        <w:t>neuropathologic</w:t>
      </w:r>
      <w:proofErr w:type="spellEnd"/>
      <w:r w:rsidRPr="004466BF">
        <w:rPr>
          <w:rFonts w:ascii="Times New Roman" w:hAnsi="Times New Roman" w:cs="Times New Roman"/>
          <w:sz w:val="24"/>
          <w:szCs w:val="24"/>
          <w:lang w:val="en-US"/>
        </w:rPr>
        <w:t xml:space="preserve"> and neurotoxic assessment.</w:t>
      </w:r>
    </w:p>
    <w:p w:rsidR="004466BF" w:rsidRPr="004466BF" w:rsidRDefault="004466BF" w:rsidP="004466BF">
      <w:pPr>
        <w:spacing w:line="480" w:lineRule="auto"/>
        <w:jc w:val="both"/>
        <w:rPr>
          <w:rFonts w:ascii="Times New Roman" w:hAnsi="Times New Roman" w:cs="Times New Roman"/>
          <w:sz w:val="24"/>
          <w:szCs w:val="24"/>
          <w:lang w:val="en-US"/>
        </w:rPr>
      </w:pPr>
    </w:p>
    <w:p w:rsidR="004466BF" w:rsidRPr="00E5202B" w:rsidRDefault="004466BF" w:rsidP="004466BF">
      <w:pPr>
        <w:numPr>
          <w:ilvl w:val="0"/>
          <w:numId w:val="1"/>
        </w:numPr>
        <w:spacing w:line="480" w:lineRule="auto"/>
        <w:jc w:val="both"/>
        <w:rPr>
          <w:rFonts w:ascii="Times New Roman" w:hAnsi="Times New Roman" w:cs="Times New Roman"/>
          <w:b/>
          <w:sz w:val="28"/>
          <w:szCs w:val="28"/>
          <w:lang w:val="en-US"/>
        </w:rPr>
      </w:pPr>
      <w:r w:rsidRPr="00E5202B">
        <w:rPr>
          <w:rFonts w:ascii="Times New Roman" w:hAnsi="Times New Roman" w:cs="Times New Roman"/>
          <w:b/>
          <w:sz w:val="28"/>
          <w:szCs w:val="28"/>
          <w:lang w:val="en-US"/>
        </w:rPr>
        <w:lastRenderedPageBreak/>
        <w:t xml:space="preserve">Is </w:t>
      </w:r>
      <w:proofErr w:type="spellStart"/>
      <w:r w:rsidRPr="00E5202B">
        <w:rPr>
          <w:rFonts w:ascii="Times New Roman" w:hAnsi="Times New Roman" w:cs="Times New Roman"/>
          <w:b/>
          <w:sz w:val="28"/>
          <w:szCs w:val="28"/>
          <w:lang w:val="en-US"/>
        </w:rPr>
        <w:t>luxol</w:t>
      </w:r>
      <w:proofErr w:type="spellEnd"/>
      <w:r w:rsidRPr="00E5202B">
        <w:rPr>
          <w:rFonts w:ascii="Times New Roman" w:hAnsi="Times New Roman" w:cs="Times New Roman"/>
          <w:b/>
          <w:sz w:val="28"/>
          <w:szCs w:val="28"/>
          <w:lang w:val="en-US"/>
        </w:rPr>
        <w:t xml:space="preserve"> fast blue stain also used to detect demyelination in t</w:t>
      </w:r>
      <w:r w:rsidR="005320B5">
        <w:rPr>
          <w:rFonts w:ascii="Times New Roman" w:hAnsi="Times New Roman" w:cs="Times New Roman"/>
          <w:b/>
          <w:sz w:val="28"/>
          <w:szCs w:val="28"/>
          <w:lang w:val="en-US"/>
        </w:rPr>
        <w:t xml:space="preserve">he PNS? </w:t>
      </w:r>
      <w:r w:rsidRPr="00E5202B">
        <w:rPr>
          <w:rFonts w:ascii="Times New Roman" w:hAnsi="Times New Roman" w:cs="Times New Roman"/>
          <w:b/>
          <w:sz w:val="28"/>
          <w:szCs w:val="28"/>
          <w:lang w:val="en-US"/>
        </w:rPr>
        <w:t xml:space="preserve"> explain the procedure involved in the demonstration of demyelination in the PNS. </w:t>
      </w:r>
    </w:p>
    <w:p w:rsidR="004466BF" w:rsidRPr="004466BF" w:rsidRDefault="004466BF" w:rsidP="004466BF">
      <w:pPr>
        <w:spacing w:line="480" w:lineRule="auto"/>
        <w:jc w:val="both"/>
        <w:rPr>
          <w:rFonts w:ascii="Times New Roman" w:hAnsi="Times New Roman" w:cs="Times New Roman"/>
          <w:sz w:val="24"/>
          <w:szCs w:val="24"/>
          <w:lang w:val="en-US"/>
        </w:rPr>
      </w:pPr>
      <w:proofErr w:type="spellStart"/>
      <w:r w:rsidRPr="004466BF">
        <w:rPr>
          <w:rFonts w:ascii="Times New Roman" w:hAnsi="Times New Roman" w:cs="Times New Roman"/>
          <w:sz w:val="24"/>
          <w:szCs w:val="24"/>
          <w:lang w:val="en-US"/>
        </w:rPr>
        <w:t>Luxol</w:t>
      </w:r>
      <w:proofErr w:type="spellEnd"/>
      <w:r w:rsidRPr="004466BF">
        <w:rPr>
          <w:rFonts w:ascii="Times New Roman" w:hAnsi="Times New Roman" w:cs="Times New Roman"/>
          <w:sz w:val="24"/>
          <w:szCs w:val="24"/>
          <w:lang w:val="en-US"/>
        </w:rPr>
        <w:t xml:space="preserve"> fast blue is commonly used to detect demyelination in the central nervous system (CNS),</w:t>
      </w:r>
    </w:p>
    <w:p w:rsidR="004466BF" w:rsidRPr="004466BF"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But cannot discern myelination in the peripheral nervous system.</w:t>
      </w:r>
    </w:p>
    <w:p w:rsidR="00E5202B" w:rsidRDefault="00E5202B" w:rsidP="004466BF">
      <w:pPr>
        <w:spacing w:line="480" w:lineRule="auto"/>
        <w:jc w:val="both"/>
        <w:rPr>
          <w:rFonts w:ascii="Times New Roman" w:hAnsi="Times New Roman" w:cs="Times New Roman"/>
          <w:b/>
          <w:sz w:val="24"/>
          <w:szCs w:val="24"/>
          <w:lang w:val="en-US"/>
        </w:rPr>
      </w:pPr>
    </w:p>
    <w:p w:rsidR="00E5202B" w:rsidRDefault="00E5202B" w:rsidP="004466BF">
      <w:pPr>
        <w:spacing w:line="480" w:lineRule="auto"/>
        <w:jc w:val="both"/>
        <w:rPr>
          <w:rFonts w:ascii="Times New Roman" w:hAnsi="Times New Roman" w:cs="Times New Roman"/>
          <w:b/>
          <w:sz w:val="24"/>
          <w:szCs w:val="24"/>
          <w:lang w:val="en-US"/>
        </w:rPr>
      </w:pPr>
      <w:r w:rsidRPr="00E5202B">
        <w:rPr>
          <w:rFonts w:ascii="Times New Roman" w:hAnsi="Times New Roman" w:cs="Times New Roman"/>
          <w:b/>
          <w:sz w:val="24"/>
          <w:szCs w:val="24"/>
          <w:lang w:val="en-US"/>
        </w:rPr>
        <w:t>Procedure for Demyelination in The PNS</w:t>
      </w:r>
    </w:p>
    <w:p w:rsidR="004466BF" w:rsidRPr="00E5202B" w:rsidRDefault="004466BF" w:rsidP="004466BF">
      <w:pPr>
        <w:spacing w:line="480" w:lineRule="auto"/>
        <w:jc w:val="both"/>
        <w:rPr>
          <w:rFonts w:ascii="Times New Roman" w:hAnsi="Times New Roman" w:cs="Times New Roman"/>
          <w:b/>
          <w:sz w:val="24"/>
          <w:szCs w:val="24"/>
          <w:lang w:val="en-US"/>
        </w:rPr>
      </w:pPr>
      <w:r w:rsidRPr="004466BF">
        <w:rPr>
          <w:rFonts w:ascii="Times New Roman" w:hAnsi="Times New Roman" w:cs="Times New Roman"/>
          <w:sz w:val="24"/>
          <w:szCs w:val="24"/>
          <w:lang w:val="en-US"/>
        </w:rPr>
        <w:t xml:space="preserve">Insults to the PNS by various infectious agents, genetic predisposition and immune-related mechanisms jeopardize Schwann cell functions and cause demyelination. To date, there are no effective and reliable biomarkers for PNS-related diseases. </w:t>
      </w:r>
    </w:p>
    <w:p w:rsidR="004466BF" w:rsidRPr="004466BF"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Peripheral demyelinating diseases (PDD) refer to a spectrum of disorders that involves substantial damage to axons and glial cells, particularly Schwann cells (SC) in the per</w:t>
      </w:r>
      <w:r w:rsidR="00CB415B">
        <w:rPr>
          <w:rFonts w:ascii="Times New Roman" w:hAnsi="Times New Roman" w:cs="Times New Roman"/>
          <w:sz w:val="24"/>
          <w:szCs w:val="24"/>
          <w:lang w:val="en-US"/>
        </w:rPr>
        <w:t>ipheral nervous system (PNS)</w:t>
      </w:r>
      <w:r w:rsidRPr="004466BF">
        <w:rPr>
          <w:rFonts w:ascii="Times New Roman" w:hAnsi="Times New Roman" w:cs="Times New Roman"/>
          <w:sz w:val="24"/>
          <w:szCs w:val="24"/>
          <w:lang w:val="en-US"/>
        </w:rPr>
        <w:t xml:space="preserve">. The incidence of </w:t>
      </w:r>
      <w:r w:rsidR="00EE318C">
        <w:rPr>
          <w:rFonts w:ascii="Times New Roman" w:hAnsi="Times New Roman" w:cs="Times New Roman"/>
          <w:sz w:val="24"/>
          <w:szCs w:val="24"/>
          <w:lang w:val="en-US"/>
        </w:rPr>
        <w:t>these diseases is variable</w:t>
      </w:r>
      <w:r w:rsidRPr="004466BF">
        <w:rPr>
          <w:rFonts w:ascii="Times New Roman" w:hAnsi="Times New Roman" w:cs="Times New Roman"/>
          <w:sz w:val="24"/>
          <w:szCs w:val="24"/>
          <w:lang w:val="en-US"/>
        </w:rPr>
        <w:t>. Disease states are manifestations of damage against the myelin sheath caused by various inciting factors, such as infectious agents, auto-immune process</w:t>
      </w:r>
      <w:r w:rsidR="00EE318C">
        <w:rPr>
          <w:rFonts w:ascii="Times New Roman" w:hAnsi="Times New Roman" w:cs="Times New Roman"/>
          <w:sz w:val="24"/>
          <w:szCs w:val="24"/>
          <w:lang w:val="en-US"/>
        </w:rPr>
        <w:t>es or genetic mutations</w:t>
      </w:r>
      <w:r w:rsidRPr="004466BF">
        <w:rPr>
          <w:rFonts w:ascii="Times New Roman" w:hAnsi="Times New Roman" w:cs="Times New Roman"/>
          <w:sz w:val="24"/>
          <w:szCs w:val="24"/>
          <w:lang w:val="en-US"/>
        </w:rPr>
        <w:t>. Oxidative stress, the primary risk</w:t>
      </w:r>
      <w:r w:rsidR="00CB415B">
        <w:rPr>
          <w:rFonts w:ascii="Times New Roman" w:hAnsi="Times New Roman" w:cs="Times New Roman"/>
          <w:sz w:val="24"/>
          <w:szCs w:val="24"/>
          <w:lang w:val="en-US"/>
        </w:rPr>
        <w:t xml:space="preserve"> factor in many diseases,</w:t>
      </w:r>
      <w:r w:rsidRPr="004466BF">
        <w:rPr>
          <w:rFonts w:ascii="Times New Roman" w:hAnsi="Times New Roman" w:cs="Times New Roman"/>
          <w:sz w:val="24"/>
          <w:szCs w:val="24"/>
          <w:lang w:val="en-US"/>
        </w:rPr>
        <w:t xml:space="preserve"> has also been implicate</w:t>
      </w:r>
      <w:r w:rsidR="00EE318C">
        <w:rPr>
          <w:rFonts w:ascii="Times New Roman" w:hAnsi="Times New Roman" w:cs="Times New Roman"/>
          <w:sz w:val="24"/>
          <w:szCs w:val="24"/>
          <w:lang w:val="en-US"/>
        </w:rPr>
        <w:t>d in demyelination disorders</w:t>
      </w:r>
      <w:r w:rsidRPr="004466BF">
        <w:rPr>
          <w:rFonts w:ascii="Times New Roman" w:hAnsi="Times New Roman" w:cs="Times New Roman"/>
          <w:sz w:val="24"/>
          <w:szCs w:val="24"/>
          <w:lang w:val="en-US"/>
        </w:rPr>
        <w:t>.</w:t>
      </w:r>
      <w:r w:rsidR="00CB415B">
        <w:rPr>
          <w:rFonts w:ascii="Times New Roman" w:hAnsi="Times New Roman" w:cs="Times New Roman"/>
          <w:sz w:val="24"/>
          <w:szCs w:val="24"/>
          <w:lang w:val="en-US"/>
        </w:rPr>
        <w:t xml:space="preserve"> S</w:t>
      </w:r>
      <w:r w:rsidRPr="004466BF">
        <w:rPr>
          <w:rFonts w:ascii="Times New Roman" w:hAnsi="Times New Roman" w:cs="Times New Roman"/>
          <w:sz w:val="24"/>
          <w:szCs w:val="24"/>
          <w:lang w:val="en-US"/>
        </w:rPr>
        <w:t>chwann cells are principal glial cells in peripheral nerves that originate from the neural crest, which is a multipotent embryonic structure that also differentiates into other mai</w:t>
      </w:r>
      <w:r w:rsidR="006E5706">
        <w:rPr>
          <w:rFonts w:ascii="Times New Roman" w:hAnsi="Times New Roman" w:cs="Times New Roman"/>
          <w:sz w:val="24"/>
          <w:szCs w:val="24"/>
          <w:lang w:val="en-US"/>
        </w:rPr>
        <w:t>n glial subtypes of the PNS</w:t>
      </w:r>
      <w:r w:rsidRPr="004466BF">
        <w:rPr>
          <w:rFonts w:ascii="Times New Roman" w:hAnsi="Times New Roman" w:cs="Times New Roman"/>
          <w:sz w:val="24"/>
          <w:szCs w:val="24"/>
          <w:lang w:val="en-US"/>
        </w:rPr>
        <w:t>. SC development occurs through a series of embryonic and postnatal phases, which are tightly regulated by a number of cellular signaling pathways. During the early embryonic phase, neural crest cells differentiate into SC precursors that represent the first transitional stage in the SC lineage, that subsequently further dif</w:t>
      </w:r>
      <w:r w:rsidR="00C042FC">
        <w:rPr>
          <w:rFonts w:ascii="Times New Roman" w:hAnsi="Times New Roman" w:cs="Times New Roman"/>
          <w:sz w:val="24"/>
          <w:szCs w:val="24"/>
          <w:lang w:val="en-US"/>
        </w:rPr>
        <w:t>ferentiate into immature SC</w:t>
      </w:r>
      <w:r w:rsidRPr="004466BF">
        <w:rPr>
          <w:rFonts w:ascii="Times New Roman" w:hAnsi="Times New Roman" w:cs="Times New Roman"/>
          <w:sz w:val="24"/>
          <w:szCs w:val="24"/>
          <w:lang w:val="en-US"/>
        </w:rPr>
        <w:t xml:space="preserve">. At time of birth, these immature SC differentiate into either myelinating or non- myelinating SC that populates </w:t>
      </w:r>
      <w:r w:rsidRPr="004466BF">
        <w:rPr>
          <w:rFonts w:ascii="Times New Roman" w:hAnsi="Times New Roman" w:cs="Times New Roman"/>
          <w:sz w:val="24"/>
          <w:szCs w:val="24"/>
          <w:lang w:val="en-US"/>
        </w:rPr>
        <w:lastRenderedPageBreak/>
        <w:t>the mature nerve trunks and wrap around axons through a process known as myelination. Myelination is a process whereby SC develops a multi-layered membrane called the myelin sheath around the axonal membrane. Mostly, larger axons (&gt;1 um) are selected specifically by SC to form multiple internodes of the myelin sheath. Myelination begins with the establishment of a 1:1 relationship with the axon. At this level, the production of myelin structural proteins such as myelin protein zero, peripheral myelin protein, myelin basic protein is increased along with lipid biosynthesis</w:t>
      </w:r>
    </w:p>
    <w:p w:rsidR="00C042FC"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PNS Demyelinating Diseases</w:t>
      </w:r>
    </w:p>
    <w:p w:rsidR="004466BF" w:rsidRPr="004466BF"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 xml:space="preserve">Demyelination describes the loss of the myelin sheath, where SC are being destroyed or unwrapped from axons. Demyelination causes neurological disability due to conduction block and axonal degeneration. </w:t>
      </w:r>
    </w:p>
    <w:p w:rsidR="004466BF" w:rsidRPr="004466BF" w:rsidRDefault="004466BF" w:rsidP="004466BF">
      <w:pPr>
        <w:numPr>
          <w:ilvl w:val="0"/>
          <w:numId w:val="2"/>
        </w:num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Acquired Demyelinating Disease</w:t>
      </w:r>
      <w:bookmarkStart w:id="0" w:name="_GoBack"/>
      <w:bookmarkEnd w:id="0"/>
    </w:p>
    <w:p w:rsidR="004466BF" w:rsidRPr="004466BF"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Guillain-Barre Syndrome Guillain-Barre Syndrome (GBS) is an acute idiopathic autoimmune demyelinating disease of the PNS that is characterized by acute flaccid ascending neuromuscular paralysis. Most cases of GBS are preceded by antecedent infections of several microbes of the gastrointestinal and upper respiratory tracts. Apart from infections, some GBS cases are results of trauma, surgical interventions, treatment with monoclonal antibodies and vaccination (rare).</w:t>
      </w:r>
    </w:p>
    <w:p w:rsidR="004466BF" w:rsidRPr="00C042FC" w:rsidRDefault="004466BF" w:rsidP="00C042FC">
      <w:pPr>
        <w:pStyle w:val="ListParagraph"/>
        <w:numPr>
          <w:ilvl w:val="0"/>
          <w:numId w:val="2"/>
        </w:numPr>
        <w:spacing w:line="480" w:lineRule="auto"/>
        <w:jc w:val="both"/>
        <w:rPr>
          <w:rFonts w:ascii="Times New Roman" w:hAnsi="Times New Roman" w:cs="Times New Roman"/>
          <w:sz w:val="24"/>
          <w:szCs w:val="24"/>
          <w:lang w:val="en-US"/>
        </w:rPr>
      </w:pPr>
      <w:r w:rsidRPr="00C042FC">
        <w:rPr>
          <w:rFonts w:ascii="Times New Roman" w:hAnsi="Times New Roman" w:cs="Times New Roman"/>
          <w:sz w:val="24"/>
          <w:szCs w:val="24"/>
          <w:lang w:val="en-US"/>
        </w:rPr>
        <w:t>Chronic Inflammatory Demyelinating Polyradiculoneuropathy Chronic inflammatory demyelinating polyradiculoneuropathy (CIDP) is an acquired immune mediated demyelinating disease of the PNS characterized by progressive loss of motor and sensory functions. CIDP sometimes is quite similar to GBS, with the distinction that its clinical course is chronic with relapses. The onset is insidious and occurs more commonly i</w:t>
      </w:r>
      <w:r w:rsidR="00C042FC">
        <w:rPr>
          <w:rFonts w:ascii="Times New Roman" w:hAnsi="Times New Roman" w:cs="Times New Roman"/>
          <w:sz w:val="24"/>
          <w:szCs w:val="24"/>
          <w:lang w:val="en-US"/>
        </w:rPr>
        <w:t>n older age individuals.</w:t>
      </w:r>
    </w:p>
    <w:p w:rsidR="004466BF" w:rsidRPr="004466BF"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lastRenderedPageBreak/>
        <w:t>The immune system primarily attacks and damages the myelin sheath of the PNS followed by segmental demyelination and axonal degeneration.</w:t>
      </w:r>
    </w:p>
    <w:p w:rsidR="004466BF" w:rsidRPr="004466BF" w:rsidRDefault="004466BF" w:rsidP="004466BF">
      <w:pPr>
        <w:spacing w:line="480" w:lineRule="auto"/>
        <w:jc w:val="both"/>
        <w:rPr>
          <w:rFonts w:ascii="Times New Roman" w:hAnsi="Times New Roman" w:cs="Times New Roman"/>
          <w:sz w:val="24"/>
          <w:szCs w:val="24"/>
          <w:lang w:val="en-US"/>
        </w:rPr>
      </w:pPr>
    </w:p>
    <w:p w:rsidR="004466BF" w:rsidRPr="004466BF" w:rsidRDefault="004466BF" w:rsidP="004466BF">
      <w:pPr>
        <w:spacing w:line="480" w:lineRule="auto"/>
        <w:jc w:val="both"/>
        <w:rPr>
          <w:rFonts w:ascii="Times New Roman" w:hAnsi="Times New Roman" w:cs="Times New Roman"/>
          <w:sz w:val="24"/>
          <w:szCs w:val="24"/>
          <w:lang w:val="en-US"/>
        </w:rPr>
      </w:pPr>
      <w:r w:rsidRPr="004466BF">
        <w:rPr>
          <w:rFonts w:ascii="Times New Roman" w:hAnsi="Times New Roman" w:cs="Times New Roman"/>
          <w:sz w:val="24"/>
          <w:szCs w:val="24"/>
          <w:lang w:val="en-US"/>
        </w:rPr>
        <w:t xml:space="preserve">Reference </w:t>
      </w:r>
    </w:p>
    <w:p w:rsidR="004466BF" w:rsidRPr="004466BF" w:rsidRDefault="004466BF" w:rsidP="004466BF">
      <w:pPr>
        <w:spacing w:line="480" w:lineRule="auto"/>
        <w:jc w:val="both"/>
        <w:rPr>
          <w:rFonts w:ascii="Times New Roman" w:hAnsi="Times New Roman" w:cs="Times New Roman"/>
          <w:b/>
          <w:sz w:val="36"/>
          <w:szCs w:val="36"/>
          <w:lang w:val="en-US"/>
        </w:rPr>
      </w:pPr>
      <w:r w:rsidRPr="004466BF">
        <w:rPr>
          <w:rFonts w:ascii="Times New Roman" w:hAnsi="Times New Roman" w:cs="Times New Roman"/>
          <w:sz w:val="24"/>
          <w:szCs w:val="24"/>
          <w:lang w:val="en-US"/>
        </w:rPr>
        <w:t xml:space="preserve"> Lorenzo S. Use of an amino-cupric-silver technique for the detection of early and semi acute </w:t>
      </w:r>
      <w:r w:rsidRPr="00C042FC">
        <w:rPr>
          <w:rFonts w:ascii="Times New Roman" w:hAnsi="Times New Roman" w:cs="Times New Roman"/>
          <w:sz w:val="24"/>
          <w:szCs w:val="24"/>
          <w:lang w:val="en-US"/>
        </w:rPr>
        <w:t>neuronal degeneration caused by neurotoxicants, hypoxia, and physical trauma. Neurotoxicol Teratol. 1994;16(6):545–561.</w:t>
      </w:r>
      <w:r w:rsidRPr="004466BF">
        <w:rPr>
          <w:rFonts w:ascii="Times New Roman" w:hAnsi="Times New Roman" w:cs="Times New Roman"/>
          <w:b/>
          <w:sz w:val="36"/>
          <w:szCs w:val="36"/>
          <w:lang w:val="en-US"/>
        </w:rPr>
        <w:t xml:space="preserve"> </w:t>
      </w:r>
    </w:p>
    <w:p w:rsidR="004466BF" w:rsidRPr="004466BF" w:rsidRDefault="004466BF" w:rsidP="004466BF">
      <w:pPr>
        <w:spacing w:line="480" w:lineRule="auto"/>
        <w:jc w:val="both"/>
        <w:rPr>
          <w:rFonts w:ascii="Times New Roman" w:hAnsi="Times New Roman" w:cs="Times New Roman"/>
          <w:b/>
          <w:sz w:val="36"/>
          <w:szCs w:val="36"/>
          <w:lang w:val="en-US"/>
        </w:rPr>
      </w:pPr>
    </w:p>
    <w:p w:rsidR="004466BF" w:rsidRPr="004466BF" w:rsidRDefault="004466BF" w:rsidP="004466BF">
      <w:pPr>
        <w:spacing w:line="480" w:lineRule="auto"/>
        <w:jc w:val="both"/>
        <w:rPr>
          <w:rFonts w:ascii="Times New Roman" w:hAnsi="Times New Roman" w:cs="Times New Roman"/>
          <w:b/>
          <w:sz w:val="36"/>
          <w:szCs w:val="36"/>
          <w:lang w:val="en-US"/>
        </w:rPr>
      </w:pPr>
    </w:p>
    <w:p w:rsidR="00591F94" w:rsidRDefault="00591F94" w:rsidP="00591F94">
      <w:pPr>
        <w:spacing w:line="480" w:lineRule="auto"/>
        <w:jc w:val="both"/>
        <w:rPr>
          <w:rFonts w:ascii="Times New Roman" w:hAnsi="Times New Roman" w:cs="Times New Roman"/>
          <w:b/>
          <w:sz w:val="36"/>
          <w:szCs w:val="36"/>
        </w:rPr>
      </w:pPr>
    </w:p>
    <w:p w:rsidR="004466BF" w:rsidRDefault="004466BF" w:rsidP="00591F94">
      <w:pPr>
        <w:spacing w:line="480" w:lineRule="auto"/>
        <w:jc w:val="both"/>
        <w:rPr>
          <w:rFonts w:ascii="Times New Roman" w:hAnsi="Times New Roman" w:cs="Times New Roman"/>
          <w:b/>
          <w:sz w:val="36"/>
          <w:szCs w:val="36"/>
        </w:rPr>
      </w:pPr>
    </w:p>
    <w:p w:rsidR="004466BF" w:rsidRDefault="004466BF" w:rsidP="00591F94">
      <w:pPr>
        <w:spacing w:line="480" w:lineRule="auto"/>
        <w:jc w:val="both"/>
        <w:rPr>
          <w:rFonts w:ascii="Times New Roman" w:hAnsi="Times New Roman" w:cs="Times New Roman"/>
          <w:sz w:val="24"/>
          <w:szCs w:val="24"/>
        </w:rPr>
      </w:pPr>
    </w:p>
    <w:p w:rsidR="00591F94" w:rsidRPr="00591F94" w:rsidRDefault="00591F94" w:rsidP="00591F94">
      <w:pPr>
        <w:spacing w:line="480" w:lineRule="auto"/>
        <w:jc w:val="both"/>
        <w:rPr>
          <w:rFonts w:ascii="Times New Roman" w:hAnsi="Times New Roman" w:cs="Times New Roman"/>
          <w:sz w:val="24"/>
          <w:szCs w:val="24"/>
        </w:rPr>
      </w:pPr>
    </w:p>
    <w:sectPr w:rsidR="00591F94" w:rsidRPr="00591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B7C"/>
    <w:multiLevelType w:val="hybridMultilevel"/>
    <w:tmpl w:val="8994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B41306"/>
    <w:multiLevelType w:val="hybridMultilevel"/>
    <w:tmpl w:val="344E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94"/>
    <w:rsid w:val="00003F61"/>
    <w:rsid w:val="00006B2D"/>
    <w:rsid w:val="00010DEA"/>
    <w:rsid w:val="00036D1B"/>
    <w:rsid w:val="000411CB"/>
    <w:rsid w:val="0007643F"/>
    <w:rsid w:val="000837F6"/>
    <w:rsid w:val="000C466C"/>
    <w:rsid w:val="00131330"/>
    <w:rsid w:val="00152549"/>
    <w:rsid w:val="00170200"/>
    <w:rsid w:val="001D2D7A"/>
    <w:rsid w:val="001D4A6A"/>
    <w:rsid w:val="001D4D5D"/>
    <w:rsid w:val="001F72F7"/>
    <w:rsid w:val="002164B5"/>
    <w:rsid w:val="00217D99"/>
    <w:rsid w:val="00246B22"/>
    <w:rsid w:val="00264DC7"/>
    <w:rsid w:val="002664D7"/>
    <w:rsid w:val="00296A0F"/>
    <w:rsid w:val="002970B6"/>
    <w:rsid w:val="002A0A2A"/>
    <w:rsid w:val="002A5EC8"/>
    <w:rsid w:val="002B476F"/>
    <w:rsid w:val="002C44CD"/>
    <w:rsid w:val="003907D2"/>
    <w:rsid w:val="003967E9"/>
    <w:rsid w:val="003D1551"/>
    <w:rsid w:val="003E5C6D"/>
    <w:rsid w:val="003E5F91"/>
    <w:rsid w:val="004303D1"/>
    <w:rsid w:val="004466BF"/>
    <w:rsid w:val="00447D41"/>
    <w:rsid w:val="00452B73"/>
    <w:rsid w:val="004F7031"/>
    <w:rsid w:val="005320B5"/>
    <w:rsid w:val="005320E8"/>
    <w:rsid w:val="005539C0"/>
    <w:rsid w:val="00591F94"/>
    <w:rsid w:val="005A50C6"/>
    <w:rsid w:val="005B4DCA"/>
    <w:rsid w:val="005E7F3A"/>
    <w:rsid w:val="00612535"/>
    <w:rsid w:val="00635A24"/>
    <w:rsid w:val="00650FE2"/>
    <w:rsid w:val="006B7580"/>
    <w:rsid w:val="006E5706"/>
    <w:rsid w:val="007143D0"/>
    <w:rsid w:val="007253C5"/>
    <w:rsid w:val="00774F1B"/>
    <w:rsid w:val="00795980"/>
    <w:rsid w:val="00797011"/>
    <w:rsid w:val="007A1786"/>
    <w:rsid w:val="007B2F35"/>
    <w:rsid w:val="007E5330"/>
    <w:rsid w:val="007F7671"/>
    <w:rsid w:val="0080214D"/>
    <w:rsid w:val="00893450"/>
    <w:rsid w:val="008A7B39"/>
    <w:rsid w:val="008C5717"/>
    <w:rsid w:val="008D3B67"/>
    <w:rsid w:val="008D7A3A"/>
    <w:rsid w:val="0094583A"/>
    <w:rsid w:val="009A4A51"/>
    <w:rsid w:val="00A02689"/>
    <w:rsid w:val="00A14EB8"/>
    <w:rsid w:val="00AB583D"/>
    <w:rsid w:val="00AF5DD0"/>
    <w:rsid w:val="00B23DD8"/>
    <w:rsid w:val="00B33B7B"/>
    <w:rsid w:val="00B4046B"/>
    <w:rsid w:val="00B44CF6"/>
    <w:rsid w:val="00B9415B"/>
    <w:rsid w:val="00BA6598"/>
    <w:rsid w:val="00C042FC"/>
    <w:rsid w:val="00C1399B"/>
    <w:rsid w:val="00C801FA"/>
    <w:rsid w:val="00CB415B"/>
    <w:rsid w:val="00CB7209"/>
    <w:rsid w:val="00CC2B19"/>
    <w:rsid w:val="00CD7C77"/>
    <w:rsid w:val="00D1173D"/>
    <w:rsid w:val="00D26035"/>
    <w:rsid w:val="00D30963"/>
    <w:rsid w:val="00D41A85"/>
    <w:rsid w:val="00DC5146"/>
    <w:rsid w:val="00DE09DB"/>
    <w:rsid w:val="00E32F71"/>
    <w:rsid w:val="00E36DFD"/>
    <w:rsid w:val="00E503A6"/>
    <w:rsid w:val="00E5202B"/>
    <w:rsid w:val="00E62A48"/>
    <w:rsid w:val="00E62E2C"/>
    <w:rsid w:val="00E65C88"/>
    <w:rsid w:val="00E91085"/>
    <w:rsid w:val="00EB2E5B"/>
    <w:rsid w:val="00EE318C"/>
    <w:rsid w:val="00F9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81C"/>
  <w15:chartTrackingRefBased/>
  <w15:docId w15:val="{12D71537-0F7A-48EE-9DFD-69FE4F4C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worgu</dc:creator>
  <cp:keywords/>
  <dc:description/>
  <cp:lastModifiedBy>victory worgu</cp:lastModifiedBy>
  <cp:revision>9</cp:revision>
  <dcterms:created xsi:type="dcterms:W3CDTF">2020-04-22T08:43:00Z</dcterms:created>
  <dcterms:modified xsi:type="dcterms:W3CDTF">2020-04-22T19:44:00Z</dcterms:modified>
</cp:coreProperties>
</file>