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BC1" w:rsidRDefault="00535CA8">
      <w:pPr>
        <w:rPr>
          <w:rFonts w:ascii="Times New Roman" w:hAnsi="Times New Roman" w:cs="Times New Roman"/>
          <w:sz w:val="24"/>
          <w:szCs w:val="24"/>
        </w:rPr>
      </w:pPr>
      <w:r>
        <w:rPr>
          <w:rFonts w:ascii="Times New Roman" w:hAnsi="Times New Roman" w:cs="Times New Roman"/>
          <w:sz w:val="24"/>
          <w:szCs w:val="24"/>
        </w:rPr>
        <w:t>OBOT ETIMBUK O.</w:t>
      </w:r>
    </w:p>
    <w:p w:rsidR="00535CA8" w:rsidRDefault="00535CA8">
      <w:pPr>
        <w:rPr>
          <w:rFonts w:ascii="Times New Roman" w:hAnsi="Times New Roman" w:cs="Times New Roman"/>
          <w:sz w:val="24"/>
          <w:szCs w:val="24"/>
        </w:rPr>
      </w:pPr>
      <w:r>
        <w:rPr>
          <w:rFonts w:ascii="Times New Roman" w:hAnsi="Times New Roman" w:cs="Times New Roman"/>
          <w:sz w:val="24"/>
          <w:szCs w:val="24"/>
        </w:rPr>
        <w:t>PHARMACOLOGY</w:t>
      </w:r>
    </w:p>
    <w:p w:rsidR="00535CA8" w:rsidRDefault="00535CA8">
      <w:pPr>
        <w:rPr>
          <w:rFonts w:ascii="Times New Roman" w:hAnsi="Times New Roman" w:cs="Times New Roman"/>
          <w:sz w:val="24"/>
          <w:szCs w:val="24"/>
        </w:rPr>
      </w:pPr>
      <w:r>
        <w:rPr>
          <w:rFonts w:ascii="Times New Roman" w:hAnsi="Times New Roman" w:cs="Times New Roman"/>
          <w:sz w:val="24"/>
          <w:szCs w:val="24"/>
        </w:rPr>
        <w:t>18/MHS07/036</w:t>
      </w:r>
      <w:r w:rsidR="007E7362">
        <w:rPr>
          <w:rFonts w:ascii="Times New Roman" w:hAnsi="Times New Roman" w:cs="Times New Roman"/>
          <w:sz w:val="24"/>
          <w:szCs w:val="24"/>
        </w:rPr>
        <w:t>(C.O)</w:t>
      </w:r>
    </w:p>
    <w:p w:rsidR="00535CA8" w:rsidRDefault="007E7362">
      <w:pPr>
        <w:rPr>
          <w:rFonts w:ascii="Times New Roman" w:hAnsi="Times New Roman" w:cs="Times New Roman"/>
          <w:sz w:val="24"/>
          <w:szCs w:val="24"/>
        </w:rPr>
      </w:pPr>
      <w:r>
        <w:rPr>
          <w:rFonts w:ascii="Times New Roman" w:hAnsi="Times New Roman" w:cs="Times New Roman"/>
          <w:sz w:val="24"/>
          <w:szCs w:val="24"/>
        </w:rPr>
        <w:t>BIO102</w:t>
      </w:r>
    </w:p>
    <w:p w:rsidR="00996EA8" w:rsidRDefault="00996EA8" w:rsidP="00996E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Eichler classified plants into two sub-kingdoms. They are Cryptogamae and Phanerogamae.</w:t>
      </w:r>
    </w:p>
    <w:p w:rsidR="00996EA8" w:rsidRDefault="00996EA8" w:rsidP="00996EA8">
      <w:pPr>
        <w:pStyle w:val="ListParagraph"/>
        <w:rPr>
          <w:rFonts w:ascii="Times New Roman" w:hAnsi="Times New Roman" w:cs="Times New Roman"/>
          <w:sz w:val="24"/>
          <w:szCs w:val="24"/>
        </w:rPr>
      </w:pPr>
      <w:r>
        <w:rPr>
          <w:rFonts w:ascii="Times New Roman" w:hAnsi="Times New Roman" w:cs="Times New Roman"/>
          <w:sz w:val="24"/>
          <w:szCs w:val="24"/>
        </w:rPr>
        <w:t>The cryptogamae include:</w:t>
      </w:r>
    </w:p>
    <w:p w:rsidR="00996EA8" w:rsidRDefault="00996EA8" w:rsidP="00996EA8">
      <w:pPr>
        <w:pStyle w:val="ListParagraph"/>
        <w:rPr>
          <w:rFonts w:ascii="Times New Roman" w:hAnsi="Times New Roman" w:cs="Times New Roman"/>
          <w:sz w:val="24"/>
          <w:szCs w:val="24"/>
        </w:rPr>
      </w:pPr>
      <w:r>
        <w:rPr>
          <w:rFonts w:ascii="Times New Roman" w:hAnsi="Times New Roman" w:cs="Times New Roman"/>
          <w:sz w:val="24"/>
          <w:szCs w:val="24"/>
        </w:rPr>
        <w:t>Algae</w:t>
      </w:r>
    </w:p>
    <w:p w:rsidR="00996EA8" w:rsidRDefault="00996EA8" w:rsidP="00996EA8">
      <w:pPr>
        <w:pStyle w:val="ListParagraph"/>
        <w:rPr>
          <w:rFonts w:ascii="Times New Roman" w:hAnsi="Times New Roman" w:cs="Times New Roman"/>
          <w:sz w:val="24"/>
          <w:szCs w:val="24"/>
        </w:rPr>
      </w:pPr>
      <w:r>
        <w:rPr>
          <w:rFonts w:ascii="Times New Roman" w:hAnsi="Times New Roman" w:cs="Times New Roman"/>
          <w:sz w:val="24"/>
          <w:szCs w:val="24"/>
        </w:rPr>
        <w:t>Bryophytes</w:t>
      </w:r>
    </w:p>
    <w:p w:rsidR="00996EA8" w:rsidRDefault="00996EA8" w:rsidP="00996EA8">
      <w:pPr>
        <w:pStyle w:val="ListParagraph"/>
        <w:rPr>
          <w:rFonts w:ascii="Times New Roman" w:hAnsi="Times New Roman" w:cs="Times New Roman"/>
          <w:sz w:val="24"/>
          <w:szCs w:val="24"/>
        </w:rPr>
      </w:pPr>
      <w:r>
        <w:rPr>
          <w:rFonts w:ascii="Times New Roman" w:hAnsi="Times New Roman" w:cs="Times New Roman"/>
          <w:sz w:val="24"/>
          <w:szCs w:val="24"/>
        </w:rPr>
        <w:t>Pteidophyta</w:t>
      </w:r>
    </w:p>
    <w:p w:rsidR="00996EA8" w:rsidRDefault="00996EA8" w:rsidP="00996EA8">
      <w:pPr>
        <w:pStyle w:val="ListParagraph"/>
        <w:rPr>
          <w:rFonts w:ascii="Times New Roman" w:hAnsi="Times New Roman" w:cs="Times New Roman"/>
          <w:sz w:val="24"/>
          <w:szCs w:val="24"/>
        </w:rPr>
      </w:pPr>
      <w:r>
        <w:rPr>
          <w:rFonts w:ascii="Times New Roman" w:hAnsi="Times New Roman" w:cs="Times New Roman"/>
          <w:sz w:val="24"/>
          <w:szCs w:val="24"/>
        </w:rPr>
        <w:t>The phanerogamae include:</w:t>
      </w:r>
    </w:p>
    <w:p w:rsidR="00996EA8" w:rsidRDefault="00996EA8" w:rsidP="00996EA8">
      <w:pPr>
        <w:pStyle w:val="ListParagraph"/>
        <w:rPr>
          <w:rFonts w:ascii="Times New Roman" w:hAnsi="Times New Roman" w:cs="Times New Roman"/>
          <w:sz w:val="24"/>
          <w:szCs w:val="24"/>
        </w:rPr>
      </w:pPr>
      <w:r>
        <w:rPr>
          <w:rFonts w:ascii="Times New Roman" w:hAnsi="Times New Roman" w:cs="Times New Roman"/>
          <w:sz w:val="24"/>
          <w:szCs w:val="24"/>
        </w:rPr>
        <w:t>Gymnosperms</w:t>
      </w:r>
    </w:p>
    <w:p w:rsidR="00996EA8" w:rsidRDefault="00996EA8" w:rsidP="00996EA8">
      <w:pPr>
        <w:pStyle w:val="ListParagraph"/>
        <w:rPr>
          <w:rFonts w:ascii="Times New Roman" w:hAnsi="Times New Roman" w:cs="Times New Roman"/>
          <w:sz w:val="24"/>
          <w:szCs w:val="24"/>
        </w:rPr>
      </w:pPr>
      <w:r>
        <w:rPr>
          <w:rFonts w:ascii="Times New Roman" w:hAnsi="Times New Roman" w:cs="Times New Roman"/>
          <w:sz w:val="24"/>
          <w:szCs w:val="24"/>
        </w:rPr>
        <w:t>Angiosperm</w:t>
      </w:r>
    </w:p>
    <w:p w:rsidR="00996EA8" w:rsidRDefault="00C12612" w:rsidP="00996E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Medicines and minerals</w:t>
      </w:r>
    </w:p>
    <w:p w:rsidR="00C12612" w:rsidRDefault="00C12612" w:rsidP="00C12612">
      <w:pPr>
        <w:pStyle w:val="ListParagraph"/>
        <w:rPr>
          <w:rFonts w:ascii="Times New Roman" w:hAnsi="Times New Roman" w:cs="Times New Roman"/>
          <w:sz w:val="24"/>
          <w:szCs w:val="24"/>
        </w:rPr>
      </w:pPr>
      <w:r>
        <w:rPr>
          <w:rFonts w:ascii="Times New Roman" w:hAnsi="Times New Roman" w:cs="Times New Roman"/>
          <w:sz w:val="24"/>
          <w:szCs w:val="24"/>
        </w:rPr>
        <w:t>It can be used as a source of agar</w:t>
      </w:r>
    </w:p>
    <w:p w:rsidR="00C12612" w:rsidRDefault="00C12612" w:rsidP="00C12612">
      <w:pPr>
        <w:pStyle w:val="ListParagraph"/>
        <w:rPr>
          <w:rFonts w:ascii="Times New Roman" w:hAnsi="Times New Roman" w:cs="Times New Roman"/>
          <w:sz w:val="24"/>
          <w:szCs w:val="24"/>
        </w:rPr>
      </w:pPr>
      <w:r>
        <w:rPr>
          <w:rFonts w:ascii="Times New Roman" w:hAnsi="Times New Roman" w:cs="Times New Roman"/>
          <w:sz w:val="24"/>
          <w:szCs w:val="24"/>
        </w:rPr>
        <w:t>It can be used as a source of vitamins</w:t>
      </w:r>
    </w:p>
    <w:p w:rsidR="00C12612" w:rsidRDefault="00C12612" w:rsidP="00C12612">
      <w:pPr>
        <w:pStyle w:val="ListParagraph"/>
        <w:rPr>
          <w:rFonts w:ascii="Times New Roman" w:hAnsi="Times New Roman" w:cs="Times New Roman"/>
          <w:sz w:val="24"/>
          <w:szCs w:val="24"/>
        </w:rPr>
      </w:pPr>
      <w:r>
        <w:rPr>
          <w:rFonts w:ascii="Times New Roman" w:hAnsi="Times New Roman" w:cs="Times New Roman"/>
          <w:sz w:val="24"/>
          <w:szCs w:val="24"/>
        </w:rPr>
        <w:t>It can be used directly as food for man</w:t>
      </w:r>
    </w:p>
    <w:p w:rsidR="00C12612" w:rsidRDefault="00C12612" w:rsidP="00C12612">
      <w:pPr>
        <w:pStyle w:val="ListParagraph"/>
        <w:rPr>
          <w:rFonts w:ascii="Times New Roman" w:hAnsi="Times New Roman" w:cs="Times New Roman"/>
          <w:sz w:val="24"/>
          <w:szCs w:val="24"/>
        </w:rPr>
      </w:pPr>
      <w:r>
        <w:rPr>
          <w:rFonts w:ascii="Times New Roman" w:hAnsi="Times New Roman" w:cs="Times New Roman"/>
          <w:sz w:val="24"/>
          <w:szCs w:val="24"/>
        </w:rPr>
        <w:t>Food for sea animals</w:t>
      </w:r>
    </w:p>
    <w:p w:rsidR="00C12612" w:rsidRDefault="00C12612" w:rsidP="00C1261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Green algae mostly abide in freshwater environments, although a few sp</w:t>
      </w:r>
      <w:r w:rsidR="00B11277">
        <w:rPr>
          <w:rFonts w:ascii="Times New Roman" w:hAnsi="Times New Roman" w:cs="Times New Roman"/>
          <w:sz w:val="24"/>
          <w:szCs w:val="24"/>
        </w:rPr>
        <w:t>ecies can be found in the ocean. Green algae also have cell walls made of cellulose, and some species have one or two flagella. Green algae contain chloroplasts and undergo photosynthesis.</w:t>
      </w:r>
    </w:p>
    <w:p w:rsidR="00B11277" w:rsidRDefault="00FA1B04" w:rsidP="00C1261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They undergo a cycle called alternation of generations in which two multicellular forms, haploid and diploid, alternate, and these may </w:t>
      </w:r>
      <w:r w:rsidR="00120E5B">
        <w:rPr>
          <w:rFonts w:ascii="Times New Roman" w:hAnsi="Times New Roman" w:cs="Times New Roman"/>
          <w:sz w:val="24"/>
          <w:szCs w:val="24"/>
        </w:rPr>
        <w:t>or may not be isomorphic.</w:t>
      </w:r>
    </w:p>
    <w:p w:rsidR="00120E5B" w:rsidRPr="00120E5B" w:rsidRDefault="00B63B3E" w:rsidP="00B63B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Gonium is a genus of colonial algae, a member of the order chlamydomonadales. Typical colonies have 4 to 16 cells, all the same size, arranged in a flat plate, with no anterior-posterior differentiation. In a colony of 16 cells, four are in the center, and the other 12 are on the four sides, three each. </w:t>
      </w:r>
    </w:p>
    <w:p w:rsidR="00996EA8" w:rsidRDefault="00996EA8" w:rsidP="00996EA8">
      <w:pPr>
        <w:pStyle w:val="ListParagraph"/>
        <w:rPr>
          <w:rFonts w:ascii="Times New Roman" w:hAnsi="Times New Roman" w:cs="Times New Roman"/>
          <w:sz w:val="24"/>
          <w:szCs w:val="24"/>
        </w:rPr>
      </w:pPr>
    </w:p>
    <w:p w:rsidR="00996EA8" w:rsidRPr="00996EA8" w:rsidRDefault="00996EA8" w:rsidP="00996EA8">
      <w:pPr>
        <w:rPr>
          <w:rFonts w:ascii="Times New Roman" w:hAnsi="Times New Roman" w:cs="Times New Roman"/>
          <w:sz w:val="24"/>
          <w:szCs w:val="24"/>
        </w:rPr>
      </w:pPr>
    </w:p>
    <w:p w:rsidR="00996EA8" w:rsidRDefault="00996EA8" w:rsidP="00996EA8">
      <w:pPr>
        <w:pStyle w:val="ListParagraph"/>
        <w:rPr>
          <w:rFonts w:ascii="Times New Roman" w:hAnsi="Times New Roman" w:cs="Times New Roman"/>
          <w:sz w:val="24"/>
          <w:szCs w:val="24"/>
        </w:rPr>
      </w:pPr>
    </w:p>
    <w:p w:rsidR="00535CA8" w:rsidRPr="00996EA8" w:rsidRDefault="00996EA8" w:rsidP="00996EA8">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FF1D59" w:rsidRPr="00535CA8" w:rsidRDefault="00FF1D59">
      <w:pPr>
        <w:rPr>
          <w:rFonts w:ascii="Times New Roman" w:hAnsi="Times New Roman" w:cs="Times New Roman"/>
          <w:sz w:val="24"/>
          <w:szCs w:val="24"/>
        </w:rPr>
      </w:pPr>
    </w:p>
    <w:sectPr w:rsidR="00FF1D59" w:rsidRPr="00535CA8" w:rsidSect="008E6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C5537"/>
    <w:multiLevelType w:val="hybridMultilevel"/>
    <w:tmpl w:val="603E9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characterSpacingControl w:val="doNotCompress"/>
  <w:compat/>
  <w:rsids>
    <w:rsidRoot w:val="00535CA8"/>
    <w:rsid w:val="00070CCD"/>
    <w:rsid w:val="00120E5B"/>
    <w:rsid w:val="00535CA8"/>
    <w:rsid w:val="00661FFE"/>
    <w:rsid w:val="007E7362"/>
    <w:rsid w:val="008E6BC1"/>
    <w:rsid w:val="00996EA8"/>
    <w:rsid w:val="00B11277"/>
    <w:rsid w:val="00B63B3E"/>
    <w:rsid w:val="00C12612"/>
    <w:rsid w:val="00FA1B04"/>
    <w:rsid w:val="00FF1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E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2020-04-22T19:14:00Z</dcterms:created>
  <dcterms:modified xsi:type="dcterms:W3CDTF">2020-04-23T18:08:00Z</dcterms:modified>
</cp:coreProperties>
</file>