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09"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r w:rsidRPr="00576113">
        <w:rPr>
          <w:rStyle w:val="Strong"/>
          <w:rFonts w:ascii="Times New Roman" w:hAnsi="Times New Roman" w:cs="Times New Roman"/>
          <w:color w:val="333333"/>
          <w:sz w:val="24"/>
          <w:szCs w:val="24"/>
          <w:shd w:val="clear" w:color="auto" w:fill="FFFFFF"/>
        </w:rPr>
        <w:t>OLATUBORA OPEYEMI JOSEPHINE</w:t>
      </w: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r w:rsidRPr="00576113">
        <w:rPr>
          <w:rStyle w:val="Strong"/>
          <w:rFonts w:ascii="Times New Roman" w:hAnsi="Times New Roman" w:cs="Times New Roman"/>
          <w:color w:val="333333"/>
          <w:sz w:val="24"/>
          <w:szCs w:val="24"/>
          <w:shd w:val="clear" w:color="auto" w:fill="FFFFFF"/>
        </w:rPr>
        <w:t>16/LAW01/170</w:t>
      </w: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r w:rsidRPr="00576113">
        <w:rPr>
          <w:rStyle w:val="Strong"/>
          <w:rFonts w:ascii="Times New Roman" w:hAnsi="Times New Roman" w:cs="Times New Roman"/>
          <w:color w:val="333333"/>
          <w:sz w:val="24"/>
          <w:szCs w:val="24"/>
          <w:shd w:val="clear" w:color="auto" w:fill="FFFFFF"/>
        </w:rPr>
        <w:t>LAND LAW // LPB 402</w:t>
      </w: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r w:rsidRPr="00576113">
        <w:rPr>
          <w:rStyle w:val="Strong"/>
          <w:rFonts w:ascii="Times New Roman" w:hAnsi="Times New Roman" w:cs="Times New Roman"/>
          <w:color w:val="333333"/>
          <w:sz w:val="24"/>
          <w:szCs w:val="24"/>
          <w:shd w:val="clear" w:color="auto" w:fill="FFFFFF"/>
        </w:rPr>
        <w:t>23</w:t>
      </w:r>
      <w:r w:rsidRPr="00576113">
        <w:rPr>
          <w:rStyle w:val="Strong"/>
          <w:rFonts w:ascii="Times New Roman" w:hAnsi="Times New Roman" w:cs="Times New Roman"/>
          <w:color w:val="333333"/>
          <w:sz w:val="24"/>
          <w:szCs w:val="24"/>
          <w:shd w:val="clear" w:color="auto" w:fill="FFFFFF"/>
          <w:vertAlign w:val="superscript"/>
        </w:rPr>
        <w:t>RD</w:t>
      </w:r>
      <w:r w:rsidRPr="00576113">
        <w:rPr>
          <w:rStyle w:val="Strong"/>
          <w:rFonts w:ascii="Times New Roman" w:hAnsi="Times New Roman" w:cs="Times New Roman"/>
          <w:color w:val="333333"/>
          <w:sz w:val="24"/>
          <w:szCs w:val="24"/>
          <w:shd w:val="clear" w:color="auto" w:fill="FFFFFF"/>
        </w:rPr>
        <w:t xml:space="preserve"> APRIL, 2020</w:t>
      </w: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p>
    <w:p w:rsidR="00DD0B88" w:rsidRPr="00576113" w:rsidRDefault="00DD0B88"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576113" w:rsidP="00576113">
      <w:pPr>
        <w:spacing w:line="360" w:lineRule="auto"/>
        <w:jc w:val="both"/>
        <w:rPr>
          <w:rStyle w:val="Strong"/>
          <w:rFonts w:ascii="Times New Roman" w:hAnsi="Times New Roman" w:cs="Times New Roman"/>
          <w:color w:val="333333"/>
          <w:sz w:val="24"/>
          <w:szCs w:val="24"/>
          <w:shd w:val="clear" w:color="auto" w:fill="FFFFFF"/>
        </w:rPr>
      </w:pPr>
    </w:p>
    <w:p w:rsidR="00576113" w:rsidRDefault="004A5109" w:rsidP="00576113">
      <w:pPr>
        <w:spacing w:line="360" w:lineRule="auto"/>
        <w:jc w:val="both"/>
        <w:rPr>
          <w:rFonts w:ascii="Times New Roman" w:hAnsi="Times New Roman" w:cs="Times New Roman"/>
          <w:color w:val="333333"/>
          <w:sz w:val="24"/>
          <w:szCs w:val="24"/>
          <w:shd w:val="clear" w:color="auto" w:fill="FFFFFF"/>
        </w:rPr>
      </w:pPr>
      <w:r w:rsidRPr="00576113">
        <w:rPr>
          <w:rStyle w:val="Strong"/>
          <w:rFonts w:ascii="Times New Roman" w:hAnsi="Times New Roman" w:cs="Times New Roman"/>
          <w:color w:val="333333"/>
          <w:sz w:val="24"/>
          <w:szCs w:val="24"/>
          <w:shd w:val="clear" w:color="auto" w:fill="FFFFFF"/>
        </w:rPr>
        <w:t>Question:</w:t>
      </w:r>
      <w:r w:rsidRPr="00576113">
        <w:rPr>
          <w:rFonts w:ascii="Times New Roman" w:hAnsi="Times New Roman" w:cs="Times New Roman"/>
          <w:color w:val="333333"/>
          <w:sz w:val="24"/>
          <w:szCs w:val="24"/>
          <w:shd w:val="clear" w:color="auto" w:fill="FFFFFF"/>
        </w:rPr>
        <w:t xml:space="preserve"> Prepare a brief paper (not more than 3 pages, 12pt, Times New Roman, 1.5 line spacing) on the customary land tenure system as </w:t>
      </w:r>
      <w:proofErr w:type="spellStart"/>
      <w:r w:rsidRPr="00576113">
        <w:rPr>
          <w:rFonts w:ascii="Times New Roman" w:hAnsi="Times New Roman" w:cs="Times New Roman"/>
          <w:color w:val="333333"/>
          <w:sz w:val="24"/>
          <w:szCs w:val="24"/>
          <w:shd w:val="clear" w:color="auto" w:fill="FFFFFF"/>
        </w:rPr>
        <w:t>practised</w:t>
      </w:r>
      <w:proofErr w:type="spellEnd"/>
      <w:r w:rsidRPr="00576113">
        <w:rPr>
          <w:rFonts w:ascii="Times New Roman" w:hAnsi="Times New Roman" w:cs="Times New Roman"/>
          <w:color w:val="333333"/>
          <w:sz w:val="24"/>
          <w:szCs w:val="24"/>
          <w:shd w:val="clear" w:color="auto" w:fill="FFFFFF"/>
        </w:rPr>
        <w:t xml:space="preserve"> in your locality (state the locality, state, local government or community you are writing about). This should </w:t>
      </w:r>
      <w:r w:rsidRPr="00576113">
        <w:rPr>
          <w:rStyle w:val="Strong"/>
          <w:rFonts w:ascii="Times New Roman" w:hAnsi="Times New Roman" w:cs="Times New Roman"/>
          <w:color w:val="333333"/>
          <w:sz w:val="24"/>
          <w:szCs w:val="24"/>
          <w:shd w:val="clear" w:color="auto" w:fill="FFFFFF"/>
        </w:rPr>
        <w:t>briefly</w:t>
      </w:r>
      <w:r w:rsidRPr="00576113">
        <w:rPr>
          <w:rFonts w:ascii="Times New Roman" w:hAnsi="Times New Roman" w:cs="Times New Roman"/>
          <w:color w:val="333333"/>
          <w:sz w:val="24"/>
          <w:szCs w:val="24"/>
          <w:shd w:val="clear" w:color="auto" w:fill="FFFFFF"/>
        </w:rPr>
        <w:t> cover the creation, ownership, management and determination of family or communal land in your locality. Note that the examiner expects you to write based on your research or knowledge acquired with respect to customary land tenure in your locality. </w:t>
      </w:r>
    </w:p>
    <w:p w:rsidR="00DD0B88" w:rsidRPr="00576113" w:rsidRDefault="00DD0B88" w:rsidP="00576113">
      <w:pPr>
        <w:spacing w:line="360" w:lineRule="auto"/>
        <w:jc w:val="both"/>
        <w:rPr>
          <w:rFonts w:ascii="Times New Roman" w:hAnsi="Times New Roman" w:cs="Times New Roman"/>
          <w:color w:val="333333"/>
          <w:sz w:val="24"/>
          <w:szCs w:val="24"/>
          <w:shd w:val="clear" w:color="auto" w:fill="FFFFFF"/>
        </w:rPr>
      </w:pPr>
      <w:r w:rsidRPr="00576113">
        <w:rPr>
          <w:rFonts w:ascii="Times New Roman" w:hAnsi="Times New Roman" w:cs="Times New Roman"/>
          <w:b/>
          <w:sz w:val="24"/>
          <w:szCs w:val="24"/>
        </w:rPr>
        <w:lastRenderedPageBreak/>
        <w:t>STATE: ONDO STATE</w:t>
      </w:r>
    </w:p>
    <w:p w:rsidR="00DD0B88" w:rsidRPr="00576113" w:rsidRDefault="00DD0B88" w:rsidP="00576113">
      <w:pPr>
        <w:spacing w:line="360" w:lineRule="auto"/>
        <w:jc w:val="both"/>
        <w:rPr>
          <w:rFonts w:ascii="Times New Roman" w:hAnsi="Times New Roman" w:cs="Times New Roman"/>
          <w:b/>
          <w:sz w:val="24"/>
          <w:szCs w:val="24"/>
        </w:rPr>
      </w:pPr>
      <w:r w:rsidRPr="00576113">
        <w:rPr>
          <w:rFonts w:ascii="Times New Roman" w:hAnsi="Times New Roman" w:cs="Times New Roman"/>
          <w:b/>
          <w:sz w:val="24"/>
          <w:szCs w:val="24"/>
        </w:rPr>
        <w:t xml:space="preserve">LOCALITY: </w:t>
      </w:r>
      <w:r w:rsidR="00B03203" w:rsidRPr="00576113">
        <w:rPr>
          <w:rFonts w:ascii="Times New Roman" w:hAnsi="Times New Roman" w:cs="Times New Roman"/>
          <w:b/>
          <w:sz w:val="24"/>
          <w:szCs w:val="24"/>
        </w:rPr>
        <w:t>IYANSAN</w:t>
      </w:r>
      <w:r w:rsidRPr="00576113">
        <w:rPr>
          <w:rFonts w:ascii="Times New Roman" w:hAnsi="Times New Roman" w:cs="Times New Roman"/>
          <w:b/>
          <w:sz w:val="24"/>
          <w:szCs w:val="24"/>
        </w:rPr>
        <w:t xml:space="preserve"> </w:t>
      </w:r>
    </w:p>
    <w:p w:rsidR="00DD0B88" w:rsidRPr="00576113" w:rsidRDefault="00DD0B88" w:rsidP="00576113">
      <w:pPr>
        <w:spacing w:line="360" w:lineRule="auto"/>
        <w:jc w:val="both"/>
        <w:rPr>
          <w:rFonts w:ascii="Times New Roman" w:hAnsi="Times New Roman" w:cs="Times New Roman"/>
          <w:b/>
          <w:sz w:val="24"/>
          <w:szCs w:val="24"/>
        </w:rPr>
      </w:pPr>
      <w:r w:rsidRPr="00576113">
        <w:rPr>
          <w:rFonts w:ascii="Times New Roman" w:hAnsi="Times New Roman" w:cs="Times New Roman"/>
          <w:b/>
          <w:sz w:val="24"/>
          <w:szCs w:val="24"/>
        </w:rPr>
        <w:t>LOCAL GOVERNMENT AREA: IRELE LOCAL GOVERNMENT AREA</w:t>
      </w:r>
    </w:p>
    <w:p w:rsidR="00DD0B88" w:rsidRPr="00576113" w:rsidRDefault="00DD0B88" w:rsidP="00576113">
      <w:pPr>
        <w:spacing w:line="360" w:lineRule="auto"/>
        <w:jc w:val="both"/>
        <w:rPr>
          <w:rFonts w:ascii="Times New Roman" w:hAnsi="Times New Roman" w:cs="Times New Roman"/>
          <w:b/>
          <w:i/>
          <w:sz w:val="24"/>
          <w:szCs w:val="24"/>
        </w:rPr>
      </w:pPr>
    </w:p>
    <w:p w:rsidR="00DD0B88" w:rsidRPr="00576113" w:rsidRDefault="00DD0B88" w:rsidP="00576113">
      <w:pPr>
        <w:spacing w:line="360" w:lineRule="auto"/>
        <w:jc w:val="center"/>
        <w:rPr>
          <w:rFonts w:ascii="Times New Roman" w:hAnsi="Times New Roman" w:cs="Times New Roman"/>
          <w:b/>
          <w:i/>
          <w:sz w:val="24"/>
          <w:szCs w:val="24"/>
        </w:rPr>
      </w:pPr>
      <w:r w:rsidRPr="00576113">
        <w:rPr>
          <w:rFonts w:ascii="Times New Roman" w:hAnsi="Times New Roman" w:cs="Times New Roman"/>
          <w:b/>
          <w:i/>
          <w:sz w:val="24"/>
          <w:szCs w:val="24"/>
        </w:rPr>
        <w:t>ABSTRACT</w:t>
      </w:r>
    </w:p>
    <w:p w:rsidR="00DD0B88" w:rsidRPr="00576113" w:rsidRDefault="00DD0B88" w:rsidP="00576113">
      <w:pPr>
        <w:spacing w:line="360" w:lineRule="auto"/>
        <w:ind w:left="540" w:right="1170"/>
        <w:jc w:val="both"/>
        <w:rPr>
          <w:rFonts w:ascii="Times New Roman" w:hAnsi="Times New Roman" w:cs="Times New Roman"/>
          <w:b/>
          <w:i/>
          <w:sz w:val="24"/>
          <w:szCs w:val="24"/>
        </w:rPr>
      </w:pPr>
      <w:r w:rsidRPr="00576113">
        <w:rPr>
          <w:rFonts w:ascii="Times New Roman" w:hAnsi="Times New Roman" w:cs="Times New Roman"/>
          <w:b/>
          <w:i/>
          <w:sz w:val="24"/>
          <w:szCs w:val="24"/>
        </w:rPr>
        <w:t>“Customary law in Nigeria has been well established to that it differs from locality to locality, from town to town and from place to place. Nigeria as a federation is a heterogeneous one, it is a country that consists of</w:t>
      </w:r>
      <w:r w:rsidRPr="00576113">
        <w:rPr>
          <w:rFonts w:ascii="Times New Roman" w:hAnsi="Times New Roman" w:cs="Times New Roman"/>
          <w:b/>
          <w:i/>
          <w:sz w:val="24"/>
          <w:szCs w:val="24"/>
        </w:rPr>
        <w:t xml:space="preserve"> diverse tribes or ethnic group and </w:t>
      </w:r>
      <w:r w:rsidRPr="00576113">
        <w:rPr>
          <w:rFonts w:ascii="Times New Roman" w:hAnsi="Times New Roman" w:cs="Times New Roman"/>
          <w:b/>
          <w:i/>
          <w:sz w:val="24"/>
          <w:szCs w:val="24"/>
        </w:rPr>
        <w:t>as a result of this,</w:t>
      </w:r>
      <w:r w:rsidRPr="00576113">
        <w:rPr>
          <w:rFonts w:ascii="Times New Roman" w:hAnsi="Times New Roman" w:cs="Times New Roman"/>
          <w:b/>
          <w:i/>
          <w:sz w:val="24"/>
          <w:szCs w:val="24"/>
        </w:rPr>
        <w:t xml:space="preserve"> </w:t>
      </w:r>
      <w:proofErr w:type="gramStart"/>
      <w:r w:rsidRPr="00576113">
        <w:rPr>
          <w:rFonts w:ascii="Times New Roman" w:hAnsi="Times New Roman" w:cs="Times New Roman"/>
          <w:b/>
          <w:i/>
          <w:sz w:val="24"/>
          <w:szCs w:val="24"/>
        </w:rPr>
        <w:t>the</w:t>
      </w:r>
      <w:proofErr w:type="gramEnd"/>
      <w:r w:rsidRPr="00576113">
        <w:rPr>
          <w:rFonts w:ascii="Times New Roman" w:hAnsi="Times New Roman" w:cs="Times New Roman"/>
          <w:b/>
          <w:i/>
          <w:sz w:val="24"/>
          <w:szCs w:val="24"/>
        </w:rPr>
        <w:t xml:space="preserve"> land tenure system in a </w:t>
      </w:r>
      <w:r w:rsidRPr="00576113">
        <w:rPr>
          <w:rFonts w:ascii="Times New Roman" w:hAnsi="Times New Roman" w:cs="Times New Roman"/>
          <w:b/>
          <w:i/>
          <w:sz w:val="24"/>
          <w:szCs w:val="24"/>
        </w:rPr>
        <w:t>particular locality is</w:t>
      </w:r>
      <w:r w:rsidRPr="00576113">
        <w:rPr>
          <w:rFonts w:ascii="Times New Roman" w:hAnsi="Times New Roman" w:cs="Times New Roman"/>
          <w:b/>
          <w:i/>
          <w:sz w:val="24"/>
          <w:szCs w:val="24"/>
        </w:rPr>
        <w:t xml:space="preserve"> be totally different from </w:t>
      </w:r>
      <w:r w:rsidRPr="00576113">
        <w:rPr>
          <w:rFonts w:ascii="Times New Roman" w:hAnsi="Times New Roman" w:cs="Times New Roman"/>
          <w:b/>
          <w:i/>
          <w:sz w:val="24"/>
          <w:szCs w:val="24"/>
        </w:rPr>
        <w:t>another or all localities because each locality</w:t>
      </w:r>
      <w:r w:rsidRPr="00576113">
        <w:rPr>
          <w:rFonts w:ascii="Times New Roman" w:hAnsi="Times New Roman" w:cs="Times New Roman"/>
          <w:b/>
          <w:i/>
          <w:sz w:val="24"/>
          <w:szCs w:val="24"/>
        </w:rPr>
        <w:t xml:space="preserve"> operate</w:t>
      </w:r>
      <w:r w:rsidRPr="00576113">
        <w:rPr>
          <w:rFonts w:ascii="Times New Roman" w:hAnsi="Times New Roman" w:cs="Times New Roman"/>
          <w:b/>
          <w:i/>
          <w:sz w:val="24"/>
          <w:szCs w:val="24"/>
        </w:rPr>
        <w:t>s disparate land tenure system.”</w:t>
      </w:r>
    </w:p>
    <w:p w:rsidR="00DD0B88" w:rsidRPr="00576113" w:rsidRDefault="00DD0B88" w:rsidP="00576113">
      <w:pPr>
        <w:spacing w:line="360" w:lineRule="auto"/>
        <w:jc w:val="both"/>
        <w:rPr>
          <w:rFonts w:ascii="Times New Roman" w:hAnsi="Times New Roman" w:cs="Times New Roman"/>
          <w:b/>
          <w:i/>
          <w:sz w:val="24"/>
          <w:szCs w:val="24"/>
        </w:rPr>
      </w:pPr>
    </w:p>
    <w:p w:rsidR="00DD0B88" w:rsidRPr="00576113" w:rsidRDefault="00DD0B88" w:rsidP="00576113">
      <w:pPr>
        <w:spacing w:line="360" w:lineRule="auto"/>
        <w:jc w:val="both"/>
        <w:rPr>
          <w:rFonts w:ascii="Times New Roman" w:hAnsi="Times New Roman" w:cs="Times New Roman"/>
          <w:b/>
          <w:sz w:val="24"/>
          <w:szCs w:val="24"/>
        </w:rPr>
      </w:pPr>
      <w:r w:rsidRPr="00576113">
        <w:rPr>
          <w:rFonts w:ascii="Times New Roman" w:hAnsi="Times New Roman" w:cs="Times New Roman"/>
          <w:b/>
          <w:sz w:val="24"/>
          <w:szCs w:val="24"/>
        </w:rPr>
        <w:t>INTRODUCTION</w:t>
      </w:r>
    </w:p>
    <w:p w:rsidR="00B03203" w:rsidRPr="00576113" w:rsidRDefault="00B03203" w:rsidP="00576113">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576113">
        <w:rPr>
          <w:rFonts w:ascii="Times New Roman" w:eastAsia="Times New Roman" w:hAnsi="Times New Roman" w:cs="Times New Roman"/>
          <w:color w:val="333333"/>
          <w:sz w:val="24"/>
          <w:szCs w:val="24"/>
        </w:rPr>
        <w:t xml:space="preserve">Land tenure has popularly perceived to be </w:t>
      </w:r>
      <w:r w:rsidRPr="00B03203">
        <w:rPr>
          <w:rFonts w:ascii="Times New Roman" w:eastAsia="Times New Roman" w:hAnsi="Times New Roman" w:cs="Times New Roman"/>
          <w:color w:val="333333"/>
          <w:sz w:val="24"/>
          <w:szCs w:val="24"/>
        </w:rPr>
        <w:t xml:space="preserve">the system of landholding in a given society. Prof </w:t>
      </w:r>
      <w:proofErr w:type="spellStart"/>
      <w:r w:rsidRPr="00B03203">
        <w:rPr>
          <w:rFonts w:ascii="Times New Roman" w:eastAsia="Times New Roman" w:hAnsi="Times New Roman" w:cs="Times New Roman"/>
          <w:color w:val="333333"/>
          <w:sz w:val="24"/>
          <w:szCs w:val="24"/>
        </w:rPr>
        <w:t>Mqeke</w:t>
      </w:r>
      <w:proofErr w:type="spellEnd"/>
      <w:r w:rsidRPr="00B03203">
        <w:rPr>
          <w:rFonts w:ascii="Times New Roman" w:eastAsia="Times New Roman" w:hAnsi="Times New Roman" w:cs="Times New Roman"/>
          <w:color w:val="333333"/>
          <w:sz w:val="24"/>
          <w:szCs w:val="24"/>
        </w:rPr>
        <w:t xml:space="preserve">, </w:t>
      </w:r>
      <w:r w:rsidRPr="00576113">
        <w:rPr>
          <w:rFonts w:ascii="Times New Roman" w:eastAsia="Times New Roman" w:hAnsi="Times New Roman" w:cs="Times New Roman"/>
          <w:color w:val="333333"/>
          <w:sz w:val="24"/>
          <w:szCs w:val="24"/>
        </w:rPr>
        <w:t>defines customary law as the</w:t>
      </w:r>
      <w:r w:rsidRPr="00B03203">
        <w:rPr>
          <w:rFonts w:ascii="Times New Roman" w:eastAsia="Times New Roman" w:hAnsi="Times New Roman" w:cs="Times New Roman"/>
          <w:color w:val="333333"/>
          <w:sz w:val="24"/>
          <w:szCs w:val="24"/>
        </w:rPr>
        <w:t xml:space="preserve"> “custom and usages traditionally observed among the indigenous African peoples and which form part </w:t>
      </w:r>
      <w:r w:rsidRPr="00576113">
        <w:rPr>
          <w:rFonts w:ascii="Times New Roman" w:eastAsia="Times New Roman" w:hAnsi="Times New Roman" w:cs="Times New Roman"/>
          <w:color w:val="333333"/>
          <w:sz w:val="24"/>
          <w:szCs w:val="24"/>
        </w:rPr>
        <w:t>of the culture of those peoples”. Customary law</w:t>
      </w:r>
      <w:r w:rsidRPr="00576113">
        <w:rPr>
          <w:rFonts w:ascii="Times New Roman" w:hAnsi="Times New Roman" w:cs="Times New Roman"/>
          <w:sz w:val="24"/>
          <w:szCs w:val="24"/>
        </w:rPr>
        <w:t xml:space="preserve"> in Nigeria consists of</w:t>
      </w:r>
      <w:r w:rsidR="00DD0B88" w:rsidRPr="00576113">
        <w:rPr>
          <w:rFonts w:ascii="Times New Roman" w:hAnsi="Times New Roman" w:cs="Times New Roman"/>
          <w:sz w:val="24"/>
          <w:szCs w:val="24"/>
        </w:rPr>
        <w:t xml:space="preserve"> both</w:t>
      </w:r>
      <w:r w:rsidRPr="00576113">
        <w:rPr>
          <w:rFonts w:ascii="Times New Roman" w:hAnsi="Times New Roman" w:cs="Times New Roman"/>
          <w:sz w:val="24"/>
          <w:szCs w:val="24"/>
        </w:rPr>
        <w:t xml:space="preserve"> the</w:t>
      </w:r>
      <w:r w:rsidR="00DD0B88" w:rsidRPr="00576113">
        <w:rPr>
          <w:rFonts w:ascii="Times New Roman" w:hAnsi="Times New Roman" w:cs="Times New Roman"/>
          <w:sz w:val="24"/>
          <w:szCs w:val="24"/>
        </w:rPr>
        <w:t xml:space="preserve"> </w:t>
      </w:r>
      <w:r w:rsidRPr="00576113">
        <w:rPr>
          <w:rFonts w:ascii="Times New Roman" w:hAnsi="Times New Roman" w:cs="Times New Roman"/>
          <w:sz w:val="24"/>
          <w:szCs w:val="24"/>
        </w:rPr>
        <w:t>laws of different ethnic groups as well the Muslim laws of which is made up of</w:t>
      </w:r>
      <w:r w:rsidR="00DD0B88" w:rsidRPr="00576113">
        <w:rPr>
          <w:rFonts w:ascii="Times New Roman" w:hAnsi="Times New Roman" w:cs="Times New Roman"/>
          <w:sz w:val="24"/>
          <w:szCs w:val="24"/>
        </w:rPr>
        <w:t xml:space="preserve"> both native laws or customs</w:t>
      </w:r>
      <w:r w:rsidRPr="00576113">
        <w:rPr>
          <w:rFonts w:ascii="Times New Roman" w:hAnsi="Times New Roman" w:cs="Times New Roman"/>
          <w:sz w:val="24"/>
          <w:szCs w:val="24"/>
        </w:rPr>
        <w:t xml:space="preserve"> of Northern States</w:t>
      </w:r>
      <w:r w:rsidR="00DD0B88" w:rsidRPr="00576113">
        <w:rPr>
          <w:rFonts w:ascii="Times New Roman" w:hAnsi="Times New Roman" w:cs="Times New Roman"/>
          <w:sz w:val="24"/>
          <w:szCs w:val="24"/>
        </w:rPr>
        <w:t xml:space="preserve"> and</w:t>
      </w:r>
      <w:r w:rsidRPr="00576113">
        <w:rPr>
          <w:rFonts w:ascii="Times New Roman" w:hAnsi="Times New Roman" w:cs="Times New Roman"/>
          <w:sz w:val="24"/>
          <w:szCs w:val="24"/>
        </w:rPr>
        <w:t xml:space="preserve"> the</w:t>
      </w:r>
      <w:r w:rsidR="00DD0B88" w:rsidRPr="00576113">
        <w:rPr>
          <w:rFonts w:ascii="Times New Roman" w:hAnsi="Times New Roman" w:cs="Times New Roman"/>
          <w:sz w:val="24"/>
          <w:szCs w:val="24"/>
        </w:rPr>
        <w:t xml:space="preserve"> sharia or Islamic laws. </w:t>
      </w:r>
    </w:p>
    <w:p w:rsidR="00DD0B88" w:rsidRPr="00576113" w:rsidRDefault="00B03203" w:rsidP="00576113">
      <w:pPr>
        <w:shd w:val="clear" w:color="auto" w:fill="FFFFFF"/>
        <w:spacing w:before="100" w:beforeAutospacing="1" w:after="100" w:afterAutospacing="1" w:line="360" w:lineRule="auto"/>
        <w:jc w:val="both"/>
        <w:rPr>
          <w:rFonts w:ascii="Times New Roman" w:hAnsi="Times New Roman" w:cs="Times New Roman"/>
          <w:sz w:val="24"/>
          <w:szCs w:val="24"/>
        </w:rPr>
      </w:pPr>
      <w:r w:rsidRPr="00576113">
        <w:rPr>
          <w:rFonts w:ascii="Times New Roman" w:eastAsia="Times New Roman" w:hAnsi="Times New Roman" w:cs="Times New Roman"/>
          <w:color w:val="333333"/>
          <w:sz w:val="24"/>
          <w:szCs w:val="24"/>
        </w:rPr>
        <w:t>The N</w:t>
      </w:r>
      <w:r w:rsidRPr="00576113">
        <w:rPr>
          <w:rFonts w:ascii="Times New Roman" w:hAnsi="Times New Roman" w:cs="Times New Roman"/>
          <w:sz w:val="24"/>
          <w:szCs w:val="24"/>
        </w:rPr>
        <w:t>igerian customary law as said above</w:t>
      </w:r>
      <w:r w:rsidR="00DD0B88" w:rsidRPr="00576113">
        <w:rPr>
          <w:rFonts w:ascii="Times New Roman" w:hAnsi="Times New Roman" w:cs="Times New Roman"/>
          <w:sz w:val="24"/>
          <w:szCs w:val="24"/>
        </w:rPr>
        <w:t xml:space="preserve"> differs from locality to the other</w:t>
      </w:r>
      <w:r w:rsidRPr="00576113">
        <w:rPr>
          <w:rFonts w:ascii="Times New Roman" w:hAnsi="Times New Roman" w:cs="Times New Roman"/>
          <w:sz w:val="24"/>
          <w:szCs w:val="24"/>
        </w:rPr>
        <w:t xml:space="preserve"> and from one tribe to another. T</w:t>
      </w:r>
      <w:r w:rsidR="00DD0B88" w:rsidRPr="00576113">
        <w:rPr>
          <w:rFonts w:ascii="Times New Roman" w:hAnsi="Times New Roman" w:cs="Times New Roman"/>
          <w:sz w:val="24"/>
          <w:szCs w:val="24"/>
        </w:rPr>
        <w:t xml:space="preserve">he customary law </w:t>
      </w:r>
      <w:r w:rsidRPr="00576113">
        <w:rPr>
          <w:rFonts w:ascii="Times New Roman" w:hAnsi="Times New Roman" w:cs="Times New Roman"/>
          <w:sz w:val="24"/>
          <w:szCs w:val="24"/>
        </w:rPr>
        <w:t xml:space="preserve">in certain states share the same procedure </w:t>
      </w:r>
      <w:r w:rsidR="00DD0B88" w:rsidRPr="00576113">
        <w:rPr>
          <w:rFonts w:ascii="Times New Roman" w:hAnsi="Times New Roman" w:cs="Times New Roman"/>
          <w:sz w:val="24"/>
          <w:szCs w:val="24"/>
        </w:rPr>
        <w:t xml:space="preserve">or principle </w:t>
      </w:r>
      <w:r w:rsidRPr="00576113">
        <w:rPr>
          <w:rFonts w:ascii="Times New Roman" w:hAnsi="Times New Roman" w:cs="Times New Roman"/>
          <w:sz w:val="24"/>
          <w:szCs w:val="24"/>
        </w:rPr>
        <w:t>as regards the Concept of Ownership.</w:t>
      </w:r>
      <w:r w:rsidRPr="00576113">
        <w:rPr>
          <w:rFonts w:ascii="Times New Roman" w:eastAsia="Times New Roman" w:hAnsi="Times New Roman" w:cs="Times New Roman"/>
          <w:color w:val="333333"/>
          <w:sz w:val="24"/>
          <w:szCs w:val="24"/>
        </w:rPr>
        <w:t xml:space="preserve"> </w:t>
      </w:r>
      <w:r w:rsidRPr="00576113">
        <w:rPr>
          <w:rFonts w:ascii="Times New Roman" w:hAnsi="Times New Roman" w:cs="Times New Roman"/>
          <w:sz w:val="24"/>
          <w:szCs w:val="24"/>
        </w:rPr>
        <w:t xml:space="preserve">This </w:t>
      </w:r>
      <w:r w:rsidR="00576113" w:rsidRPr="00576113">
        <w:rPr>
          <w:rFonts w:ascii="Times New Roman" w:hAnsi="Times New Roman" w:cs="Times New Roman"/>
          <w:sz w:val="24"/>
          <w:szCs w:val="24"/>
        </w:rPr>
        <w:t>concept</w:t>
      </w:r>
      <w:r w:rsidR="00DD0B88" w:rsidRPr="00576113">
        <w:rPr>
          <w:rFonts w:ascii="Times New Roman" w:hAnsi="Times New Roman" w:cs="Times New Roman"/>
          <w:sz w:val="24"/>
          <w:szCs w:val="24"/>
        </w:rPr>
        <w:t xml:space="preserve"> is not strange or new to the Nigerian customary law. It signifies the largest claim to land under customary law and it can be held either by the community, the family, or individuals.</w:t>
      </w:r>
      <w:r w:rsidRPr="00576113">
        <w:rPr>
          <w:rFonts w:ascii="Times New Roman" w:hAnsi="Times New Roman" w:cs="Times New Roman"/>
          <w:sz w:val="24"/>
          <w:szCs w:val="24"/>
        </w:rPr>
        <w:t xml:space="preserve"> </w:t>
      </w:r>
    </w:p>
    <w:p w:rsidR="00B03203" w:rsidRPr="00576113" w:rsidRDefault="00B03203" w:rsidP="00576113">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576113">
        <w:rPr>
          <w:rFonts w:ascii="Times New Roman" w:hAnsi="Times New Roman" w:cs="Times New Roman"/>
          <w:sz w:val="24"/>
          <w:szCs w:val="24"/>
        </w:rPr>
        <w:t xml:space="preserve">The purpose of this paper therefore is to examine and discuss briefly, the concept of land ownership, using the </w:t>
      </w:r>
      <w:proofErr w:type="spellStart"/>
      <w:r w:rsidRPr="00576113">
        <w:rPr>
          <w:rFonts w:ascii="Times New Roman" w:hAnsi="Times New Roman" w:cs="Times New Roman"/>
          <w:sz w:val="24"/>
          <w:szCs w:val="24"/>
        </w:rPr>
        <w:t>Iyansan</w:t>
      </w:r>
      <w:proofErr w:type="spellEnd"/>
      <w:r w:rsidRPr="00576113">
        <w:rPr>
          <w:rFonts w:ascii="Times New Roman" w:hAnsi="Times New Roman" w:cs="Times New Roman"/>
          <w:sz w:val="24"/>
          <w:szCs w:val="24"/>
        </w:rPr>
        <w:t xml:space="preserve"> Community in </w:t>
      </w:r>
      <w:proofErr w:type="spellStart"/>
      <w:r w:rsidRPr="00576113">
        <w:rPr>
          <w:rFonts w:ascii="Times New Roman" w:hAnsi="Times New Roman" w:cs="Times New Roman"/>
          <w:sz w:val="24"/>
          <w:szCs w:val="24"/>
        </w:rPr>
        <w:t>Irele</w:t>
      </w:r>
      <w:proofErr w:type="spellEnd"/>
      <w:r w:rsidRPr="00576113">
        <w:rPr>
          <w:rFonts w:ascii="Times New Roman" w:hAnsi="Times New Roman" w:cs="Times New Roman"/>
          <w:sz w:val="24"/>
          <w:szCs w:val="24"/>
        </w:rPr>
        <w:t xml:space="preserve"> Local Government Area, Ondo State.</w:t>
      </w:r>
    </w:p>
    <w:p w:rsidR="00DD0B88" w:rsidRPr="00576113" w:rsidRDefault="00DD0B88" w:rsidP="00576113">
      <w:pPr>
        <w:spacing w:after="0" w:line="360" w:lineRule="auto"/>
        <w:jc w:val="both"/>
        <w:rPr>
          <w:rFonts w:ascii="Times New Roman" w:hAnsi="Times New Roman" w:cs="Times New Roman"/>
          <w:b/>
          <w:sz w:val="24"/>
          <w:szCs w:val="24"/>
        </w:rPr>
      </w:pPr>
    </w:p>
    <w:p w:rsidR="00DD0B88" w:rsidRPr="00576113" w:rsidRDefault="00DD0B88" w:rsidP="00576113">
      <w:pPr>
        <w:spacing w:after="0" w:line="360" w:lineRule="auto"/>
        <w:jc w:val="both"/>
        <w:rPr>
          <w:rFonts w:ascii="Times New Roman" w:hAnsi="Times New Roman" w:cs="Times New Roman"/>
          <w:b/>
          <w:sz w:val="24"/>
          <w:szCs w:val="24"/>
        </w:rPr>
      </w:pPr>
      <w:r w:rsidRPr="00576113">
        <w:rPr>
          <w:rFonts w:ascii="Times New Roman" w:hAnsi="Times New Roman" w:cs="Times New Roman"/>
          <w:b/>
          <w:sz w:val="24"/>
          <w:szCs w:val="24"/>
        </w:rPr>
        <w:lastRenderedPageBreak/>
        <w:t xml:space="preserve">THE CUSTOMARY LAND TENURE SYSTEM IN </w:t>
      </w:r>
      <w:r w:rsidR="00B03203" w:rsidRPr="00576113">
        <w:rPr>
          <w:rFonts w:ascii="Times New Roman" w:hAnsi="Times New Roman" w:cs="Times New Roman"/>
          <w:b/>
          <w:sz w:val="24"/>
          <w:szCs w:val="24"/>
        </w:rPr>
        <w:t>IYANSAN</w:t>
      </w:r>
    </w:p>
    <w:p w:rsidR="00DD0B88" w:rsidRPr="00576113" w:rsidRDefault="00DD1DE7" w:rsidP="00576113">
      <w:pPr>
        <w:spacing w:line="360" w:lineRule="auto"/>
        <w:jc w:val="both"/>
        <w:rPr>
          <w:rFonts w:ascii="Times New Roman" w:hAnsi="Times New Roman" w:cs="Times New Roman"/>
          <w:b/>
          <w:sz w:val="24"/>
          <w:szCs w:val="24"/>
          <w:u w:val="single"/>
        </w:rPr>
      </w:pPr>
      <w:proofErr w:type="spellStart"/>
      <w:r w:rsidRPr="00576113">
        <w:rPr>
          <w:rFonts w:ascii="Times New Roman" w:hAnsi="Times New Roman" w:cs="Times New Roman"/>
          <w:sz w:val="24"/>
          <w:szCs w:val="24"/>
        </w:rPr>
        <w:t>Iyansan</w:t>
      </w:r>
      <w:proofErr w:type="spellEnd"/>
      <w:r w:rsidR="00DD0B88" w:rsidRPr="00576113">
        <w:rPr>
          <w:rFonts w:ascii="Times New Roman" w:hAnsi="Times New Roman" w:cs="Times New Roman"/>
          <w:sz w:val="24"/>
          <w:szCs w:val="24"/>
        </w:rPr>
        <w:t xml:space="preserve"> is a town situated in </w:t>
      </w:r>
      <w:proofErr w:type="spellStart"/>
      <w:r w:rsidRPr="00576113">
        <w:rPr>
          <w:rFonts w:ascii="Times New Roman" w:hAnsi="Times New Roman" w:cs="Times New Roman"/>
          <w:sz w:val="24"/>
          <w:szCs w:val="24"/>
        </w:rPr>
        <w:t>Irele</w:t>
      </w:r>
      <w:proofErr w:type="spellEnd"/>
      <w:r w:rsidRPr="00576113">
        <w:rPr>
          <w:rFonts w:ascii="Times New Roman" w:hAnsi="Times New Roman" w:cs="Times New Roman"/>
          <w:sz w:val="24"/>
          <w:szCs w:val="24"/>
        </w:rPr>
        <w:t xml:space="preserve"> Local Government in Ondo</w:t>
      </w:r>
      <w:r w:rsidR="00DD0B88" w:rsidRPr="00576113">
        <w:rPr>
          <w:rFonts w:ascii="Times New Roman" w:hAnsi="Times New Roman" w:cs="Times New Roman"/>
          <w:sz w:val="24"/>
          <w:szCs w:val="24"/>
        </w:rPr>
        <w:t xml:space="preserve"> State</w:t>
      </w:r>
      <w:r w:rsidRPr="00576113">
        <w:rPr>
          <w:rFonts w:ascii="Times New Roman" w:hAnsi="Times New Roman" w:cs="Times New Roman"/>
          <w:sz w:val="24"/>
          <w:szCs w:val="24"/>
        </w:rPr>
        <w:t xml:space="preserve">. They are also called the IKALE PEOPLE who speak </w:t>
      </w:r>
      <w:proofErr w:type="spellStart"/>
      <w:r w:rsidRPr="00576113">
        <w:rPr>
          <w:rFonts w:ascii="Times New Roman" w:hAnsi="Times New Roman" w:cs="Times New Roman"/>
          <w:sz w:val="24"/>
          <w:szCs w:val="24"/>
        </w:rPr>
        <w:t>Ikale</w:t>
      </w:r>
      <w:proofErr w:type="spellEnd"/>
      <w:r w:rsidRPr="00576113">
        <w:rPr>
          <w:rFonts w:ascii="Times New Roman" w:hAnsi="Times New Roman" w:cs="Times New Roman"/>
          <w:sz w:val="24"/>
          <w:szCs w:val="24"/>
        </w:rPr>
        <w:t xml:space="preserve"> dialect. Here, we</w:t>
      </w:r>
      <w:r w:rsidR="00DD0B88" w:rsidRPr="00576113">
        <w:rPr>
          <w:rFonts w:ascii="Times New Roman" w:hAnsi="Times New Roman" w:cs="Times New Roman"/>
          <w:sz w:val="24"/>
          <w:szCs w:val="24"/>
        </w:rPr>
        <w:t xml:space="preserve"> operate the commu</w:t>
      </w:r>
      <w:r w:rsidRPr="00576113">
        <w:rPr>
          <w:rFonts w:ascii="Times New Roman" w:hAnsi="Times New Roman" w:cs="Times New Roman"/>
          <w:sz w:val="24"/>
          <w:szCs w:val="24"/>
        </w:rPr>
        <w:t>nal land tenure system which means that land</w:t>
      </w:r>
      <w:r w:rsidR="00DD0B88" w:rsidRPr="00576113">
        <w:rPr>
          <w:rFonts w:ascii="Times New Roman" w:hAnsi="Times New Roman" w:cs="Times New Roman"/>
          <w:sz w:val="24"/>
          <w:szCs w:val="24"/>
        </w:rPr>
        <w:t xml:space="preserve"> i</w:t>
      </w:r>
      <w:r w:rsidRPr="00576113">
        <w:rPr>
          <w:rFonts w:ascii="Times New Roman" w:hAnsi="Times New Roman" w:cs="Times New Roman"/>
          <w:sz w:val="24"/>
          <w:szCs w:val="24"/>
        </w:rPr>
        <w:t>s vested in the community. Land here is for the community as a whole</w:t>
      </w:r>
      <w:r w:rsidR="00DD0B88" w:rsidRPr="00576113">
        <w:rPr>
          <w:rFonts w:ascii="Times New Roman" w:hAnsi="Times New Roman" w:cs="Times New Roman"/>
          <w:sz w:val="24"/>
          <w:szCs w:val="24"/>
        </w:rPr>
        <w:t xml:space="preserve"> </w:t>
      </w:r>
      <w:r w:rsidRPr="00576113">
        <w:rPr>
          <w:rFonts w:ascii="Times New Roman" w:hAnsi="Times New Roman" w:cs="Times New Roman"/>
          <w:sz w:val="24"/>
          <w:szCs w:val="24"/>
        </w:rPr>
        <w:t xml:space="preserve">and </w:t>
      </w:r>
      <w:r w:rsidR="00DD0B88" w:rsidRPr="00576113">
        <w:rPr>
          <w:rFonts w:ascii="Times New Roman" w:hAnsi="Times New Roman" w:cs="Times New Roman"/>
          <w:sz w:val="24"/>
          <w:szCs w:val="24"/>
        </w:rPr>
        <w:t xml:space="preserve">no individual </w:t>
      </w:r>
      <w:r w:rsidRPr="00576113">
        <w:rPr>
          <w:rFonts w:ascii="Times New Roman" w:hAnsi="Times New Roman" w:cs="Times New Roman"/>
          <w:sz w:val="24"/>
          <w:szCs w:val="24"/>
        </w:rPr>
        <w:t>has</w:t>
      </w:r>
      <w:r w:rsidR="00DD0B88" w:rsidRPr="00576113">
        <w:rPr>
          <w:rFonts w:ascii="Times New Roman" w:hAnsi="Times New Roman" w:cs="Times New Roman"/>
          <w:sz w:val="24"/>
          <w:szCs w:val="24"/>
        </w:rPr>
        <w:t xml:space="preserve"> exclusive ownership of a part or portion of a land. </w:t>
      </w:r>
      <w:r w:rsidRPr="00576113">
        <w:rPr>
          <w:rFonts w:ascii="Times New Roman" w:hAnsi="Times New Roman" w:cs="Times New Roman"/>
          <w:color w:val="222222"/>
          <w:sz w:val="24"/>
          <w:szCs w:val="24"/>
          <w:shd w:val="clear" w:color="auto" w:fill="FFFFFF"/>
        </w:rPr>
        <w:t xml:space="preserve">The land tenure principle </w:t>
      </w:r>
      <w:r w:rsidR="00576113" w:rsidRPr="00576113">
        <w:rPr>
          <w:rFonts w:ascii="Times New Roman" w:hAnsi="Times New Roman" w:cs="Times New Roman"/>
          <w:color w:val="222222"/>
          <w:sz w:val="24"/>
          <w:szCs w:val="24"/>
          <w:shd w:val="clear" w:color="auto" w:fill="FFFFFF"/>
        </w:rPr>
        <w:t>that all land i</w:t>
      </w:r>
      <w:r w:rsidRPr="00576113">
        <w:rPr>
          <w:rFonts w:ascii="Times New Roman" w:hAnsi="Times New Roman" w:cs="Times New Roman"/>
          <w:color w:val="222222"/>
          <w:sz w:val="24"/>
          <w:szCs w:val="24"/>
          <w:shd w:val="clear" w:color="auto" w:fill="FFFFFF"/>
        </w:rPr>
        <w:t>s property of t</w:t>
      </w:r>
      <w:r w:rsidR="00576113" w:rsidRPr="00576113">
        <w:rPr>
          <w:rFonts w:ascii="Times New Roman" w:hAnsi="Times New Roman" w:cs="Times New Roman"/>
          <w:color w:val="222222"/>
          <w:sz w:val="24"/>
          <w:szCs w:val="24"/>
          <w:shd w:val="clear" w:color="auto" w:fill="FFFFFF"/>
        </w:rPr>
        <w:t>he K</w:t>
      </w:r>
      <w:r w:rsidRPr="00576113">
        <w:rPr>
          <w:rFonts w:ascii="Times New Roman" w:hAnsi="Times New Roman" w:cs="Times New Roman"/>
          <w:color w:val="222222"/>
          <w:sz w:val="24"/>
          <w:szCs w:val="24"/>
          <w:shd w:val="clear" w:color="auto" w:fill="FFFFFF"/>
        </w:rPr>
        <w:t>ing, but that any man could farm it as long as he obtained permission from the leader of the nearest community.</w:t>
      </w:r>
    </w:p>
    <w:p w:rsidR="00DD0B88" w:rsidRPr="00576113" w:rsidRDefault="00DD0B88" w:rsidP="00576113">
      <w:pPr>
        <w:spacing w:after="0" w:line="360" w:lineRule="auto"/>
        <w:jc w:val="both"/>
        <w:rPr>
          <w:rFonts w:ascii="Times New Roman" w:hAnsi="Times New Roman" w:cs="Times New Roman"/>
          <w:b/>
          <w:sz w:val="24"/>
          <w:szCs w:val="24"/>
          <w:u w:val="single"/>
        </w:rPr>
      </w:pPr>
    </w:p>
    <w:p w:rsidR="00576113" w:rsidRDefault="00576113" w:rsidP="0057611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OWNERSHIP </w:t>
      </w:r>
      <w:r w:rsidR="00C83C86">
        <w:rPr>
          <w:rFonts w:ascii="Times New Roman" w:hAnsi="Times New Roman" w:cs="Times New Roman"/>
          <w:b/>
          <w:sz w:val="24"/>
          <w:szCs w:val="24"/>
        </w:rPr>
        <w:t>OF LAND IN IYANSAN</w:t>
      </w:r>
    </w:p>
    <w:p w:rsidR="00DD0B88" w:rsidRPr="00576113" w:rsidRDefault="00576113" w:rsidP="00576113">
      <w:pPr>
        <w:spacing w:after="0" w:line="360" w:lineRule="auto"/>
        <w:jc w:val="both"/>
        <w:rPr>
          <w:rFonts w:ascii="Times New Roman" w:hAnsi="Times New Roman" w:cs="Times New Roman"/>
          <w:b/>
          <w:sz w:val="24"/>
          <w:szCs w:val="24"/>
        </w:rPr>
      </w:pPr>
      <w:r w:rsidRPr="00576113">
        <w:rPr>
          <w:rFonts w:ascii="Times New Roman" w:hAnsi="Times New Roman" w:cs="Times New Roman"/>
          <w:sz w:val="24"/>
          <w:szCs w:val="24"/>
        </w:rPr>
        <w:t xml:space="preserve">In </w:t>
      </w:r>
      <w:proofErr w:type="spellStart"/>
      <w:r w:rsidRPr="00576113">
        <w:rPr>
          <w:rFonts w:ascii="Times New Roman" w:hAnsi="Times New Roman" w:cs="Times New Roman"/>
          <w:sz w:val="24"/>
          <w:szCs w:val="24"/>
        </w:rPr>
        <w:t>Iyansan</w:t>
      </w:r>
      <w:proofErr w:type="spellEnd"/>
      <w:r w:rsidR="00DD0B88" w:rsidRPr="00576113">
        <w:rPr>
          <w:rFonts w:ascii="Times New Roman" w:hAnsi="Times New Roman" w:cs="Times New Roman"/>
          <w:sz w:val="24"/>
          <w:szCs w:val="24"/>
        </w:rPr>
        <w:t>, the land is owned</w:t>
      </w:r>
      <w:r w:rsidRPr="00576113">
        <w:rPr>
          <w:rFonts w:ascii="Times New Roman" w:hAnsi="Times New Roman" w:cs="Times New Roman"/>
          <w:sz w:val="24"/>
          <w:szCs w:val="24"/>
        </w:rPr>
        <w:t xml:space="preserve"> by the community for whom the K</w:t>
      </w:r>
      <w:r w:rsidR="00DD0B88" w:rsidRPr="00576113">
        <w:rPr>
          <w:rFonts w:ascii="Times New Roman" w:hAnsi="Times New Roman" w:cs="Times New Roman"/>
          <w:sz w:val="24"/>
          <w:szCs w:val="24"/>
        </w:rPr>
        <w:t>ing</w:t>
      </w:r>
      <w:r w:rsidRPr="00576113">
        <w:rPr>
          <w:rFonts w:ascii="Times New Roman" w:hAnsi="Times New Roman" w:cs="Times New Roman"/>
          <w:sz w:val="24"/>
          <w:szCs w:val="24"/>
        </w:rPr>
        <w:t xml:space="preserve">, known as the </w:t>
      </w:r>
      <w:proofErr w:type="spellStart"/>
      <w:r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of </w:t>
      </w:r>
      <w:proofErr w:type="spellStart"/>
      <w:r w:rsidRPr="00576113">
        <w:rPr>
          <w:rFonts w:ascii="Times New Roman" w:hAnsi="Times New Roman" w:cs="Times New Roman"/>
          <w:sz w:val="24"/>
          <w:szCs w:val="24"/>
        </w:rPr>
        <w:t>Iyansan</w:t>
      </w:r>
      <w:proofErr w:type="spellEnd"/>
      <w:r w:rsidRPr="00576113">
        <w:rPr>
          <w:rFonts w:ascii="Times New Roman" w:hAnsi="Times New Roman" w:cs="Times New Roman"/>
          <w:sz w:val="24"/>
          <w:szCs w:val="24"/>
        </w:rPr>
        <w:t>,</w:t>
      </w:r>
      <w:r w:rsidR="00DD0B88" w:rsidRPr="00576113">
        <w:rPr>
          <w:rFonts w:ascii="Times New Roman" w:hAnsi="Times New Roman" w:cs="Times New Roman"/>
          <w:sz w:val="24"/>
          <w:szCs w:val="24"/>
        </w:rPr>
        <w:t xml:space="preserve"> holds the land in trust for the benefit of the people in the community and it's only him that can transfer such ownership to any family or member of the community.</w:t>
      </w:r>
    </w:p>
    <w:p w:rsidR="00DD0B88" w:rsidRPr="00576113" w:rsidRDefault="00DD0B88" w:rsidP="00576113">
      <w:pPr>
        <w:spacing w:line="360" w:lineRule="auto"/>
        <w:jc w:val="both"/>
        <w:rPr>
          <w:rFonts w:ascii="Times New Roman" w:hAnsi="Times New Roman" w:cs="Times New Roman"/>
          <w:sz w:val="24"/>
          <w:szCs w:val="24"/>
        </w:rPr>
      </w:pPr>
    </w:p>
    <w:p w:rsidR="00DD0B88" w:rsidRPr="00576113" w:rsidRDefault="00DD0B88" w:rsidP="00576113">
      <w:pPr>
        <w:spacing w:line="360" w:lineRule="auto"/>
        <w:jc w:val="both"/>
        <w:rPr>
          <w:rFonts w:ascii="Times New Roman" w:hAnsi="Times New Roman" w:cs="Times New Roman"/>
          <w:b/>
          <w:sz w:val="24"/>
          <w:szCs w:val="24"/>
        </w:rPr>
      </w:pPr>
      <w:r w:rsidRPr="00576113">
        <w:rPr>
          <w:rFonts w:ascii="Times New Roman" w:hAnsi="Times New Roman" w:cs="Times New Roman"/>
          <w:b/>
          <w:sz w:val="24"/>
          <w:szCs w:val="24"/>
        </w:rPr>
        <w:t xml:space="preserve">CREATION </w:t>
      </w:r>
    </w:p>
    <w:p w:rsidR="00DD0B88" w:rsidRPr="00576113" w:rsidRDefault="00DD0B88"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t>Under communal land tenure, every member of that community is entitled to equal right to a portion of land for a definite period which varies from locality to locality.</w:t>
      </w:r>
    </w:p>
    <w:p w:rsidR="00DD0B88" w:rsidRPr="00576113" w:rsidRDefault="00576113"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t xml:space="preserve">In </w:t>
      </w:r>
      <w:proofErr w:type="spellStart"/>
      <w:r w:rsidRPr="00576113">
        <w:rPr>
          <w:rFonts w:ascii="Times New Roman" w:hAnsi="Times New Roman" w:cs="Times New Roman"/>
          <w:sz w:val="24"/>
          <w:szCs w:val="24"/>
        </w:rPr>
        <w:t>Iyansan</w:t>
      </w:r>
      <w:proofErr w:type="spellEnd"/>
      <w:r w:rsidRPr="00576113">
        <w:rPr>
          <w:rFonts w:ascii="Times New Roman" w:hAnsi="Times New Roman" w:cs="Times New Roman"/>
          <w:sz w:val="24"/>
          <w:szCs w:val="24"/>
        </w:rPr>
        <w:t xml:space="preserve">, the </w:t>
      </w:r>
      <w:proofErr w:type="spellStart"/>
      <w:r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of </w:t>
      </w:r>
      <w:proofErr w:type="spellStart"/>
      <w:r w:rsidRPr="00576113">
        <w:rPr>
          <w:rFonts w:ascii="Times New Roman" w:hAnsi="Times New Roman" w:cs="Times New Roman"/>
          <w:sz w:val="24"/>
          <w:szCs w:val="24"/>
        </w:rPr>
        <w:t>Iyansan</w:t>
      </w:r>
      <w:proofErr w:type="spellEnd"/>
      <w:r w:rsidRPr="00576113">
        <w:rPr>
          <w:rFonts w:ascii="Times New Roman" w:hAnsi="Times New Roman" w:cs="Times New Roman"/>
          <w:sz w:val="24"/>
          <w:szCs w:val="24"/>
        </w:rPr>
        <w:t xml:space="preserve"> will at his discretion give</w:t>
      </w:r>
      <w:r w:rsidR="00DD0B88" w:rsidRPr="00576113">
        <w:rPr>
          <w:rFonts w:ascii="Times New Roman" w:hAnsi="Times New Roman" w:cs="Times New Roman"/>
          <w:sz w:val="24"/>
          <w:szCs w:val="24"/>
        </w:rPr>
        <w:t xml:space="preserve"> out equal portion of land to each family or members in the community to manage and control by themselves. By giving equal portions to each family, he also releases control and management of that land to the members of this family and by that the family enjoys exclusive possession over that land but the title of ownership still belongs to the community which is </w:t>
      </w:r>
      <w:r w:rsidRPr="00576113">
        <w:rPr>
          <w:rFonts w:ascii="Times New Roman" w:hAnsi="Times New Roman" w:cs="Times New Roman"/>
          <w:sz w:val="24"/>
          <w:szCs w:val="24"/>
        </w:rPr>
        <w:t xml:space="preserve">the </w:t>
      </w:r>
      <w:proofErr w:type="spellStart"/>
      <w:r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w:t>
      </w:r>
      <w:r w:rsidR="00DD0B88" w:rsidRPr="00576113">
        <w:rPr>
          <w:rFonts w:ascii="Times New Roman" w:hAnsi="Times New Roman" w:cs="Times New Roman"/>
          <w:sz w:val="24"/>
          <w:szCs w:val="24"/>
        </w:rPr>
        <w:t>and as such, the family's right over th</w:t>
      </w:r>
      <w:r w:rsidRPr="00576113">
        <w:rPr>
          <w:rFonts w:ascii="Times New Roman" w:hAnsi="Times New Roman" w:cs="Times New Roman"/>
          <w:sz w:val="24"/>
          <w:szCs w:val="24"/>
        </w:rPr>
        <w:t xml:space="preserve">at land will be subject to the </w:t>
      </w:r>
      <w:proofErr w:type="spellStart"/>
      <w:r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as he h</w:t>
      </w:r>
      <w:r w:rsidR="00DD0B88" w:rsidRPr="00576113">
        <w:rPr>
          <w:rFonts w:ascii="Times New Roman" w:hAnsi="Times New Roman" w:cs="Times New Roman"/>
          <w:sz w:val="24"/>
          <w:szCs w:val="24"/>
        </w:rPr>
        <w:t xml:space="preserve">as absolute control and management of the land in the community. </w:t>
      </w:r>
    </w:p>
    <w:p w:rsidR="00DD0B88" w:rsidRPr="00576113" w:rsidRDefault="00DD0B88" w:rsidP="00576113">
      <w:pPr>
        <w:spacing w:line="360" w:lineRule="auto"/>
        <w:jc w:val="both"/>
        <w:rPr>
          <w:rFonts w:ascii="Times New Roman" w:hAnsi="Times New Roman" w:cs="Times New Roman"/>
          <w:sz w:val="24"/>
          <w:szCs w:val="24"/>
        </w:rPr>
      </w:pPr>
    </w:p>
    <w:p w:rsidR="00DD0B88" w:rsidRPr="00576113" w:rsidRDefault="00DD0B88" w:rsidP="00576113">
      <w:pPr>
        <w:spacing w:line="360" w:lineRule="auto"/>
        <w:jc w:val="both"/>
        <w:rPr>
          <w:rFonts w:ascii="Times New Roman" w:hAnsi="Times New Roman" w:cs="Times New Roman"/>
          <w:sz w:val="24"/>
          <w:szCs w:val="24"/>
        </w:rPr>
      </w:pPr>
      <w:r w:rsidRPr="00576113">
        <w:rPr>
          <w:rFonts w:ascii="Times New Roman" w:hAnsi="Times New Roman" w:cs="Times New Roman"/>
          <w:b/>
          <w:sz w:val="24"/>
          <w:szCs w:val="24"/>
        </w:rPr>
        <w:t>MANAGEMENT AND CONTROL</w:t>
      </w:r>
      <w:r w:rsidR="00C83C86">
        <w:rPr>
          <w:rFonts w:ascii="Times New Roman" w:hAnsi="Times New Roman" w:cs="Times New Roman"/>
          <w:b/>
          <w:sz w:val="24"/>
          <w:szCs w:val="24"/>
        </w:rPr>
        <w:t xml:space="preserve"> OF LAND</w:t>
      </w:r>
    </w:p>
    <w:p w:rsidR="00DD0B88" w:rsidRPr="00576113" w:rsidRDefault="00576113"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t xml:space="preserve">As earlier stated, </w:t>
      </w:r>
      <w:r w:rsidR="00DD0B88" w:rsidRPr="00576113">
        <w:rPr>
          <w:rFonts w:ascii="Times New Roman" w:hAnsi="Times New Roman" w:cs="Times New Roman"/>
          <w:sz w:val="24"/>
          <w:szCs w:val="24"/>
        </w:rPr>
        <w:t xml:space="preserve">in </w:t>
      </w:r>
      <w:proofErr w:type="spellStart"/>
      <w:r w:rsidRPr="00576113">
        <w:rPr>
          <w:rFonts w:ascii="Times New Roman" w:hAnsi="Times New Roman" w:cs="Times New Roman"/>
          <w:sz w:val="24"/>
          <w:szCs w:val="24"/>
        </w:rPr>
        <w:t>Iyansan</w:t>
      </w:r>
      <w:proofErr w:type="spellEnd"/>
      <w:r w:rsidRPr="00576113">
        <w:rPr>
          <w:rFonts w:ascii="Times New Roman" w:hAnsi="Times New Roman" w:cs="Times New Roman"/>
          <w:sz w:val="24"/>
          <w:szCs w:val="24"/>
        </w:rPr>
        <w:t xml:space="preserve">, the King, </w:t>
      </w:r>
      <w:proofErr w:type="spellStart"/>
      <w:r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w:t>
      </w:r>
      <w:r w:rsidR="00DD0B88" w:rsidRPr="00576113">
        <w:rPr>
          <w:rFonts w:ascii="Times New Roman" w:hAnsi="Times New Roman" w:cs="Times New Roman"/>
          <w:sz w:val="24"/>
          <w:szCs w:val="24"/>
        </w:rPr>
        <w:t>is in absolute control and management of the land in the community because he is the only one that has the power or authority to transfer land to any member of the community.</w:t>
      </w:r>
    </w:p>
    <w:p w:rsidR="00DD0B88" w:rsidRDefault="00DD0B88"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lastRenderedPageBreak/>
        <w:t xml:space="preserve"> However, upon the transfer of the land to each family or, he delegates his function to each head of the family who is either the father or husband and will be in control and management of the land until the expiration of the definite period which is usually till death. The head of the family having obtained exclusive possession on the land can decide to use the land for farming or grazing. However, he can also decide to sell or lease the land to other members of the community or to a stranger. If he is selling or leasing it to a stranger, he must obtain th</w:t>
      </w:r>
      <w:r w:rsidR="00576113" w:rsidRPr="00576113">
        <w:rPr>
          <w:rFonts w:ascii="Times New Roman" w:hAnsi="Times New Roman" w:cs="Times New Roman"/>
          <w:sz w:val="24"/>
          <w:szCs w:val="24"/>
        </w:rPr>
        <w:t>e consent or permission of the K</w:t>
      </w:r>
      <w:r w:rsidRPr="00576113">
        <w:rPr>
          <w:rFonts w:ascii="Times New Roman" w:hAnsi="Times New Roman" w:cs="Times New Roman"/>
          <w:sz w:val="24"/>
          <w:szCs w:val="24"/>
        </w:rPr>
        <w:t>ing.</w:t>
      </w:r>
    </w:p>
    <w:p w:rsidR="00C83C86" w:rsidRPr="00C83C86" w:rsidRDefault="00C83C86" w:rsidP="00576113">
      <w:pPr>
        <w:spacing w:line="360" w:lineRule="auto"/>
        <w:jc w:val="both"/>
        <w:rPr>
          <w:rFonts w:ascii="Times New Roman" w:hAnsi="Times New Roman" w:cs="Times New Roman"/>
          <w:sz w:val="24"/>
          <w:szCs w:val="24"/>
        </w:rPr>
      </w:pPr>
    </w:p>
    <w:p w:rsidR="00DD0B88" w:rsidRPr="00576113" w:rsidRDefault="00DD0B88" w:rsidP="00576113">
      <w:pPr>
        <w:spacing w:line="360" w:lineRule="auto"/>
        <w:jc w:val="both"/>
        <w:rPr>
          <w:rFonts w:ascii="Times New Roman" w:hAnsi="Times New Roman" w:cs="Times New Roman"/>
          <w:b/>
          <w:sz w:val="24"/>
          <w:szCs w:val="24"/>
        </w:rPr>
      </w:pPr>
      <w:r w:rsidRPr="00576113">
        <w:rPr>
          <w:rFonts w:ascii="Times New Roman" w:hAnsi="Times New Roman" w:cs="Times New Roman"/>
          <w:b/>
          <w:sz w:val="24"/>
          <w:szCs w:val="24"/>
        </w:rPr>
        <w:t>DETERMINATION</w:t>
      </w:r>
      <w:r w:rsidR="00576113" w:rsidRPr="00576113">
        <w:rPr>
          <w:rFonts w:ascii="Times New Roman" w:hAnsi="Times New Roman" w:cs="Times New Roman"/>
          <w:b/>
          <w:sz w:val="24"/>
          <w:szCs w:val="24"/>
        </w:rPr>
        <w:t xml:space="preserve"> </w:t>
      </w:r>
      <w:r w:rsidR="00C83C86">
        <w:rPr>
          <w:rFonts w:ascii="Times New Roman" w:hAnsi="Times New Roman" w:cs="Times New Roman"/>
          <w:b/>
          <w:sz w:val="24"/>
          <w:szCs w:val="24"/>
        </w:rPr>
        <w:t>OF LAND TENURE</w:t>
      </w:r>
    </w:p>
    <w:p w:rsidR="00DD0B88" w:rsidRPr="00576113" w:rsidRDefault="00DD0B88"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t xml:space="preserve">In </w:t>
      </w:r>
      <w:proofErr w:type="spellStart"/>
      <w:r w:rsidR="00576113" w:rsidRPr="00576113">
        <w:rPr>
          <w:rFonts w:ascii="Times New Roman" w:hAnsi="Times New Roman" w:cs="Times New Roman"/>
          <w:sz w:val="24"/>
          <w:szCs w:val="24"/>
        </w:rPr>
        <w:t>Iyansan</w:t>
      </w:r>
      <w:proofErr w:type="spellEnd"/>
      <w:r w:rsidRPr="00576113">
        <w:rPr>
          <w:rFonts w:ascii="Times New Roman" w:hAnsi="Times New Roman" w:cs="Times New Roman"/>
          <w:sz w:val="24"/>
          <w:szCs w:val="24"/>
        </w:rPr>
        <w:t>, the most common way of termi</w:t>
      </w:r>
      <w:r w:rsidR="00576113" w:rsidRPr="00576113">
        <w:rPr>
          <w:rFonts w:ascii="Times New Roman" w:hAnsi="Times New Roman" w:cs="Times New Roman"/>
          <w:sz w:val="24"/>
          <w:szCs w:val="24"/>
        </w:rPr>
        <w:t xml:space="preserve">nation is through by the </w:t>
      </w:r>
      <w:r w:rsidR="00576113" w:rsidRPr="00576113">
        <w:rPr>
          <w:rFonts w:ascii="Times New Roman" w:hAnsi="Times New Roman" w:cs="Times New Roman"/>
          <w:b/>
          <w:sz w:val="24"/>
          <w:szCs w:val="24"/>
        </w:rPr>
        <w:t>DEATH</w:t>
      </w:r>
      <w:r w:rsidRPr="00576113">
        <w:rPr>
          <w:rFonts w:ascii="Times New Roman" w:hAnsi="Times New Roman" w:cs="Times New Roman"/>
          <w:sz w:val="24"/>
          <w:szCs w:val="24"/>
        </w:rPr>
        <w:t xml:space="preserve"> of the family head</w:t>
      </w:r>
      <w:r w:rsidR="00576113" w:rsidRPr="00576113">
        <w:rPr>
          <w:rFonts w:ascii="Times New Roman" w:hAnsi="Times New Roman" w:cs="Times New Roman"/>
          <w:sz w:val="24"/>
          <w:szCs w:val="24"/>
        </w:rPr>
        <w:t>, if he died without a will</w:t>
      </w:r>
      <w:r w:rsidRPr="00576113">
        <w:rPr>
          <w:rFonts w:ascii="Times New Roman" w:hAnsi="Times New Roman" w:cs="Times New Roman"/>
          <w:sz w:val="24"/>
          <w:szCs w:val="24"/>
        </w:rPr>
        <w:t>,</w:t>
      </w:r>
      <w:r w:rsidR="00576113" w:rsidRPr="00576113">
        <w:rPr>
          <w:rFonts w:ascii="Times New Roman" w:hAnsi="Times New Roman" w:cs="Times New Roman"/>
          <w:sz w:val="24"/>
          <w:szCs w:val="24"/>
        </w:rPr>
        <w:t xml:space="preserve"> meaning that</w:t>
      </w:r>
      <w:r w:rsidRPr="00576113">
        <w:rPr>
          <w:rFonts w:ascii="Times New Roman" w:hAnsi="Times New Roman" w:cs="Times New Roman"/>
          <w:sz w:val="24"/>
          <w:szCs w:val="24"/>
        </w:rPr>
        <w:t xml:space="preserve"> upon the death of the head of family, the right over</w:t>
      </w:r>
      <w:r w:rsidR="00576113" w:rsidRPr="00576113">
        <w:rPr>
          <w:rFonts w:ascii="Times New Roman" w:hAnsi="Times New Roman" w:cs="Times New Roman"/>
          <w:sz w:val="24"/>
          <w:szCs w:val="24"/>
        </w:rPr>
        <w:t xml:space="preserve"> that land goes back to the </w:t>
      </w:r>
      <w:proofErr w:type="spellStart"/>
      <w:r w:rsidR="00576113" w:rsidRPr="00576113">
        <w:rPr>
          <w:rFonts w:ascii="Times New Roman" w:hAnsi="Times New Roman" w:cs="Times New Roman"/>
          <w:sz w:val="24"/>
          <w:szCs w:val="24"/>
        </w:rPr>
        <w:t>Jegun</w:t>
      </w:r>
      <w:proofErr w:type="spellEnd"/>
      <w:r w:rsidR="00576113" w:rsidRPr="00576113">
        <w:rPr>
          <w:rFonts w:ascii="Times New Roman" w:hAnsi="Times New Roman" w:cs="Times New Roman"/>
          <w:sz w:val="24"/>
          <w:szCs w:val="24"/>
        </w:rPr>
        <w:t>,</w:t>
      </w:r>
      <w:r w:rsidRPr="00576113">
        <w:rPr>
          <w:rFonts w:ascii="Times New Roman" w:hAnsi="Times New Roman" w:cs="Times New Roman"/>
          <w:sz w:val="24"/>
          <w:szCs w:val="24"/>
        </w:rPr>
        <w:t xml:space="preserve"> if the family head died intestate. However, if the family head died testate, the land will go to his children</w:t>
      </w:r>
      <w:r w:rsidR="00576113" w:rsidRPr="00576113">
        <w:rPr>
          <w:rFonts w:ascii="Times New Roman" w:hAnsi="Times New Roman" w:cs="Times New Roman"/>
          <w:sz w:val="24"/>
          <w:szCs w:val="24"/>
        </w:rPr>
        <w:t xml:space="preserve"> as community land is for all generations of the family.</w:t>
      </w:r>
    </w:p>
    <w:p w:rsidR="00DD0B88" w:rsidRDefault="00576113"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t xml:space="preserve">The </w:t>
      </w:r>
      <w:proofErr w:type="spellStart"/>
      <w:r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however does not ca</w:t>
      </w:r>
      <w:r w:rsidR="00DD0B88" w:rsidRPr="00576113">
        <w:rPr>
          <w:rFonts w:ascii="Times New Roman" w:hAnsi="Times New Roman" w:cs="Times New Roman"/>
          <w:sz w:val="24"/>
          <w:szCs w:val="24"/>
        </w:rPr>
        <w:t>rry out an action that is inconsistent with the right of the family or member unless such action is for the benefit if the community as a whole.</w:t>
      </w:r>
    </w:p>
    <w:p w:rsidR="00C83C86" w:rsidRPr="00576113" w:rsidRDefault="00C83C86" w:rsidP="00576113">
      <w:pPr>
        <w:spacing w:line="360" w:lineRule="auto"/>
        <w:jc w:val="both"/>
        <w:rPr>
          <w:rFonts w:ascii="Times New Roman" w:hAnsi="Times New Roman" w:cs="Times New Roman"/>
          <w:sz w:val="24"/>
          <w:szCs w:val="24"/>
        </w:rPr>
      </w:pPr>
      <w:bookmarkStart w:id="0" w:name="_GoBack"/>
      <w:bookmarkEnd w:id="0"/>
    </w:p>
    <w:p w:rsidR="00DD0B88" w:rsidRPr="00576113" w:rsidRDefault="00DD0B88" w:rsidP="00576113">
      <w:pPr>
        <w:spacing w:line="360" w:lineRule="auto"/>
        <w:jc w:val="both"/>
        <w:rPr>
          <w:rFonts w:ascii="Times New Roman" w:hAnsi="Times New Roman" w:cs="Times New Roman"/>
          <w:b/>
          <w:sz w:val="24"/>
          <w:szCs w:val="24"/>
        </w:rPr>
      </w:pPr>
      <w:r w:rsidRPr="00576113">
        <w:rPr>
          <w:rFonts w:ascii="Times New Roman" w:hAnsi="Times New Roman" w:cs="Times New Roman"/>
          <w:b/>
          <w:sz w:val="24"/>
          <w:szCs w:val="24"/>
        </w:rPr>
        <w:t>CONCLUSION</w:t>
      </w:r>
    </w:p>
    <w:p w:rsidR="00DD0B88" w:rsidRPr="00576113" w:rsidRDefault="00DD0B88" w:rsidP="00576113">
      <w:pPr>
        <w:spacing w:line="360" w:lineRule="auto"/>
        <w:jc w:val="both"/>
        <w:rPr>
          <w:rFonts w:ascii="Times New Roman" w:hAnsi="Times New Roman" w:cs="Times New Roman"/>
          <w:sz w:val="24"/>
          <w:szCs w:val="24"/>
        </w:rPr>
      </w:pPr>
      <w:r w:rsidRPr="00576113">
        <w:rPr>
          <w:rFonts w:ascii="Times New Roman" w:hAnsi="Times New Roman" w:cs="Times New Roman"/>
          <w:sz w:val="24"/>
          <w:szCs w:val="24"/>
        </w:rPr>
        <w:t xml:space="preserve">In conclusion, the customary land tenure system in </w:t>
      </w:r>
      <w:proofErr w:type="spellStart"/>
      <w:r w:rsidR="00576113" w:rsidRPr="00576113">
        <w:rPr>
          <w:rFonts w:ascii="Times New Roman" w:hAnsi="Times New Roman" w:cs="Times New Roman"/>
          <w:sz w:val="24"/>
          <w:szCs w:val="24"/>
        </w:rPr>
        <w:t>Iyansan</w:t>
      </w:r>
      <w:proofErr w:type="spellEnd"/>
      <w:r w:rsidR="00576113" w:rsidRPr="00576113">
        <w:rPr>
          <w:rFonts w:ascii="Times New Roman" w:hAnsi="Times New Roman" w:cs="Times New Roman"/>
          <w:sz w:val="24"/>
          <w:szCs w:val="24"/>
        </w:rPr>
        <w:t>, this writer’s hometown,</w:t>
      </w:r>
      <w:r w:rsidRPr="00576113">
        <w:rPr>
          <w:rFonts w:ascii="Times New Roman" w:hAnsi="Times New Roman" w:cs="Times New Roman"/>
          <w:sz w:val="24"/>
          <w:szCs w:val="24"/>
        </w:rPr>
        <w:t xml:space="preserve"> is one that operates the communa</w:t>
      </w:r>
      <w:r w:rsidR="00576113" w:rsidRPr="00576113">
        <w:rPr>
          <w:rFonts w:ascii="Times New Roman" w:hAnsi="Times New Roman" w:cs="Times New Roman"/>
          <w:sz w:val="24"/>
          <w:szCs w:val="24"/>
        </w:rPr>
        <w:t>l land tenure system, land belonging</w:t>
      </w:r>
      <w:r w:rsidRPr="00576113">
        <w:rPr>
          <w:rFonts w:ascii="Times New Roman" w:hAnsi="Times New Roman" w:cs="Times New Roman"/>
          <w:sz w:val="24"/>
          <w:szCs w:val="24"/>
        </w:rPr>
        <w:t xml:space="preserve"> to the</w:t>
      </w:r>
      <w:r w:rsidR="00576113" w:rsidRPr="00576113">
        <w:rPr>
          <w:rFonts w:ascii="Times New Roman" w:hAnsi="Times New Roman" w:cs="Times New Roman"/>
          <w:sz w:val="24"/>
          <w:szCs w:val="24"/>
        </w:rPr>
        <w:t xml:space="preserve"> community but each family has </w:t>
      </w:r>
      <w:r w:rsidRPr="00576113">
        <w:rPr>
          <w:rFonts w:ascii="Times New Roman" w:hAnsi="Times New Roman" w:cs="Times New Roman"/>
          <w:sz w:val="24"/>
          <w:szCs w:val="24"/>
        </w:rPr>
        <w:t>their own portion of land given by the</w:t>
      </w:r>
      <w:r w:rsidR="00576113" w:rsidRPr="00576113">
        <w:rPr>
          <w:rFonts w:ascii="Times New Roman" w:hAnsi="Times New Roman" w:cs="Times New Roman"/>
          <w:sz w:val="24"/>
          <w:szCs w:val="24"/>
        </w:rPr>
        <w:t xml:space="preserve"> </w:t>
      </w:r>
      <w:proofErr w:type="spellStart"/>
      <w:r w:rsidR="00576113" w:rsidRPr="00576113">
        <w:rPr>
          <w:rFonts w:ascii="Times New Roman" w:hAnsi="Times New Roman" w:cs="Times New Roman"/>
          <w:sz w:val="24"/>
          <w:szCs w:val="24"/>
        </w:rPr>
        <w:t>Jegun</w:t>
      </w:r>
      <w:proofErr w:type="spellEnd"/>
      <w:r w:rsidRPr="00576113">
        <w:rPr>
          <w:rFonts w:ascii="Times New Roman" w:hAnsi="Times New Roman" w:cs="Times New Roman"/>
          <w:sz w:val="24"/>
          <w:szCs w:val="24"/>
        </w:rPr>
        <w:t xml:space="preserve"> within the community with which they have exclusive possession on as the ownership remains with the </w:t>
      </w:r>
      <w:r w:rsidR="00576113" w:rsidRPr="00576113">
        <w:rPr>
          <w:rFonts w:ascii="Times New Roman" w:hAnsi="Times New Roman" w:cs="Times New Roman"/>
          <w:sz w:val="24"/>
          <w:szCs w:val="24"/>
        </w:rPr>
        <w:t>King.</w:t>
      </w:r>
    </w:p>
    <w:p w:rsidR="00DD0B88" w:rsidRPr="00576113" w:rsidRDefault="00DD0B88" w:rsidP="00576113">
      <w:pPr>
        <w:spacing w:line="360" w:lineRule="auto"/>
        <w:jc w:val="both"/>
        <w:rPr>
          <w:rFonts w:ascii="Times New Roman" w:hAnsi="Times New Roman" w:cs="Times New Roman"/>
          <w:sz w:val="24"/>
          <w:szCs w:val="24"/>
        </w:rPr>
      </w:pPr>
    </w:p>
    <w:sectPr w:rsidR="00DD0B88" w:rsidRPr="0057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612D5"/>
    <w:multiLevelType w:val="multilevel"/>
    <w:tmpl w:val="5DFC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5E"/>
    <w:rsid w:val="00157B22"/>
    <w:rsid w:val="004A5109"/>
    <w:rsid w:val="004E085E"/>
    <w:rsid w:val="00576113"/>
    <w:rsid w:val="00B03203"/>
    <w:rsid w:val="00C22B49"/>
    <w:rsid w:val="00C83C86"/>
    <w:rsid w:val="00DD0B88"/>
    <w:rsid w:val="00DD1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1484F-50A8-4010-9219-EEEF098A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0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dc:creator>
  <cp:keywords/>
  <dc:description/>
  <cp:lastModifiedBy>HP US</cp:lastModifiedBy>
  <cp:revision>3</cp:revision>
  <dcterms:created xsi:type="dcterms:W3CDTF">2020-04-18T10:45:00Z</dcterms:created>
  <dcterms:modified xsi:type="dcterms:W3CDTF">2020-04-23T09:27:00Z</dcterms:modified>
</cp:coreProperties>
</file>