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2F67" w:rsidRPr="00205212" w:rsidRDefault="00D441A8" w:rsidP="00C519A6">
      <w:pPr>
        <w:widowControl/>
        <w:spacing w:line="14" w:lineRule="atLeast"/>
        <w:jc w:val="left"/>
        <w:rPr>
          <w:rFonts w:asciiTheme="majorHAnsi" w:eastAsia="ff4" w:hAnsiTheme="majorHAnsi" w:cstheme="majorHAnsi"/>
          <w:b/>
          <w:color w:val="231F20"/>
          <w:sz w:val="52"/>
          <w:szCs w:val="52"/>
        </w:rPr>
      </w:pPr>
      <w:r w:rsidRPr="00205212">
        <w:rPr>
          <w:rFonts w:asciiTheme="majorHAnsi" w:eastAsia="ff4" w:hAnsiTheme="majorHAnsi" w:cstheme="majorHAnsi"/>
          <w:b/>
          <w:color w:val="231F20"/>
          <w:sz w:val="52"/>
          <w:szCs w:val="52"/>
        </w:rPr>
        <w:t>NAME</w:t>
      </w:r>
      <w:r w:rsidR="00C519A6">
        <w:rPr>
          <w:rFonts w:asciiTheme="majorHAnsi" w:eastAsia="ff4" w:hAnsiTheme="majorHAnsi" w:cstheme="majorHAnsi"/>
          <w:b/>
          <w:color w:val="231F20"/>
          <w:sz w:val="52"/>
          <w:szCs w:val="52"/>
        </w:rPr>
        <w:t>;</w:t>
      </w:r>
      <w:r w:rsidR="00C519A6" w:rsidRPr="00205212">
        <w:rPr>
          <w:rFonts w:asciiTheme="majorHAnsi" w:eastAsia="ff4" w:hAnsiTheme="majorHAnsi" w:cstheme="majorHAnsi"/>
          <w:b/>
          <w:color w:val="231F20"/>
          <w:sz w:val="52"/>
          <w:szCs w:val="52"/>
        </w:rPr>
        <w:t xml:space="preserve"> EJEMEKA</w:t>
      </w:r>
      <w:r w:rsidR="00C519A6">
        <w:rPr>
          <w:rFonts w:asciiTheme="majorHAnsi" w:eastAsia="ff4" w:hAnsiTheme="majorHAnsi" w:cstheme="majorHAnsi"/>
          <w:b/>
          <w:color w:val="231F20"/>
          <w:sz w:val="52"/>
          <w:szCs w:val="52"/>
        </w:rPr>
        <w:t xml:space="preserve"> </w:t>
      </w:r>
      <w:r w:rsidRPr="00205212">
        <w:rPr>
          <w:rFonts w:asciiTheme="majorHAnsi" w:eastAsia="ff4" w:hAnsiTheme="majorHAnsi" w:cstheme="majorHAnsi"/>
          <w:b/>
          <w:color w:val="231F20"/>
          <w:sz w:val="52"/>
          <w:szCs w:val="52"/>
        </w:rPr>
        <w:t xml:space="preserve">CHIDERAUWAOMA CYNTHIA </w:t>
      </w:r>
    </w:p>
    <w:p w:rsidR="00D441A8" w:rsidRPr="00205212" w:rsidRDefault="00D441A8" w:rsidP="00C519A6">
      <w:pPr>
        <w:widowControl/>
        <w:spacing w:line="14" w:lineRule="atLeast"/>
        <w:jc w:val="left"/>
        <w:rPr>
          <w:rFonts w:asciiTheme="majorHAnsi" w:eastAsia="ff4" w:hAnsiTheme="majorHAnsi" w:cstheme="majorHAnsi"/>
          <w:b/>
          <w:color w:val="231F20"/>
          <w:sz w:val="52"/>
          <w:szCs w:val="52"/>
        </w:rPr>
      </w:pPr>
    </w:p>
    <w:p w:rsidR="00D441A8" w:rsidRPr="00205212" w:rsidRDefault="00D441A8" w:rsidP="00C519A6">
      <w:pPr>
        <w:widowControl/>
        <w:spacing w:line="14" w:lineRule="atLeast"/>
        <w:jc w:val="left"/>
        <w:rPr>
          <w:rFonts w:asciiTheme="majorHAnsi" w:eastAsia="ff4" w:hAnsiTheme="majorHAnsi" w:cstheme="majorHAnsi"/>
          <w:b/>
          <w:color w:val="231F20"/>
          <w:sz w:val="52"/>
          <w:szCs w:val="52"/>
        </w:rPr>
      </w:pPr>
      <w:r w:rsidRPr="00205212">
        <w:rPr>
          <w:rFonts w:asciiTheme="majorHAnsi" w:eastAsia="ff4" w:hAnsiTheme="majorHAnsi" w:cstheme="majorHAnsi"/>
          <w:b/>
          <w:color w:val="231F20"/>
          <w:sz w:val="52"/>
          <w:szCs w:val="52"/>
        </w:rPr>
        <w:t>MATRIC NO; 15/ENG07/015</w:t>
      </w:r>
    </w:p>
    <w:p w:rsidR="00D441A8" w:rsidRPr="00205212" w:rsidRDefault="00D441A8" w:rsidP="00C519A6">
      <w:pPr>
        <w:widowControl/>
        <w:spacing w:line="14" w:lineRule="atLeast"/>
        <w:jc w:val="left"/>
        <w:rPr>
          <w:rFonts w:asciiTheme="majorHAnsi" w:eastAsia="ff4" w:hAnsiTheme="majorHAnsi" w:cstheme="majorHAnsi"/>
          <w:b/>
          <w:color w:val="231F20"/>
          <w:sz w:val="52"/>
          <w:szCs w:val="52"/>
        </w:rPr>
      </w:pPr>
    </w:p>
    <w:p w:rsidR="00D441A8" w:rsidRPr="00205212" w:rsidRDefault="00D441A8" w:rsidP="00C519A6">
      <w:pPr>
        <w:widowControl/>
        <w:spacing w:line="14" w:lineRule="atLeast"/>
        <w:jc w:val="left"/>
        <w:rPr>
          <w:rFonts w:asciiTheme="majorHAnsi" w:eastAsia="ff4" w:hAnsiTheme="majorHAnsi" w:cstheme="majorHAnsi"/>
          <w:b/>
          <w:color w:val="231F20"/>
          <w:sz w:val="52"/>
          <w:szCs w:val="52"/>
        </w:rPr>
      </w:pPr>
      <w:r w:rsidRPr="00205212">
        <w:rPr>
          <w:rFonts w:asciiTheme="majorHAnsi" w:eastAsia="ff4" w:hAnsiTheme="majorHAnsi" w:cstheme="majorHAnsi"/>
          <w:b/>
          <w:color w:val="231F20"/>
          <w:sz w:val="52"/>
          <w:szCs w:val="52"/>
        </w:rPr>
        <w:t>DEPARTMENT</w:t>
      </w:r>
      <w:r w:rsidR="00C519A6">
        <w:rPr>
          <w:rFonts w:asciiTheme="majorHAnsi" w:eastAsia="ff4" w:hAnsiTheme="majorHAnsi" w:cstheme="majorHAnsi"/>
          <w:b/>
          <w:color w:val="231F20"/>
          <w:sz w:val="52"/>
          <w:szCs w:val="52"/>
        </w:rPr>
        <w:t>;</w:t>
      </w:r>
      <w:r w:rsidR="00C519A6" w:rsidRPr="00205212">
        <w:rPr>
          <w:rFonts w:asciiTheme="majorHAnsi" w:eastAsia="ff4" w:hAnsiTheme="majorHAnsi" w:cstheme="majorHAnsi"/>
          <w:b/>
          <w:color w:val="231F20"/>
          <w:sz w:val="52"/>
          <w:szCs w:val="52"/>
        </w:rPr>
        <w:t xml:space="preserve"> PETROLEUM</w:t>
      </w:r>
      <w:r w:rsidRPr="00205212">
        <w:rPr>
          <w:rFonts w:asciiTheme="majorHAnsi" w:eastAsia="ff4" w:hAnsiTheme="majorHAnsi" w:cstheme="majorHAnsi"/>
          <w:b/>
          <w:color w:val="231F20"/>
          <w:sz w:val="52"/>
          <w:szCs w:val="52"/>
        </w:rPr>
        <w:t xml:space="preserve"> ENGINEERING </w:t>
      </w:r>
    </w:p>
    <w:p w:rsidR="00D441A8" w:rsidRPr="00205212" w:rsidRDefault="00D441A8" w:rsidP="00C519A6">
      <w:pPr>
        <w:widowControl/>
        <w:spacing w:line="14" w:lineRule="atLeast"/>
        <w:jc w:val="left"/>
        <w:rPr>
          <w:rFonts w:asciiTheme="majorHAnsi" w:eastAsia="ff4" w:hAnsiTheme="majorHAnsi" w:cstheme="majorHAnsi"/>
          <w:b/>
          <w:color w:val="231F20"/>
          <w:sz w:val="52"/>
          <w:szCs w:val="52"/>
        </w:rPr>
      </w:pPr>
    </w:p>
    <w:p w:rsidR="00D441A8" w:rsidRPr="00205212" w:rsidRDefault="00D441A8" w:rsidP="00C519A6">
      <w:pPr>
        <w:widowControl/>
        <w:spacing w:line="14" w:lineRule="atLeast"/>
        <w:jc w:val="left"/>
        <w:rPr>
          <w:rFonts w:asciiTheme="majorHAnsi" w:eastAsia="ff4" w:hAnsiTheme="majorHAnsi" w:cstheme="majorHAnsi"/>
          <w:b/>
          <w:color w:val="231F20"/>
          <w:sz w:val="52"/>
          <w:szCs w:val="52"/>
        </w:rPr>
      </w:pPr>
      <w:r w:rsidRPr="00205212">
        <w:rPr>
          <w:rFonts w:asciiTheme="majorHAnsi" w:eastAsia="ff4" w:hAnsiTheme="majorHAnsi" w:cstheme="majorHAnsi"/>
          <w:b/>
          <w:color w:val="231F20"/>
          <w:sz w:val="52"/>
          <w:szCs w:val="52"/>
        </w:rPr>
        <w:t>COURSE</w:t>
      </w:r>
      <w:r w:rsidR="00A03567" w:rsidRPr="00205212">
        <w:rPr>
          <w:rFonts w:asciiTheme="majorHAnsi" w:eastAsia="ff4" w:hAnsiTheme="majorHAnsi" w:cstheme="majorHAnsi"/>
          <w:b/>
          <w:color w:val="231F20"/>
          <w:sz w:val="52"/>
          <w:szCs w:val="52"/>
        </w:rPr>
        <w:t>; PTE512</w:t>
      </w:r>
    </w:p>
    <w:p w:rsidR="00D441A8" w:rsidRPr="00205212" w:rsidRDefault="00D441A8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</w:p>
    <w:p w:rsidR="00D441A8" w:rsidRDefault="00D441A8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</w:p>
    <w:p w:rsidR="00C519A6" w:rsidRPr="00205212" w:rsidRDefault="00C519A6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</w:p>
    <w:p w:rsidR="00D441A8" w:rsidRPr="00205212" w:rsidRDefault="00D441A8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28"/>
          <w:szCs w:val="28"/>
        </w:rPr>
      </w:pPr>
    </w:p>
    <w:p w:rsidR="00D441A8" w:rsidRPr="00205212" w:rsidRDefault="00A03567" w:rsidP="00C519A6">
      <w:pPr>
        <w:widowControl/>
        <w:spacing w:line="14" w:lineRule="atLeast"/>
        <w:rPr>
          <w:rFonts w:asciiTheme="majorHAnsi" w:eastAsia="ff4" w:hAnsiTheme="majorHAnsi" w:cstheme="majorHAnsi"/>
          <w:b/>
          <w:color w:val="231F20"/>
          <w:sz w:val="54"/>
          <w:szCs w:val="54"/>
        </w:rPr>
      </w:pPr>
      <w:r w:rsidRPr="00205212">
        <w:rPr>
          <w:rFonts w:asciiTheme="majorHAnsi" w:eastAsia="ff4" w:hAnsiTheme="majorHAnsi" w:cstheme="majorHAnsi"/>
          <w:b/>
          <w:color w:val="231F20"/>
          <w:sz w:val="54"/>
          <w:szCs w:val="54"/>
        </w:rPr>
        <w:lastRenderedPageBreak/>
        <w:t>QUESTION</w:t>
      </w:r>
    </w:p>
    <w:p w:rsidR="00A03567" w:rsidRPr="00205212" w:rsidRDefault="00A03567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Discuss the following types of thermal recovery with annotated diagrams </w:t>
      </w:r>
    </w:p>
    <w:p w:rsidR="00D441A8" w:rsidRPr="00205212" w:rsidRDefault="00D441A8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</w:p>
    <w:p w:rsidR="00A03567" w:rsidRPr="00205212" w:rsidRDefault="00C519A6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r w:rsidRPr="00205212">
        <w:rPr>
          <w:rFonts w:asciiTheme="majorHAnsi" w:eastAsia="ff4" w:hAnsiTheme="majorHAnsi" w:cstheme="majorHAnsi"/>
          <w:b/>
          <w:color w:val="231F20"/>
          <w:sz w:val="54"/>
          <w:szCs w:val="54"/>
        </w:rPr>
        <w:t>WHAT IS THERMAL RECOVERY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?</w:t>
      </w:r>
    </w:p>
    <w:p w:rsidR="00272F67" w:rsidRPr="00205212" w:rsidRDefault="00A03567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As reported in the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literature, thermal EOR methods are very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important and are widely applicable worldwide. Differen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t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types of aqueous methods, whi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ch are related to water and its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derivatives, are widely used over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the last few decades. Processes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such as cyclic steam stimulation (CSS) and hot water injection,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ISC, hot water, and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lastRenderedPageBreak/>
        <w:t>steam ﬂoo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ding and steam-assisted gravity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drainage (SAGD) are the mos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t prominent thermal EOR techni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ques. The other thermal EOR te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chniques are the use of non-aqu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eous methods, which supply the the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rmal energy to the reservoir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without injecting water or its de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rivatives. Such methods include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electric heating a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nd electromagnetic heating. The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non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-aqueous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methods are rarely applicable due to technical constrains and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environmental issues, subsequently, future work is required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order to make the non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-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aque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ous methods more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lastRenderedPageBreak/>
        <w:t xml:space="preserve">competitive. A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recent development toward that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involves the combination of the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non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-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aqueous methods with wate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r or solvent injection. Details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about thermal EOR methods will be presented in this </w:t>
      </w:r>
      <w:r w:rsidRPr="00205212">
        <w:rPr>
          <w:rFonts w:asciiTheme="majorHAnsi" w:eastAsia="ff4" w:hAnsiTheme="majorHAnsi" w:cstheme="majorHAnsi"/>
          <w:color w:val="231F20"/>
          <w:sz w:val="54"/>
          <w:szCs w:val="54"/>
        </w:rPr>
        <w:t>paper later.</w:t>
      </w:r>
    </w:p>
    <w:p w:rsidR="00272F67" w:rsidRPr="00205212" w:rsidRDefault="00272F67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</w:pPr>
    </w:p>
    <w:p w:rsidR="00C519A6" w:rsidRPr="00C519A6" w:rsidRDefault="00C519A6" w:rsidP="00C519A6">
      <w:pPr>
        <w:pStyle w:val="ListParagraph"/>
        <w:widowControl/>
        <w:numPr>
          <w:ilvl w:val="0"/>
          <w:numId w:val="2"/>
        </w:numPr>
        <w:spacing w:line="14" w:lineRule="atLeast"/>
        <w:jc w:val="left"/>
        <w:rPr>
          <w:rFonts w:asciiTheme="majorHAnsi" w:eastAsia="ff9" w:hAnsiTheme="majorHAnsi" w:cstheme="majorHAnsi"/>
          <w:color w:val="231F20"/>
          <w:sz w:val="54"/>
          <w:szCs w:val="54"/>
        </w:rPr>
      </w:pPr>
      <w:r>
        <w:rPr>
          <w:rFonts w:asciiTheme="majorHAnsi" w:eastAsia="ff9" w:hAnsiTheme="majorHAnsi" w:cstheme="majorHAnsi"/>
          <w:b/>
          <w:color w:val="231F20"/>
          <w:kern w:val="0"/>
          <w:sz w:val="54"/>
          <w:szCs w:val="54"/>
          <w:lang w:bidi="ar"/>
        </w:rPr>
        <w:t xml:space="preserve">STEAM-ASSISTED </w:t>
      </w:r>
      <w:r w:rsidR="00205212" w:rsidRPr="00C519A6">
        <w:rPr>
          <w:rFonts w:asciiTheme="majorHAnsi" w:eastAsia="ff9" w:hAnsiTheme="majorHAnsi" w:cstheme="majorHAnsi"/>
          <w:b/>
          <w:color w:val="231F20"/>
          <w:kern w:val="0"/>
          <w:sz w:val="54"/>
          <w:szCs w:val="54"/>
          <w:lang w:bidi="ar"/>
        </w:rPr>
        <w:t>GRAVITY DRAINAGE</w:t>
      </w:r>
      <w:r w:rsidR="00057D8A" w:rsidRPr="00C519A6">
        <w:rPr>
          <w:rFonts w:asciiTheme="majorHAnsi" w:eastAsia="ff9" w:hAnsiTheme="majorHAnsi" w:cstheme="majorHAnsi"/>
          <w:color w:val="231F20"/>
          <w:kern w:val="0"/>
          <w:sz w:val="54"/>
          <w:szCs w:val="54"/>
          <w:lang w:bidi="ar"/>
        </w:rPr>
        <w:t>.</w:t>
      </w:r>
    </w:p>
    <w:p w:rsidR="00272F67" w:rsidRPr="00C519A6" w:rsidRDefault="00057D8A" w:rsidP="00C519A6">
      <w:pPr>
        <w:pStyle w:val="ListParagraph"/>
        <w:widowControl/>
        <w:spacing w:line="14" w:lineRule="atLeast"/>
        <w:ind w:left="1080"/>
        <w:rPr>
          <w:rFonts w:asciiTheme="majorHAnsi" w:eastAsia="ff9" w:hAnsiTheme="majorHAnsi" w:cstheme="majorHAnsi"/>
          <w:color w:val="231F20"/>
          <w:sz w:val="54"/>
          <w:szCs w:val="54"/>
        </w:rPr>
      </w:pPr>
      <w:r w:rsidRPr="00C519A6">
        <w:rPr>
          <w:rFonts w:asciiTheme="majorHAnsi" w:eastAsia="ff9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Pr="00C519A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In the case </w:t>
      </w:r>
      <w:r w:rsidRPr="00C519A6">
        <w:rPr>
          <w:rFonts w:asciiTheme="majorHAnsi" w:eastAsia="ff4" w:hAnsiTheme="majorHAnsi" w:cstheme="majorHAnsi"/>
          <w:b/>
          <w:color w:val="231F20"/>
          <w:kern w:val="0"/>
          <w:sz w:val="54"/>
          <w:szCs w:val="54"/>
          <w:lang w:bidi="ar"/>
        </w:rPr>
        <w:t>of</w:t>
      </w:r>
      <w:r w:rsidR="00205212" w:rsidRPr="00C519A6">
        <w:rPr>
          <w:rFonts w:asciiTheme="majorHAnsi" w:eastAsia="ff4" w:hAnsiTheme="majorHAnsi" w:cstheme="majorHAnsi"/>
          <w:b/>
          <w:color w:val="231F20"/>
          <w:kern w:val="0"/>
          <w:sz w:val="54"/>
          <w:szCs w:val="54"/>
          <w:lang w:bidi="ar"/>
        </w:rPr>
        <w:t xml:space="preserve"> </w:t>
      </w:r>
      <w:r w:rsidRPr="00C519A6">
        <w:rPr>
          <w:rFonts w:asciiTheme="majorHAnsi" w:eastAsia="ff4" w:hAnsiTheme="majorHAnsi" w:cstheme="majorHAnsi"/>
          <w:b/>
          <w:color w:val="231F20"/>
          <w:kern w:val="0"/>
          <w:sz w:val="54"/>
          <w:szCs w:val="54"/>
          <w:lang w:bidi="ar"/>
        </w:rPr>
        <w:t>SAGD</w:t>
      </w:r>
      <w:r w:rsidRPr="00C519A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, steam at high pressure is in</w:t>
      </w:r>
      <w:r w:rsidR="00205212" w:rsidRPr="00C519A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jected continually in a horizon</w:t>
      </w:r>
      <w:r w:rsidRPr="00C519A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tal well to provide</w:t>
      </w:r>
      <w:r w:rsidRPr="00C519A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thermal energy in the well that reduces the oil</w:t>
      </w:r>
    </w:p>
    <w:p w:rsidR="009F2B18" w:rsidRDefault="00205212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</w:pP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Viscosity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This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method is best suited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f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or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heavy oil extraction in carbonate reservoirs as reported by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Hosseini et 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al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 These are m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ostly naturally fractured reser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voirs but only few studies had be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en conducted in this area. It is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considered highly promising technique and it needs more work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and research in order to fully attain its potentials. The effect of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fractur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 properties like fracture orientation, fracture spacing, and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fracture permeability on the SAG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D performance in naturally frac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tured reservoirs was studied b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y Hosseini et al. through exper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imentations and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modeling using CMG-STARS thermal simulator.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Experim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entally, the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combination of the SAGD and multiple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thermal ﬂuids-assisted gravity drainage process was also tested by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the authors. They reported that fracture orientation affects the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steam expansion and oil production from the horizontal well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pairs. It is a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lso reported that horizontal fractures have a negative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effect on oil production, while verti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cal fractures have a higher production rate compared to its horizontal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counterpart.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Similarly, increase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in fracture permeability was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 xml:space="preserve">shown </w:t>
      </w:r>
      <w:proofErr w:type="gramStart"/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to</w:t>
      </w:r>
      <w:proofErr w:type="gramEnd"/>
      <w:r w:rsidR="00C519A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positive positively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i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mprove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oil production. Furthermore, they re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ported that an increase in frac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ture spacing enhances oil production, because in wider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fractures, the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steam accompanied with its thermal energy will take more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time to diffuse into matrices and provides thermal en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ergy to the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entire reservoir. Literature is avai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lable on the use of an optimiza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tion simulation method called proportional-integral-derivative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coefﬁcient to optimize the steam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injection process while achiev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ing higher oil production and lower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 xml:space="preserve">steam-oil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r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atio.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Process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integration tools have been applied in some instances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to improve efﬁciencies in the SAGD process. This was conducted</w:t>
      </w:r>
      <w:r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by Forshomi et al.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in which a distributed efﬂuent treatmen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t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system</w:t>
      </w:r>
      <w:bookmarkStart w:id="0" w:name="_GoBack"/>
      <w:bookmarkEnd w:id="0"/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was designed to improve the economics while tackli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ng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environmental issues. Different conﬁgurations of water treatment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technologies and steam generation options in SAGD were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employed to target an optimum process. An energy cost savings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of up to 19.5% and 12% in wate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r treatment system of SAGD oper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ations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was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reported by the authors simply by diverting ﬂows in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wastewater streams. Thermal int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egration of the system was, how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ever, not considered in the study. Artiﬁcial intelligence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approaches are used for predicting SAGD recovery performance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and in assisting 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conventional SAGD analysis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In the ﬁeld, SAGD is considered the most popular in the oil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sand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 and extra-heavy crudes of AB. The use of a hybrid ver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sion of SAGD (e.g., injection of 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solvent with steam) is, however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at its pilot stage. Some old sta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tist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ics showed that, in 1993, world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wide production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from cyclic steam and steam drive was more than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700,000 </w:t>
      </w:r>
      <w:proofErr w:type="spellStart"/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bbl</w:t>
      </w:r>
      <w:proofErr w:type="spellEnd"/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/day. This amount had increased to 919,917 </w:t>
      </w:r>
      <w:proofErr w:type="spellStart"/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bbl</w:t>
      </w:r>
      <w:proofErr w:type="spellEnd"/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/day in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USA, Canada, Brazil, and Norway in </w:t>
      </w:r>
      <w:r w:rsidR="009F2B18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2013.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However, the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9F2B18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Steam-based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applications are limi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ted to shallow reservoirs, which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are less than 3000 feet deep. Horizontal wells are always used in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SAGD and it is proven to be succe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ssful in the ﬁeld and many studies are available in the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literature in this regard. Recently, vertical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well as alternative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method for SAGD had been </w:t>
      </w:r>
      <w:r w:rsidR="009F2B18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developed. The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well consists of two strings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, the ﬁrst one is used as a 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pro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ducer on the bottom and the other is used as an injector on the </w:t>
      </w:r>
      <w:proofErr w:type="spellStart"/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top</w:t>
      </w:r>
      <w:proofErr w:type="gramStart"/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,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with</w:t>
      </w:r>
      <w:proofErr w:type="spellEnd"/>
      <w:proofErr w:type="gramEnd"/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the distance between injector and producer perforations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being changed gradual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ly. It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is reported by </w:t>
      </w:r>
      <w:proofErr w:type="spellStart"/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Suranto</w:t>
      </w:r>
      <w:proofErr w:type="spellEnd"/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et al.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="009F2B18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That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increasing the steam injection rate directly increases production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rate. Furthermore, their results showed that vertical well SAGD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can improve the drainage radius to 85 m using both multilevel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injector and mult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i-level inject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ion rate. However, good perform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ance of the multi-level injector can b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 achieved if the injector per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foration is moved gradually. They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recommended using vertical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well SAGD in the case of thick reservoir. Vertical wells method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057D8A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has 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advantages such as;</w:t>
      </w:r>
    </w:p>
    <w:p w:rsidR="00272F67" w:rsidRPr="009F2B18" w:rsidRDefault="00057D8A" w:rsidP="00C519A6">
      <w:pPr>
        <w:pStyle w:val="ListParagraph"/>
        <w:widowControl/>
        <w:numPr>
          <w:ilvl w:val="0"/>
          <w:numId w:val="1"/>
        </w:numPr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r w:rsidRP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decreasing cumulative steam oil ratio,</w:t>
      </w:r>
    </w:p>
    <w:p w:rsidR="009F2B18" w:rsidRPr="009F2B18" w:rsidRDefault="009F2B18" w:rsidP="00C519A6">
      <w:pPr>
        <w:pStyle w:val="ListParagraph"/>
        <w:widowControl/>
        <w:numPr>
          <w:ilvl w:val="0"/>
          <w:numId w:val="1"/>
        </w:numPr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r w:rsidRP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Increased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drainage area</w:t>
      </w:r>
    </w:p>
    <w:p w:rsidR="00272F67" w:rsidRPr="009F2B18" w:rsidRDefault="009F2B18" w:rsidP="00C519A6">
      <w:pPr>
        <w:pStyle w:val="ListParagraph"/>
        <w:widowControl/>
        <w:numPr>
          <w:ilvl w:val="0"/>
          <w:numId w:val="1"/>
        </w:numPr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r w:rsidRP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Enhanced</w:t>
      </w:r>
      <w:r w:rsidR="00057D8A" w:rsidRP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steam chamber volume; as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="00057D8A" w:rsidRP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 result, it can increase the efﬁciency of steam injection.</w:t>
      </w:r>
    </w:p>
    <w:p w:rsidR="00272F67" w:rsidRPr="00205212" w:rsidRDefault="00057D8A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r>
        <w:rPr>
          <w:rFonts w:asciiTheme="majorHAnsi" w:eastAsia="ff4" w:hAnsiTheme="majorHAnsi" w:cstheme="majorHAnsi"/>
          <w:noProof/>
          <w:color w:val="231F20"/>
          <w:sz w:val="54"/>
          <w:szCs w:val="54"/>
          <w:lang w:eastAsia="en-US"/>
        </w:rPr>
        <w:drawing>
          <wp:inline distT="0" distB="0" distL="0" distR="0">
            <wp:extent cx="5987985" cy="4678114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KOSUQYT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76" cy="471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D8A" w:rsidRPr="00057D8A" w:rsidRDefault="00057D8A" w:rsidP="00057D8A">
      <w:pPr>
        <w:pStyle w:val="ListParagraph"/>
        <w:widowControl/>
        <w:spacing w:line="14" w:lineRule="atLeast"/>
        <w:ind w:left="1080"/>
        <w:rPr>
          <w:rFonts w:asciiTheme="majorHAnsi" w:eastAsia="ff9" w:hAnsiTheme="majorHAnsi" w:cstheme="majorHAnsi"/>
          <w:color w:val="231F20"/>
          <w:kern w:val="0"/>
          <w:sz w:val="54"/>
          <w:szCs w:val="54"/>
          <w:lang w:bidi="ar"/>
        </w:rPr>
      </w:pPr>
    </w:p>
    <w:p w:rsidR="00057D8A" w:rsidRPr="00057D8A" w:rsidRDefault="00057D8A" w:rsidP="00057D8A">
      <w:pPr>
        <w:pStyle w:val="ListParagraph"/>
        <w:widowControl/>
        <w:spacing w:line="14" w:lineRule="atLeast"/>
        <w:ind w:left="1080"/>
        <w:rPr>
          <w:rFonts w:asciiTheme="majorHAnsi" w:eastAsia="ff9" w:hAnsiTheme="majorHAnsi" w:cstheme="majorHAnsi"/>
          <w:color w:val="231F20"/>
          <w:kern w:val="0"/>
          <w:sz w:val="54"/>
          <w:szCs w:val="54"/>
          <w:lang w:bidi="ar"/>
        </w:rPr>
      </w:pPr>
    </w:p>
    <w:p w:rsidR="009F2B18" w:rsidRPr="00057D8A" w:rsidRDefault="009F2B18" w:rsidP="00057D8A">
      <w:pPr>
        <w:pStyle w:val="ListParagraph"/>
        <w:widowControl/>
        <w:numPr>
          <w:ilvl w:val="0"/>
          <w:numId w:val="2"/>
        </w:numPr>
        <w:spacing w:line="14" w:lineRule="atLeast"/>
        <w:rPr>
          <w:rFonts w:asciiTheme="majorHAnsi" w:eastAsia="ff9" w:hAnsiTheme="majorHAnsi" w:cstheme="majorHAnsi"/>
          <w:color w:val="231F20"/>
          <w:kern w:val="0"/>
          <w:sz w:val="54"/>
          <w:szCs w:val="54"/>
          <w:lang w:bidi="ar"/>
        </w:rPr>
      </w:pPr>
      <w:r w:rsidRPr="00057D8A">
        <w:rPr>
          <w:rFonts w:asciiTheme="majorHAnsi" w:eastAsia="ff9" w:hAnsiTheme="majorHAnsi" w:cstheme="majorHAnsi"/>
          <w:b/>
          <w:color w:val="231F20"/>
          <w:kern w:val="0"/>
          <w:sz w:val="54"/>
          <w:szCs w:val="54"/>
          <w:lang w:bidi="ar"/>
        </w:rPr>
        <w:t>CYCLIC STEAM STIMULATION</w:t>
      </w:r>
      <w:r w:rsidR="00057D8A" w:rsidRPr="00057D8A">
        <w:rPr>
          <w:rFonts w:asciiTheme="majorHAnsi" w:eastAsia="ff9" w:hAnsiTheme="majorHAnsi" w:cstheme="majorHAnsi"/>
          <w:color w:val="231F20"/>
          <w:kern w:val="0"/>
          <w:sz w:val="54"/>
          <w:szCs w:val="54"/>
          <w:lang w:bidi="ar"/>
        </w:rPr>
        <w:t>.</w:t>
      </w:r>
    </w:p>
    <w:p w:rsidR="00272F67" w:rsidRPr="009F2B18" w:rsidRDefault="00057D8A" w:rsidP="00C519A6">
      <w:pPr>
        <w:widowControl/>
        <w:spacing w:line="14" w:lineRule="atLeast"/>
        <w:rPr>
          <w:rFonts w:asciiTheme="majorHAnsi" w:eastAsia="ff9" w:hAnsiTheme="majorHAnsi" w:cstheme="majorHAnsi"/>
          <w:color w:val="231F20"/>
          <w:sz w:val="54"/>
          <w:szCs w:val="54"/>
        </w:rPr>
      </w:pPr>
      <w:r w:rsidRPr="00205212">
        <w:rPr>
          <w:rFonts w:asciiTheme="majorHAnsi" w:eastAsia="ff9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Cyclic steam stimulation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(also known as huff a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nd puff method) involves three stages, which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are namely: injecting of steam, soaking period, and production of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oil. In this technique, steam is injected into the well for a period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of time to raise the oil temperature 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resulting in reduced oil viscos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ity, w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hich facilitates its mobility. After ensuring that there is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enough amount of steam in the well, it is shut-in for a period of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time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extended from few days to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few weeks to make sure that the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thermal energy is spread out well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 Subse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quently, the well can produce oil due to the pressure generated by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the injected steam. The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production continues to a point at which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its rate decreases signiﬁcantly to warrant cycle restart as the oil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cools with time resulting from thermal energy losses. Th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 same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previous steps are repeated again and again, but naturally the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effectiveness of this process decreases after few cycles. Li et al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conducted experimental and numerical analysis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for the huff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and buff process using CO</w:t>
      </w:r>
      <w:r w:rsidRPr="00205212">
        <w:rPr>
          <w:rFonts w:asciiTheme="majorHAnsi" w:eastAsia="ff4" w:hAnsiTheme="majorHAnsi" w:cstheme="majorHAnsi"/>
          <w:color w:val="231F20"/>
          <w:kern w:val="0"/>
          <w:sz w:val="36"/>
          <w:szCs w:val="36"/>
          <w:lang w:bidi="ar"/>
        </w:rPr>
        <w:t>2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instead of steam; it was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found that at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the ﬁfth CO</w:t>
      </w:r>
      <w:r w:rsidRPr="00205212">
        <w:rPr>
          <w:rFonts w:asciiTheme="majorHAnsi" w:eastAsia="ff4" w:hAnsiTheme="majorHAnsi" w:cstheme="majorHAnsi"/>
          <w:color w:val="231F20"/>
          <w:kern w:val="0"/>
          <w:sz w:val="36"/>
          <w:szCs w:val="36"/>
          <w:lang w:bidi="ar"/>
        </w:rPr>
        <w:t>2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cycle, the recovered oil reached 31.56%. Every EOR</w:t>
      </w:r>
      <w:r w:rsidR="009F2B18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method has its effectiveness, which is measured by the amount of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oil recovered percent of the total</w:t>
      </w:r>
      <w:r w:rsidR="009F2B18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capacity of the well. The maxi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mum recovery by CSS is relatively low (around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10–40% of the</w:t>
      </w:r>
    </w:p>
    <w:p w:rsidR="00272F67" w:rsidRPr="00205212" w:rsidRDefault="00057D8A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OOIP compared with SAGD which has higher recovery average)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.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Smart water, which can be designed by optimizing the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chemical composition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of injected brine, has been carried out by</w:t>
      </w:r>
      <w:r w:rsidR="009F2B18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proofErr w:type="spellStart"/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Jalilian</w:t>
      </w:r>
      <w:proofErr w:type="spellEnd"/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to see its effect on pure limestone carbon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ate </w:t>
      </w:r>
      <w:r w:rsidR="00C519A6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rocks. Increasing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the sulfate ion concentration and reducing the total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salinity, </w:t>
      </w:r>
      <w:proofErr w:type="spellStart"/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Jalilian</w:t>
      </w:r>
      <w:proofErr w:type="spellEnd"/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found that the oil recovery factor has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increased by 14.5%. Low-salinity water ﬂooding has a weak effect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on the oil recovery less than 2%.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In CSS technique, a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single well is used interchangeably as a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steam injector well and as an oil producer well. Since the steam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used in the process, for practicability, is generated on the </w:t>
      </w:r>
      <w:r w:rsidR="00D749B6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surface, to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be injected using surface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lines and wellbore, thermal energy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losses from the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se surfaces need to be considered. Subsequently,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limiting parameters such as reserv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oir depth, pressure, and lithol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ogy have to be taken into account for an efﬁcient oil recovery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using steam injection. The steam, after injection, is allowed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enough time to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soak (soaking time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) due to which its high tempera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ture (200–300 </w:t>
      </w:r>
      <w:r w:rsidR="00D749B6">
        <w:rPr>
          <w:rFonts w:ascii="Calibri" w:eastAsia="ff4" w:hAnsi="Calibri" w:cstheme="majorHAnsi"/>
          <w:color w:val="231F20"/>
          <w:kern w:val="0"/>
          <w:sz w:val="54"/>
          <w:szCs w:val="54"/>
          <w:lang w:bidi="ar"/>
        </w:rPr>
        <w:t>°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C) helps reduce oi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 viscosity while the high pres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sure (about 1 Mpa) fractures the reservoir rock. As the soaking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time lapses, with oil ready for prod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uction, the 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production time fol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lows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when oil can be produced at 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high rates. This production con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tinues, until eventually it begins to rapidly decrease meriting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another steam injection that will trigger another cycle. The three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stages of this cycle can be repeated </w:t>
      </w:r>
      <w:r w:rsidR="00D749B6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several times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within the 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limit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ing case of te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chnical and economic viability.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The </w:t>
      </w:r>
      <w:r w:rsidR="00D749B6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injection and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soaking times normally takes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days or weeks while the produc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tion time generally takes weeks to months. An optimum injection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time and extension of the soaking time depend on mechan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ical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and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operational considerations while the oil production rate limits the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production time. From the production viewpoint, it is vital to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determine the number of cycles that will achieve maximum oil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recovery by the process, as it generally becomes less e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fﬁcient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with increasing number of </w:t>
      </w:r>
      <w:r w:rsidR="00C818D3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cycles. Cyclic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steam stimulation process has been widely employed for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EOR since its accidental discovery in 1959 in Eastern Venezuela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by Shell Oil Company of Venezuela when testing a steam drive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 It has been successfu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lly used in various heavy oil ﬁelds in</w:t>
      </w:r>
    </w:p>
    <w:p w:rsidR="00272F67" w:rsidRPr="00205212" w:rsidRDefault="00057D8A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Canada, Venezuela, Brazil, and in California, USA, where it is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used as a ﬁrst stage bef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ore continuous steam injection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 The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main advantage of cyclic steam sti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mulation is a rapid pay-out dur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ing early production.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Its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percentage of oil recovery vis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a-vis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OOIP is however c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omparatively low ranging from 10 to 20%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 To improve this low oil recovery in CSS, enhancements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such as the use of horizontal rather than vertical well, the use of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chemical additives in the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steam, and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hydraulic fracturing are intro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duced with the process.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Consequently, studies focusing on the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optimization of chemical additives in the steam and fracture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design ar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 common in recent literatures. Such enhance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ments were reported to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achieve improvements of up to 40% of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OOIP, a recovery that is still lower than its other thermal EOR</w:t>
      </w:r>
      <w:r w:rsidR="00D749B6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D749B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counterparts. Wu et al.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studied the effect of gas break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through (GBT) with cyclic stea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 and gas stimulation in an off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shore heavy oil reservoir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 They introduced a new concept for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breakthrough degree and named it gas breakthrough coefﬁcient;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this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coefﬁcient depends on some parameters such as reservoir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thickness, permeability, and the injection strength and injection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production pressure. Another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consideration in CSS is the steam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generation process for the system. Early on, some oil ﬁeld made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use of the produced crude oil in steam generators through direct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combustion. Environmental as well as economic considerations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led to the use of other fuels li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ke 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natural gas in the steam genera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tion process over time. Those same considerations resulted into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targeting other sources like coal, biomass, and solar energy with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each having different economic and environmental footprint.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Apart from the choice of energ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y source in steam </w:t>
      </w:r>
      <w:r w:rsidR="006A3052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generation, options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of using combined power cycle for more efﬁcient energy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utilization were considered in some occasions. The use of natural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gas, for instance, in a cogeneration power cycle to produce both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electricity and steam for CSS ha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 been actualized in Californian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oil ﬁelds with an installed electrical generating capacity of about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2000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MW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 Use of solar energy in concentrating solar trough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for steam generation to be used in EOR systems is another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approach that promises huge envir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onmental beneﬁts.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Another approach involves the co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mbination of CSS with air injec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tion in a process called air assisted cyclic steam stimulation. This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method is used for heavy or ultra-heavy oil reservoir after CSS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became non efﬁcient, where it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an compensate for the low reser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voir pressure, poor steam sweep efﬁciency, and high water cut.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Wang 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 xml:space="preserve">et al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conducted a study on ultra-heavy oil reservoir of </w:t>
      </w:r>
    </w:p>
    <w:p w:rsidR="00272F67" w:rsidRPr="00205212" w:rsidRDefault="00057D8A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proofErr w:type="spellStart"/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Liaohe</w:t>
      </w:r>
      <w:proofErr w:type="spellEnd"/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oil ﬁeld (China) using a numerical technique validated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with experimental work and th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eir study revealed that adding air to</w:t>
      </w:r>
    </w:p>
    <w:p w:rsidR="00272F67" w:rsidRDefault="00057D8A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</w:pP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CSS can improve oil recovery w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ith 11% increment in oil produc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tion. Another numerical study in ai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r assisted cyclic steam stimula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tion had been done by the same authors 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It was reported that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the rate of oil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recovery is better than CSS besides improvement in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energy efﬁciency and decrease in CO</w:t>
      </w:r>
      <w:r w:rsidRPr="00205212">
        <w:rPr>
          <w:rFonts w:asciiTheme="majorHAnsi" w:eastAsia="ff4" w:hAnsiTheme="majorHAnsi" w:cstheme="majorHAnsi"/>
          <w:color w:val="231F20"/>
          <w:kern w:val="0"/>
          <w:sz w:val="36"/>
          <w:szCs w:val="36"/>
          <w:lang w:bidi="ar"/>
        </w:rPr>
        <w:t>2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 xml:space="preserve">emissions. </w:t>
      </w:r>
      <w:proofErr w:type="spellStart"/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Leaute</w:t>
      </w:r>
      <w:proofErr w:type="spellEnd"/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et al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patented a new idea of LASER-CSS, which is summarized as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mixing liquid hydrocarbon with the injected steam instead of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injecting it alone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in front of the steam stimulation cycle and that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will improve th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e recovery efﬁciency. Lu et al  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studied the in</w:t>
      </w:r>
      <w:r w:rsidR="006A305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situ formed oil water emulsion droplets transport and plug in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porous media. One of their conclusions was that higher pressures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can displace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larger size of oil water emulsion droplets out of the</w:t>
      </w:r>
      <w:r w:rsidR="006A3052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pore throat and reduce their retention volumes.</w:t>
      </w:r>
    </w:p>
    <w:p w:rsidR="00057D8A" w:rsidRPr="006A3052" w:rsidRDefault="00057D8A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r>
        <w:rPr>
          <w:rFonts w:asciiTheme="majorHAnsi" w:eastAsia="ff4" w:hAnsiTheme="majorHAnsi" w:cstheme="majorHAnsi"/>
          <w:noProof/>
          <w:color w:val="231F20"/>
          <w:sz w:val="54"/>
          <w:szCs w:val="54"/>
          <w:lang w:eastAsia="en-US"/>
        </w:rPr>
        <w:lastRenderedPageBreak/>
        <w:drawing>
          <wp:inline distT="0" distB="0" distL="0" distR="0">
            <wp:extent cx="5977101" cy="3547241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097" cy="35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67" w:rsidRPr="00205212" w:rsidRDefault="00272F67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</w:pPr>
    </w:p>
    <w:p w:rsidR="00B0077B" w:rsidRPr="00C519A6" w:rsidRDefault="00B0077B" w:rsidP="00C519A6">
      <w:pPr>
        <w:pStyle w:val="ListParagraph"/>
        <w:widowControl/>
        <w:numPr>
          <w:ilvl w:val="0"/>
          <w:numId w:val="2"/>
        </w:numPr>
        <w:spacing w:line="14" w:lineRule="atLeast"/>
        <w:rPr>
          <w:rFonts w:asciiTheme="majorHAnsi" w:eastAsia="ff9" w:hAnsiTheme="majorHAnsi" w:cstheme="majorHAnsi"/>
          <w:b/>
          <w:color w:val="231F20"/>
          <w:kern w:val="0"/>
          <w:sz w:val="54"/>
          <w:szCs w:val="54"/>
          <w:lang w:bidi="ar"/>
        </w:rPr>
      </w:pPr>
      <w:r w:rsidRPr="00C519A6">
        <w:rPr>
          <w:rFonts w:asciiTheme="majorHAnsi" w:eastAsia="ff9" w:hAnsiTheme="majorHAnsi" w:cstheme="majorHAnsi"/>
          <w:b/>
          <w:color w:val="231F20"/>
          <w:kern w:val="0"/>
          <w:sz w:val="54"/>
          <w:szCs w:val="54"/>
          <w:lang w:bidi="ar"/>
        </w:rPr>
        <w:t xml:space="preserve">HOT WATER FLOODING. </w:t>
      </w:r>
    </w:p>
    <w:p w:rsidR="00272F67" w:rsidRPr="00B0077B" w:rsidRDefault="00057D8A" w:rsidP="00C519A6">
      <w:pPr>
        <w:widowControl/>
        <w:spacing w:line="14" w:lineRule="atLeast"/>
        <w:rPr>
          <w:rFonts w:asciiTheme="majorHAnsi" w:eastAsia="ff9" w:hAnsiTheme="majorHAnsi" w:cstheme="majorHAnsi"/>
          <w:color w:val="231F20"/>
          <w:sz w:val="54"/>
          <w:szCs w:val="54"/>
        </w:rPr>
      </w:pP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Hot water and steam</w:t>
      </w:r>
      <w:r w:rsidR="00B0077B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ﬂ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ooding is a thermal EOR technique, which requires a huge</w:t>
      </w:r>
      <w:r w:rsidR="00B0077B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amount of water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to be injected onto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high viscous oil in</w:t>
      </w:r>
      <w:r w:rsidR="00B0077B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the well to raise its temperature 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.3D sand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packed displacement model and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experimental work have been</w:t>
      </w:r>
      <w:r w:rsidR="00B0077B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developed to simulate the water ﬂooding and immiscible CO</w:t>
      </w:r>
      <w:r w:rsidRPr="00205212">
        <w:rPr>
          <w:rFonts w:asciiTheme="majorHAnsi" w:eastAsia="ff4" w:hAnsiTheme="majorHAnsi" w:cstheme="majorHAnsi"/>
          <w:color w:val="231F20"/>
          <w:kern w:val="0"/>
          <w:sz w:val="36"/>
          <w:szCs w:val="36"/>
          <w:lang w:bidi="ar"/>
        </w:rPr>
        <w:t>2</w:t>
      </w:r>
      <w:r w:rsidR="00B0077B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ﬂ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ooding processes 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In addition, enhanced heavy oil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recovery</w:t>
      </w:r>
      <w:r w:rsidR="00B0077B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by immiscible CO</w:t>
      </w:r>
      <w:r w:rsidRPr="00205212">
        <w:rPr>
          <w:rFonts w:asciiTheme="majorHAnsi" w:eastAsia="ff4" w:hAnsiTheme="majorHAnsi" w:cstheme="majorHAnsi"/>
          <w:color w:val="231F20"/>
          <w:kern w:val="0"/>
          <w:sz w:val="36"/>
          <w:szCs w:val="36"/>
          <w:lang w:bidi="ar"/>
        </w:rPr>
        <w:t>2</w:t>
      </w:r>
      <w:r w:rsidR="00B0077B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injection is found to be limited by early gas</w:t>
      </w:r>
      <w:r w:rsidR="00B0077B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breakthrough due to, mainly, the unfavorable mobility ratio</w:t>
      </w:r>
      <w:r w:rsidR="00B0077B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between CO</w:t>
      </w:r>
      <w:r w:rsidRPr="00205212">
        <w:rPr>
          <w:rFonts w:asciiTheme="majorHAnsi" w:eastAsia="ff4" w:hAnsiTheme="majorHAnsi" w:cstheme="majorHAnsi"/>
          <w:color w:val="231F20"/>
          <w:kern w:val="0"/>
          <w:sz w:val="36"/>
          <w:szCs w:val="36"/>
          <w:lang w:bidi="ar"/>
        </w:rPr>
        <w:t>2</w:t>
      </w:r>
      <w:r w:rsidR="00B0077B">
        <w:rPr>
          <w:rFonts w:asciiTheme="majorHAnsi" w:eastAsia="ff9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and heavy oil. As reported in literature, hot water</w:t>
      </w:r>
    </w:p>
    <w:p w:rsidR="00272F67" w:rsidRPr="00205212" w:rsidRDefault="00057D8A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ﬂ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ooding is less efﬁcient than steam injection due to the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lower thermal energy content of water.</w:t>
      </w:r>
      <w:r w:rsidR="00B0077B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On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the other hand, the driving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power of the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 xml:space="preserve">water is higher than that of the steam. The </w:t>
      </w:r>
      <w:r w:rsidR="00B0077B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steam injection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process involves continu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ous steam injection into an oil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bearing porous medium. This results in the </w:t>
      </w:r>
      <w:r w:rsidR="008B0F26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</w:t>
      </w:r>
      <w:r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n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format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ion of an almost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constant temperature, slow advancing steam zone around which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the viscosity of the oil is drastically reduced thereby increasing oil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mobility. This highly mobilized o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il within the steam zone is sub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jected to a vaporizing gas drive as a res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ult of which the initial oil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saturation is reduced to 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as low as 10%. </w:t>
      </w:r>
      <w:proofErr w:type="spellStart"/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Mohebbifar</w:t>
      </w:r>
      <w:proofErr w:type="spellEnd"/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et al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used Nano and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biomaterials simultaneously; they used three types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of biomaterials including </w:t>
      </w:r>
      <w:r w:rsidR="00B0077B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bio surfactant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, bio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emulsiﬁer, and bio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pol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ymer besides two types of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nanoparticles including SiO</w:t>
      </w:r>
      <w:r w:rsidRPr="00205212">
        <w:rPr>
          <w:rFonts w:asciiTheme="majorHAnsi" w:eastAsia="ff4" w:hAnsiTheme="majorHAnsi" w:cstheme="majorHAnsi"/>
          <w:color w:val="231F20"/>
          <w:kern w:val="0"/>
          <w:sz w:val="36"/>
          <w:szCs w:val="36"/>
          <w:lang w:bidi="ar"/>
        </w:rPr>
        <w:t>2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and TiO</w:t>
      </w:r>
      <w:r w:rsidRPr="00205212">
        <w:rPr>
          <w:rFonts w:asciiTheme="majorHAnsi" w:eastAsia="ff4" w:hAnsiTheme="majorHAnsi" w:cstheme="majorHAnsi"/>
          <w:color w:val="231F20"/>
          <w:kern w:val="0"/>
          <w:sz w:val="36"/>
          <w:szCs w:val="36"/>
          <w:lang w:bidi="ar"/>
        </w:rPr>
        <w:t>2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at different concentrations as i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njection ﬂuids. The highest efﬁ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ciency of 78% was observed while injecting one pore volume of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biopolymer and SiO</w:t>
      </w:r>
      <w:r w:rsidRPr="00205212">
        <w:rPr>
          <w:rFonts w:asciiTheme="majorHAnsi" w:eastAsia="ff4" w:hAnsiTheme="majorHAnsi" w:cstheme="majorHAnsi"/>
          <w:color w:val="231F20"/>
          <w:kern w:val="0"/>
          <w:sz w:val="36"/>
          <w:szCs w:val="36"/>
          <w:lang w:bidi="ar"/>
        </w:rPr>
        <w:t>2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nanoparticles. Steam ﬂooding has a typical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recovery factor ranging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from 50% to 60% of OOIP. </w:t>
      </w:r>
      <w:r w:rsidR="00B0077B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However, being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a pattern-driven process, its performance will ultimately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depend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o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n the pattern size and geology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 Experimental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study has been carried out using steam ﬂooding for reservoir with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ultra-heavy oil as in AL-1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Block, </w:t>
      </w:r>
      <w:proofErr w:type="spellStart"/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Shengli</w:t>
      </w:r>
      <w:proofErr w:type="spellEnd"/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Oilﬁeld, China 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numerical study conducted on steam injection in heavy oil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revealed that it improves oil recovery up to 60% during a ﬁxed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period of time, and that only 30% of OOIP can be recovered by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hot water injection method.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</w:t>
      </w:r>
      <w:r w:rsidR="00B0077B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Ho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ssain developed dimen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sionless scaling parameters for thermal ﬂooding in porous </w:t>
      </w:r>
      <w:r w:rsidR="00B0077B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media. He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proposed numbers that measure the thermal diffusivity and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hydraulic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diffusivity of a ﬂuid in a porous media.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Another study focusing on heterogeneous heavy oil ﬁ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eld 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located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in southern Oman had been conducted to establish the optimum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thermal energy transfer conditions v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ia steam injection in the reser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voir 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 CMG-STARS model was developed in the study to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simulate steam injection process with the valve control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of steam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trap subcooled. They concluded that the valve control gives a faster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distribution of thermal energy after steam injection. In addition to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that, it gives higher production with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 xml:space="preserve">low amount of steam </w:t>
      </w:r>
      <w:r w:rsidR="00B0077B"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required. The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use of Nitrogen thermal foam ﬂooding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to overcome steam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override and steam channeling problems was also reported in the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literature 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It was observed that using nit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rogen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required.</w:t>
      </w:r>
    </w:p>
    <w:p w:rsidR="00272F67" w:rsidRPr="00205212" w:rsidRDefault="00057D8A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The use of Nitrogen thermal foam ﬂooding to overcome steam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override and steam channeling problems was also reported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 in the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literature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 It was observed that using nitrogen foaming can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increase the displacement efﬁciency of steam ﬂooding from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43.30% to 81.24% in single sand-pack experiment.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The economic as well as technical success of steam ﬂooding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process highly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depends on the steam generation unit.</w:t>
      </w:r>
    </w:p>
    <w:p w:rsidR="00272F67" w:rsidRPr="00205212" w:rsidRDefault="00057D8A" w:rsidP="00C519A6">
      <w:pPr>
        <w:widowControl/>
        <w:spacing w:line="14" w:lineRule="atLeast"/>
        <w:rPr>
          <w:rFonts w:asciiTheme="majorHAnsi" w:eastAsia="ff4" w:hAnsiTheme="majorHAnsi" w:cstheme="majorHAnsi"/>
          <w:color w:val="231F20"/>
          <w:sz w:val="54"/>
          <w:szCs w:val="54"/>
        </w:rPr>
      </w:pP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Consequently, efﬁcient operation and maintenance of the steam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generators that takes into account the fuel used in the generators,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its availability and cost, as well as feed water treatment and cost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are highly important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. From operation viewpoint, the two most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important challenges in steam ﬂooding are the concerns with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steam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lastRenderedPageBreak/>
        <w:t>override and that of excessive thermal energy losses. The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thermal energy loss can be attributed to the losses in surface lines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that transfer the stea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 from its generating unit to the injection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wells. Other losses occur during steam passage into the wells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 xml:space="preserve">since the steam temperature is </w:t>
      </w:r>
      <w:r w:rsidR="00B0077B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much higher than geothermal tem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peratures. Another source of losses occurs inside the reservoir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from the heated portio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n of the formation to the adjacent lower</w:t>
      </w:r>
      <w:r w:rsidR="00B0077B">
        <w:rPr>
          <w:rFonts w:asciiTheme="majorHAnsi" w:eastAsia="ff4" w:hAnsiTheme="majorHAnsi" w:cstheme="majorHAnsi"/>
          <w:color w:val="231F20"/>
          <w:sz w:val="54"/>
          <w:szCs w:val="54"/>
        </w:rPr>
        <w:t xml:space="preserve"> </w:t>
      </w:r>
      <w:r w:rsidRPr="00205212">
        <w:rPr>
          <w:rFonts w:asciiTheme="majorHAnsi" w:eastAsia="ff4" w:hAnsiTheme="majorHAnsi" w:cstheme="majorHAnsi"/>
          <w:color w:val="231F20"/>
          <w:kern w:val="0"/>
          <w:sz w:val="54"/>
          <w:szCs w:val="54"/>
          <w:lang w:bidi="ar"/>
        </w:rPr>
        <w:t>temperature regions.</w:t>
      </w:r>
    </w:p>
    <w:p w:rsidR="00C519A6" w:rsidRDefault="00C519A6" w:rsidP="00C519A6">
      <w:pPr>
        <w:keepNext/>
      </w:pPr>
      <w:r>
        <w:rPr>
          <w:rFonts w:asciiTheme="majorHAnsi" w:hAnsiTheme="majorHAnsi" w:cstheme="majorHAnsi"/>
          <w:noProof/>
          <w:lang w:eastAsia="en-US"/>
        </w:rPr>
        <w:lastRenderedPageBreak/>
        <w:drawing>
          <wp:inline distT="0" distB="0" distL="0" distR="0">
            <wp:extent cx="4304225" cy="3846786"/>
            <wp:effectExtent l="0" t="0" r="127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t wa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466" cy="392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A6" w:rsidRDefault="00C519A6" w:rsidP="00C519A6">
      <w:pPr>
        <w:pStyle w:val="Caption"/>
        <w:rPr>
          <w:rFonts w:asciiTheme="majorHAnsi" w:hAnsiTheme="majorHAnsi" w:cstheme="majorHAnsi"/>
        </w:rPr>
      </w:pPr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b/>
          <w:bCs/>
          <w:noProof/>
        </w:rPr>
        <w:t xml:space="preserve">Error! No text of specified style in </w:t>
      </w:r>
      <w:proofErr w:type="gramStart"/>
      <w:r>
        <w:rPr>
          <w:b/>
          <w:bCs/>
          <w:noProof/>
        </w:rPr>
        <w:t>document.</w:t>
      </w:r>
      <w:r>
        <w:fldChar w:fldCharType="end"/>
      </w:r>
      <w:r>
        <w:t>:</w:t>
      </w:r>
      <w:proofErr w:type="gramEnd"/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diagram showing the thermal hot water</w:t>
      </w:r>
    </w:p>
    <w:p w:rsidR="00C519A6" w:rsidRPr="00C519A6" w:rsidRDefault="00C519A6" w:rsidP="00C519A6">
      <w:pPr>
        <w:rPr>
          <w:rFonts w:asciiTheme="majorHAnsi" w:hAnsiTheme="majorHAnsi" w:cstheme="majorHAnsi"/>
        </w:rPr>
      </w:pPr>
    </w:p>
    <w:p w:rsidR="00C519A6" w:rsidRDefault="00C519A6" w:rsidP="00C519A6">
      <w:pPr>
        <w:keepNext/>
      </w:pPr>
      <w:r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2E63B6C5" wp14:editId="42675E9C">
            <wp:extent cx="4367048" cy="3235879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t wa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024" cy="32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A6" w:rsidRPr="00C519A6" w:rsidRDefault="00C519A6" w:rsidP="00C519A6">
      <w:pPr>
        <w:pStyle w:val="Caption"/>
        <w:rPr>
          <w:rFonts w:asciiTheme="majorHAnsi" w:hAnsiTheme="majorHAnsi" w:cstheme="majorHAnsi"/>
        </w:rPr>
      </w:pPr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b/>
          <w:bCs/>
          <w:noProof/>
        </w:rPr>
        <w:t xml:space="preserve">Error! No text of specified style in </w:t>
      </w:r>
      <w:proofErr w:type="gramStart"/>
      <w:r>
        <w:rPr>
          <w:b/>
          <w:bCs/>
          <w:noProof/>
        </w:rPr>
        <w:t>document.</w:t>
      </w:r>
      <w:r>
        <w:fldChar w:fldCharType="end"/>
      </w:r>
      <w:r>
        <w:t>:</w:t>
      </w:r>
      <w:proofErr w:type="gramEnd"/>
      <w:fldSimple w:instr=" SEQ Figure \* ARABIC \s 1 ">
        <w:r>
          <w:rPr>
            <w:noProof/>
          </w:rPr>
          <w:t>2</w:t>
        </w:r>
      </w:fldSimple>
      <w:r>
        <w:t>diagram showing thermal hot water injection</w:t>
      </w:r>
    </w:p>
    <w:p w:rsidR="00272F67" w:rsidRPr="00C519A6" w:rsidRDefault="00272F67" w:rsidP="00C519A6">
      <w:pPr>
        <w:rPr>
          <w:rFonts w:asciiTheme="majorHAnsi" w:hAnsiTheme="majorHAnsi" w:cstheme="majorHAnsi"/>
        </w:rPr>
      </w:pPr>
    </w:p>
    <w:sectPr w:rsidR="00272F67" w:rsidRPr="00C51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f4">
    <w:altName w:val="Times New Roman"/>
    <w:charset w:val="00"/>
    <w:family w:val="auto"/>
    <w:pitch w:val="default"/>
  </w:font>
  <w:font w:name="ff9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7B6"/>
    <w:multiLevelType w:val="hybridMultilevel"/>
    <w:tmpl w:val="EC3433E2"/>
    <w:lvl w:ilvl="0" w:tplc="C7BE64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1B7A"/>
    <w:multiLevelType w:val="hybridMultilevel"/>
    <w:tmpl w:val="50148BF2"/>
    <w:lvl w:ilvl="0" w:tplc="7012BC3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67"/>
    <w:rsid w:val="00057D8A"/>
    <w:rsid w:val="00205212"/>
    <w:rsid w:val="00272F67"/>
    <w:rsid w:val="006A3052"/>
    <w:rsid w:val="008B0F26"/>
    <w:rsid w:val="009F2B18"/>
    <w:rsid w:val="00A03567"/>
    <w:rsid w:val="00B0077B"/>
    <w:rsid w:val="00C519A6"/>
    <w:rsid w:val="00C818D3"/>
    <w:rsid w:val="00D441A8"/>
    <w:rsid w:val="00D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97224"/>
  <w15:docId w15:val="{4C221342-FBDD-4093-A177-D4A5DA38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9F2B18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C519A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C6500F-E674-45EE-BCEF-80C0C226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</dc:creator>
  <cp:lastModifiedBy>chidera ejemeka</cp:lastModifiedBy>
  <cp:revision>2</cp:revision>
  <dcterms:created xsi:type="dcterms:W3CDTF">2020-04-23T15:56:00Z</dcterms:created>
  <dcterms:modified xsi:type="dcterms:W3CDTF">2020-04-23T15:56:00Z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